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D51" w:rsidRDefault="00FB7EC8" w:rsidP="00FB7EC8">
      <w:pPr>
        <w:tabs>
          <w:tab w:val="left" w:pos="284"/>
        </w:tabs>
        <w:jc w:val="both"/>
        <w:rPr>
          <w:rFonts w:ascii="Arial" w:hAnsi="Arial" w:cs="Arial"/>
          <w:b/>
          <w:sz w:val="24"/>
          <w:szCs w:val="24"/>
          <w:lang w:val="id-ID"/>
        </w:rPr>
      </w:pPr>
      <w:r>
        <w:rPr>
          <w:rFonts w:ascii="Arial" w:hAnsi="Arial" w:cs="Arial"/>
          <w:b/>
          <w:sz w:val="24"/>
          <w:szCs w:val="24"/>
          <w:lang w:val="id-ID"/>
        </w:rPr>
        <w:tab/>
      </w:r>
      <w:r>
        <w:rPr>
          <w:rFonts w:ascii="Arial" w:hAnsi="Arial" w:cs="Arial"/>
          <w:b/>
          <w:sz w:val="24"/>
          <w:szCs w:val="24"/>
          <w:lang w:val="id-ID"/>
        </w:rPr>
        <w:tab/>
      </w:r>
      <w:r w:rsidR="009421FC">
        <w:rPr>
          <w:rFonts w:ascii="Arial" w:hAnsi="Arial" w:cs="Arial"/>
          <w:b/>
          <w:sz w:val="24"/>
          <w:szCs w:val="24"/>
          <w:lang w:val="id-ID"/>
        </w:rPr>
        <w:tab/>
      </w:r>
    </w:p>
    <w:p w:rsidR="00A52D51" w:rsidRDefault="00A52D51" w:rsidP="00FB7EC8">
      <w:pPr>
        <w:tabs>
          <w:tab w:val="left" w:pos="284"/>
        </w:tabs>
        <w:jc w:val="both"/>
        <w:rPr>
          <w:rFonts w:ascii="Arial" w:hAnsi="Arial" w:cs="Arial"/>
          <w:b/>
          <w:sz w:val="24"/>
          <w:szCs w:val="24"/>
          <w:lang w:val="id-ID"/>
        </w:rPr>
      </w:pPr>
    </w:p>
    <w:p w:rsidR="0097040F" w:rsidRPr="00FB7EC8" w:rsidRDefault="00A52D51" w:rsidP="00FB7EC8">
      <w:pPr>
        <w:tabs>
          <w:tab w:val="left" w:pos="284"/>
        </w:tabs>
        <w:jc w:val="both"/>
        <w:rPr>
          <w:rFonts w:ascii="Arial" w:hAnsi="Arial" w:cs="Arial"/>
          <w:b/>
          <w:sz w:val="24"/>
          <w:szCs w:val="24"/>
          <w:lang w:val="id-ID"/>
        </w:rPr>
      </w:pPr>
      <w:r>
        <w:rPr>
          <w:rFonts w:ascii="Arial" w:hAnsi="Arial" w:cs="Arial"/>
          <w:b/>
          <w:sz w:val="24"/>
          <w:szCs w:val="24"/>
          <w:lang w:val="id-ID"/>
        </w:rPr>
        <w:tab/>
      </w:r>
      <w:r>
        <w:rPr>
          <w:rFonts w:ascii="Arial" w:hAnsi="Arial" w:cs="Arial"/>
          <w:b/>
          <w:sz w:val="24"/>
          <w:szCs w:val="24"/>
          <w:lang w:val="id-ID"/>
        </w:rPr>
        <w:tab/>
        <w:t xml:space="preserve">   </w:t>
      </w:r>
      <w:r w:rsidR="0097040F" w:rsidRPr="00FB7EC8">
        <w:rPr>
          <w:rFonts w:ascii="Arial" w:hAnsi="Arial" w:cs="Arial"/>
          <w:b/>
          <w:sz w:val="24"/>
          <w:szCs w:val="24"/>
          <w:lang w:val="id-ID"/>
        </w:rPr>
        <w:t xml:space="preserve">PENGARUH </w:t>
      </w:r>
      <w:r w:rsidR="0097040F" w:rsidRPr="00FB7EC8">
        <w:rPr>
          <w:rFonts w:ascii="Arial" w:hAnsi="Arial" w:cs="Arial"/>
          <w:b/>
          <w:i/>
          <w:sz w:val="24"/>
          <w:szCs w:val="24"/>
          <w:lang w:val="id-ID"/>
        </w:rPr>
        <w:t>DEBT TO EQUITY RATIO</w:t>
      </w:r>
      <w:r w:rsidR="0097040F" w:rsidRPr="00FB7EC8">
        <w:rPr>
          <w:rFonts w:ascii="Arial" w:hAnsi="Arial" w:cs="Arial"/>
          <w:b/>
          <w:sz w:val="24"/>
          <w:szCs w:val="24"/>
          <w:lang w:val="id-ID"/>
        </w:rPr>
        <w:t>,</w:t>
      </w:r>
      <w:r w:rsidR="0097040F" w:rsidRPr="00FB7EC8">
        <w:rPr>
          <w:rFonts w:ascii="Arial" w:hAnsi="Arial" w:cs="Arial"/>
          <w:b/>
          <w:i/>
          <w:sz w:val="24"/>
          <w:szCs w:val="24"/>
          <w:lang w:val="id-ID"/>
        </w:rPr>
        <w:t>CURRENT RATIO,</w:t>
      </w:r>
      <w:r w:rsidR="0097040F" w:rsidRPr="00FB7EC8">
        <w:rPr>
          <w:rFonts w:ascii="Arial" w:hAnsi="Arial" w:cs="Arial"/>
          <w:b/>
          <w:sz w:val="24"/>
          <w:szCs w:val="24"/>
          <w:lang w:val="id-ID"/>
        </w:rPr>
        <w:t xml:space="preserve"> DAN</w:t>
      </w:r>
    </w:p>
    <w:p w:rsidR="0097040F" w:rsidRPr="00FB7EC8" w:rsidRDefault="00FB7EC8" w:rsidP="00FB7EC8">
      <w:pPr>
        <w:tabs>
          <w:tab w:val="left" w:pos="284"/>
        </w:tabs>
        <w:jc w:val="both"/>
        <w:rPr>
          <w:rFonts w:ascii="Arial" w:hAnsi="Arial" w:cs="Arial"/>
          <w:b/>
          <w:sz w:val="24"/>
          <w:szCs w:val="24"/>
          <w:lang w:val="id-ID"/>
        </w:rPr>
      </w:pPr>
      <w:r>
        <w:rPr>
          <w:rFonts w:ascii="Arial" w:hAnsi="Arial" w:cs="Arial"/>
          <w:b/>
          <w:i/>
          <w:sz w:val="24"/>
          <w:szCs w:val="24"/>
          <w:lang w:val="id-ID"/>
        </w:rPr>
        <w:tab/>
      </w:r>
      <w:r>
        <w:rPr>
          <w:rFonts w:ascii="Arial" w:hAnsi="Arial" w:cs="Arial"/>
          <w:b/>
          <w:i/>
          <w:sz w:val="24"/>
          <w:szCs w:val="24"/>
          <w:lang w:val="id-ID"/>
        </w:rPr>
        <w:tab/>
      </w:r>
      <w:r w:rsidR="00A52D51">
        <w:rPr>
          <w:rFonts w:ascii="Arial" w:hAnsi="Arial" w:cs="Arial"/>
          <w:b/>
          <w:i/>
          <w:sz w:val="24"/>
          <w:szCs w:val="24"/>
          <w:lang w:val="id-ID"/>
        </w:rPr>
        <w:t xml:space="preserve">   </w:t>
      </w:r>
      <w:r w:rsidR="0097040F" w:rsidRPr="00FB7EC8">
        <w:rPr>
          <w:rFonts w:ascii="Arial" w:hAnsi="Arial" w:cs="Arial"/>
          <w:b/>
          <w:i/>
          <w:sz w:val="24"/>
          <w:szCs w:val="24"/>
          <w:lang w:val="id-ID"/>
        </w:rPr>
        <w:t>TOTAL ASSET TURNOVER</w:t>
      </w:r>
      <w:r w:rsidR="0097040F" w:rsidRPr="00FB7EC8">
        <w:rPr>
          <w:rFonts w:ascii="Arial" w:hAnsi="Arial" w:cs="Arial"/>
          <w:b/>
          <w:sz w:val="24"/>
          <w:szCs w:val="24"/>
          <w:lang w:val="id-ID"/>
        </w:rPr>
        <w:t xml:space="preserve"> TERHADAP </w:t>
      </w:r>
      <w:r w:rsidR="0097040F" w:rsidRPr="00FB7EC8">
        <w:rPr>
          <w:rFonts w:ascii="Arial" w:hAnsi="Arial" w:cs="Arial"/>
          <w:b/>
          <w:i/>
          <w:sz w:val="24"/>
          <w:szCs w:val="24"/>
          <w:lang w:val="id-ID"/>
        </w:rPr>
        <w:t>RETURN ON EQUITY</w:t>
      </w:r>
    </w:p>
    <w:p w:rsidR="0097040F" w:rsidRPr="00FB7EC8" w:rsidRDefault="00A52D51" w:rsidP="009421FC">
      <w:pPr>
        <w:tabs>
          <w:tab w:val="left" w:pos="284"/>
          <w:tab w:val="left" w:pos="1985"/>
        </w:tabs>
        <w:jc w:val="both"/>
        <w:rPr>
          <w:rFonts w:ascii="Arial" w:hAnsi="Arial" w:cs="Arial"/>
          <w:b/>
          <w:sz w:val="24"/>
          <w:szCs w:val="24"/>
          <w:lang w:val="id-ID"/>
        </w:rPr>
      </w:pPr>
      <w:r>
        <w:rPr>
          <w:rFonts w:ascii="Arial" w:hAnsi="Arial" w:cs="Arial"/>
          <w:b/>
          <w:sz w:val="24"/>
          <w:szCs w:val="24"/>
          <w:lang w:val="id-ID"/>
        </w:rPr>
        <w:tab/>
        <w:t xml:space="preserve">             </w:t>
      </w:r>
      <w:r w:rsidR="0097040F" w:rsidRPr="00FB7EC8">
        <w:rPr>
          <w:rFonts w:ascii="Arial" w:hAnsi="Arial" w:cs="Arial"/>
          <w:b/>
          <w:sz w:val="24"/>
          <w:szCs w:val="24"/>
          <w:lang w:val="id-ID"/>
        </w:rPr>
        <w:t xml:space="preserve">PADA PERUSAHAAN </w:t>
      </w:r>
      <w:r w:rsidR="0097040F" w:rsidRPr="00FB7EC8">
        <w:rPr>
          <w:rFonts w:ascii="Arial" w:hAnsi="Arial" w:cs="Arial"/>
          <w:b/>
          <w:i/>
          <w:sz w:val="24"/>
          <w:szCs w:val="24"/>
          <w:lang w:val="id-ID"/>
        </w:rPr>
        <w:t>CONSUMER GOODS INDUSTRY</w:t>
      </w:r>
      <w:r w:rsidR="0097040F" w:rsidRPr="00FB7EC8">
        <w:rPr>
          <w:rFonts w:ascii="Arial" w:hAnsi="Arial" w:cs="Arial"/>
          <w:b/>
          <w:sz w:val="24"/>
          <w:szCs w:val="24"/>
          <w:lang w:val="id-ID"/>
        </w:rPr>
        <w:t xml:space="preserve">   </w:t>
      </w:r>
    </w:p>
    <w:p w:rsidR="0097040F" w:rsidRPr="00FB7EC8" w:rsidRDefault="0097040F" w:rsidP="0097040F">
      <w:pPr>
        <w:tabs>
          <w:tab w:val="left" w:pos="284"/>
        </w:tabs>
        <w:ind w:left="720"/>
        <w:jc w:val="both"/>
        <w:rPr>
          <w:rFonts w:ascii="Arial" w:hAnsi="Arial" w:cs="Arial"/>
          <w:b/>
          <w:sz w:val="24"/>
          <w:szCs w:val="24"/>
          <w:lang w:val="id-ID"/>
        </w:rPr>
      </w:pPr>
    </w:p>
    <w:p w:rsidR="00B400A8" w:rsidRDefault="00FB7EC8" w:rsidP="00FB7EC8">
      <w:pPr>
        <w:tabs>
          <w:tab w:val="left" w:pos="284"/>
        </w:tabs>
        <w:ind w:right="-45"/>
        <w:jc w:val="both"/>
        <w:rPr>
          <w:rFonts w:ascii="Arial" w:hAnsi="Arial" w:cs="Arial"/>
          <w:b/>
          <w:sz w:val="24"/>
          <w:szCs w:val="24"/>
          <w:lang w:val="id-ID"/>
        </w:rPr>
      </w:pPr>
      <w:r>
        <w:rPr>
          <w:rFonts w:ascii="Arial" w:hAnsi="Arial" w:cs="Arial"/>
          <w:b/>
          <w:sz w:val="20"/>
          <w:szCs w:val="20"/>
          <w:lang w:val="id-ID"/>
        </w:rPr>
        <w:tab/>
      </w:r>
      <w:r w:rsidRPr="00FB7EC8">
        <w:rPr>
          <w:rFonts w:ascii="Arial" w:hAnsi="Arial" w:cs="Arial"/>
          <w:b/>
          <w:sz w:val="20"/>
          <w:szCs w:val="20"/>
          <w:lang w:val="id-ID"/>
        </w:rPr>
        <w:t>Indah Astry Wahyuni Sagala</w:t>
      </w:r>
      <w:r w:rsidRPr="00FB7EC8">
        <w:rPr>
          <w:rFonts w:ascii="Arial" w:hAnsi="Arial" w:cs="Arial"/>
          <w:b/>
          <w:sz w:val="20"/>
          <w:szCs w:val="20"/>
          <w:vertAlign w:val="superscript"/>
          <w:lang w:val="id-ID"/>
        </w:rPr>
        <w:t>1</w:t>
      </w:r>
      <w:r w:rsidRPr="00FB7EC8">
        <w:rPr>
          <w:rFonts w:ascii="Arial" w:hAnsi="Arial" w:cs="Arial"/>
          <w:b/>
          <w:sz w:val="20"/>
          <w:szCs w:val="20"/>
          <w:lang w:val="id-ID"/>
        </w:rPr>
        <w:t>, Cathrine J Pane</w:t>
      </w:r>
      <w:r w:rsidRPr="00FB7EC8">
        <w:rPr>
          <w:rFonts w:ascii="Arial" w:hAnsi="Arial" w:cs="Arial"/>
          <w:b/>
          <w:sz w:val="20"/>
          <w:szCs w:val="20"/>
          <w:vertAlign w:val="superscript"/>
          <w:lang w:val="id-ID"/>
        </w:rPr>
        <w:t>2</w:t>
      </w:r>
      <w:r w:rsidRPr="00FB7EC8">
        <w:rPr>
          <w:rFonts w:ascii="Arial" w:hAnsi="Arial" w:cs="Arial"/>
          <w:b/>
          <w:sz w:val="20"/>
          <w:szCs w:val="20"/>
          <w:lang w:val="id-ID"/>
        </w:rPr>
        <w:t>, Evrina Yolanda</w:t>
      </w:r>
      <w:r w:rsidRPr="00FB7EC8">
        <w:rPr>
          <w:rFonts w:ascii="Arial" w:hAnsi="Arial" w:cs="Arial"/>
          <w:b/>
          <w:sz w:val="20"/>
          <w:szCs w:val="20"/>
          <w:vertAlign w:val="superscript"/>
          <w:lang w:val="id-ID"/>
        </w:rPr>
        <w:t xml:space="preserve">3 </w:t>
      </w:r>
      <w:r w:rsidRPr="00FB7EC8">
        <w:rPr>
          <w:rFonts w:ascii="Arial" w:hAnsi="Arial" w:cs="Arial"/>
          <w:b/>
          <w:sz w:val="20"/>
          <w:szCs w:val="20"/>
          <w:lang w:val="id-ID"/>
        </w:rPr>
        <w:t>, Ningsih Firda Yanti</w:t>
      </w:r>
      <w:r w:rsidRPr="00FB7EC8">
        <w:rPr>
          <w:rFonts w:ascii="Arial" w:hAnsi="Arial" w:cs="Arial"/>
          <w:b/>
          <w:sz w:val="20"/>
          <w:szCs w:val="20"/>
          <w:vertAlign w:val="superscript"/>
          <w:lang w:val="id-ID"/>
        </w:rPr>
        <w:t>4</w:t>
      </w:r>
      <w:r w:rsidRPr="00FB7EC8">
        <w:rPr>
          <w:rFonts w:ascii="Arial" w:hAnsi="Arial" w:cs="Arial"/>
          <w:b/>
          <w:sz w:val="24"/>
          <w:szCs w:val="24"/>
          <w:lang w:val="id-ID"/>
        </w:rPr>
        <w:t xml:space="preserve"> </w:t>
      </w:r>
      <w:r w:rsidR="0097040F" w:rsidRPr="00FB7EC8">
        <w:rPr>
          <w:rFonts w:ascii="Arial" w:hAnsi="Arial" w:cs="Arial"/>
          <w:b/>
          <w:sz w:val="24"/>
          <w:szCs w:val="24"/>
          <w:lang w:val="id-ID"/>
        </w:rPr>
        <w:t xml:space="preserve"> </w:t>
      </w:r>
    </w:p>
    <w:p w:rsidR="007B2A29" w:rsidRDefault="007B2A29" w:rsidP="00FB7EC8">
      <w:pPr>
        <w:tabs>
          <w:tab w:val="left" w:pos="284"/>
        </w:tabs>
        <w:ind w:right="-45"/>
        <w:jc w:val="both"/>
        <w:rPr>
          <w:rFonts w:ascii="Arial" w:hAnsi="Arial" w:cs="Arial"/>
          <w:b/>
          <w:sz w:val="24"/>
          <w:szCs w:val="24"/>
          <w:lang w:val="id-ID"/>
        </w:rPr>
      </w:pPr>
    </w:p>
    <w:p w:rsidR="00B0515A" w:rsidRDefault="007B2A29" w:rsidP="007B2A29">
      <w:pPr>
        <w:tabs>
          <w:tab w:val="left" w:pos="284"/>
          <w:tab w:val="left" w:pos="2552"/>
          <w:tab w:val="left" w:pos="3261"/>
        </w:tabs>
        <w:ind w:right="-45"/>
        <w:jc w:val="both"/>
        <w:rPr>
          <w:rFonts w:ascii="Arial" w:hAnsi="Arial" w:cs="Arial"/>
          <w:sz w:val="16"/>
          <w:szCs w:val="16"/>
          <w:vertAlign w:val="superscript"/>
          <w:lang w:val="id-ID"/>
        </w:rPr>
      </w:pPr>
      <w:r>
        <w:rPr>
          <w:rFonts w:ascii="Arial" w:hAnsi="Arial" w:cs="Arial"/>
          <w:sz w:val="16"/>
          <w:szCs w:val="16"/>
          <w:vertAlign w:val="superscript"/>
          <w:lang w:val="id-ID"/>
        </w:rPr>
        <w:tab/>
      </w:r>
      <w:r>
        <w:rPr>
          <w:rFonts w:ascii="Arial" w:hAnsi="Arial" w:cs="Arial"/>
          <w:sz w:val="16"/>
          <w:szCs w:val="16"/>
          <w:vertAlign w:val="superscript"/>
          <w:lang w:val="id-ID"/>
        </w:rPr>
        <w:tab/>
      </w:r>
      <w:r w:rsidR="00B0515A">
        <w:rPr>
          <w:rFonts w:ascii="Arial" w:hAnsi="Arial" w:cs="Arial"/>
          <w:sz w:val="16"/>
          <w:szCs w:val="16"/>
          <w:vertAlign w:val="superscript"/>
          <w:lang w:val="id-ID"/>
        </w:rPr>
        <w:t>Jurusan Manajemen Keuangan,Fakultas Ekonomi</w:t>
      </w:r>
      <w:r>
        <w:rPr>
          <w:rFonts w:ascii="Arial" w:hAnsi="Arial" w:cs="Arial"/>
          <w:sz w:val="16"/>
          <w:szCs w:val="16"/>
          <w:vertAlign w:val="superscript"/>
          <w:lang w:val="id-ID"/>
        </w:rPr>
        <w:t>,</w:t>
      </w:r>
      <w:r w:rsidR="00B0515A">
        <w:rPr>
          <w:rFonts w:ascii="Arial" w:hAnsi="Arial" w:cs="Arial"/>
          <w:sz w:val="16"/>
          <w:szCs w:val="16"/>
          <w:vertAlign w:val="superscript"/>
          <w:lang w:val="id-ID"/>
        </w:rPr>
        <w:t>Universitas Prima Indonesia</w:t>
      </w:r>
    </w:p>
    <w:p w:rsidR="00B0515A" w:rsidRPr="00B0515A" w:rsidRDefault="007B2A29" w:rsidP="007B2A29">
      <w:pPr>
        <w:tabs>
          <w:tab w:val="left" w:pos="284"/>
          <w:tab w:val="left" w:pos="2268"/>
          <w:tab w:val="left" w:pos="2552"/>
          <w:tab w:val="left" w:pos="3261"/>
          <w:tab w:val="left" w:pos="3686"/>
          <w:tab w:val="left" w:pos="3828"/>
        </w:tabs>
        <w:ind w:right="-45"/>
        <w:jc w:val="both"/>
        <w:rPr>
          <w:rFonts w:ascii="Arial" w:hAnsi="Arial" w:cs="Arial"/>
          <w:sz w:val="16"/>
          <w:szCs w:val="16"/>
          <w:vertAlign w:val="superscript"/>
          <w:lang w:val="id-ID"/>
        </w:rPr>
      </w:pPr>
      <w:r>
        <w:rPr>
          <w:rFonts w:ascii="Arial" w:hAnsi="Arial" w:cs="Arial"/>
          <w:sz w:val="16"/>
          <w:szCs w:val="16"/>
          <w:vertAlign w:val="superscript"/>
          <w:lang w:val="id-ID"/>
        </w:rPr>
        <w:tab/>
      </w:r>
      <w:r>
        <w:rPr>
          <w:rFonts w:ascii="Arial" w:hAnsi="Arial" w:cs="Arial"/>
          <w:sz w:val="16"/>
          <w:szCs w:val="16"/>
          <w:vertAlign w:val="superscript"/>
          <w:lang w:val="id-ID"/>
        </w:rPr>
        <w:tab/>
      </w:r>
      <w:r>
        <w:rPr>
          <w:rFonts w:ascii="Arial" w:hAnsi="Arial" w:cs="Arial"/>
          <w:sz w:val="16"/>
          <w:szCs w:val="16"/>
          <w:vertAlign w:val="superscript"/>
          <w:lang w:val="id-ID"/>
        </w:rPr>
        <w:tab/>
        <w:t xml:space="preserve">             </w:t>
      </w:r>
      <w:r w:rsidR="00B0515A">
        <w:rPr>
          <w:rFonts w:ascii="Arial" w:hAnsi="Arial" w:cs="Arial"/>
          <w:sz w:val="16"/>
          <w:szCs w:val="16"/>
          <w:vertAlign w:val="superscript"/>
          <w:lang w:val="id-ID"/>
        </w:rPr>
        <w:t xml:space="preserve">  </w:t>
      </w:r>
      <w:r>
        <w:rPr>
          <w:rFonts w:ascii="Arial" w:hAnsi="Arial" w:cs="Arial"/>
          <w:sz w:val="16"/>
          <w:szCs w:val="16"/>
          <w:vertAlign w:val="superscript"/>
          <w:lang w:val="id-ID"/>
        </w:rPr>
        <w:t>Correspondence email:</w:t>
      </w:r>
      <w:r w:rsidR="00B0515A">
        <w:rPr>
          <w:rFonts w:ascii="Arial" w:hAnsi="Arial" w:cs="Arial"/>
          <w:sz w:val="16"/>
          <w:szCs w:val="16"/>
          <w:vertAlign w:val="superscript"/>
          <w:lang w:val="id-ID"/>
        </w:rPr>
        <w:t xml:space="preserve"> indahsagala1010@gmail.com</w:t>
      </w:r>
    </w:p>
    <w:p w:rsidR="00A92D2B" w:rsidRPr="00A52D51" w:rsidRDefault="007B2A29" w:rsidP="00A52D51">
      <w:pPr>
        <w:jc w:val="both"/>
        <w:rPr>
          <w:rFonts w:ascii="Arial" w:hAnsi="Arial" w:cs="Arial"/>
          <w:i/>
          <w:sz w:val="20"/>
          <w:szCs w:val="20"/>
          <w:lang w:val="id-ID"/>
        </w:rPr>
      </w:pPr>
      <w:r w:rsidRPr="00A92D2B">
        <w:rPr>
          <w:rFonts w:ascii="Arial" w:hAnsi="Arial" w:cs="Arial"/>
          <w:b/>
          <w:i/>
          <w:sz w:val="20"/>
          <w:szCs w:val="20"/>
          <w:lang w:val="id-ID"/>
        </w:rPr>
        <w:t>Ab</w:t>
      </w:r>
      <w:r w:rsidR="00A92D2B">
        <w:rPr>
          <w:rFonts w:ascii="Arial" w:hAnsi="Arial" w:cs="Arial"/>
          <w:b/>
          <w:i/>
          <w:sz w:val="20"/>
          <w:szCs w:val="20"/>
          <w:lang w:val="id-ID"/>
        </w:rPr>
        <w:t>stract</w:t>
      </w:r>
      <w:r w:rsidRPr="00A92D2B">
        <w:rPr>
          <w:rFonts w:ascii="Arial" w:hAnsi="Arial" w:cs="Arial"/>
          <w:b/>
          <w:i/>
          <w:sz w:val="20"/>
          <w:szCs w:val="20"/>
          <w:lang w:val="id-ID"/>
        </w:rPr>
        <w:t>.</w:t>
      </w:r>
      <w:r w:rsidR="00A52D51">
        <w:rPr>
          <w:rFonts w:ascii="Arial" w:hAnsi="Arial" w:cs="Arial"/>
          <w:b/>
          <w:i/>
          <w:sz w:val="20"/>
          <w:szCs w:val="20"/>
          <w:lang w:val="id-ID"/>
        </w:rPr>
        <w:t xml:space="preserve"> </w:t>
      </w:r>
      <w:r w:rsidR="00A52D51" w:rsidRPr="00A52D51">
        <w:rPr>
          <w:rFonts w:ascii="Arial" w:hAnsi="Arial" w:cs="Arial"/>
          <w:i/>
          <w:sz w:val="20"/>
          <w:szCs w:val="20"/>
        </w:rPr>
        <w:t>TITLE DEBT TO EQUITY, CURRENT RATIO, TOTAL ASSET TURNOVER TO RETURN ON EQUTY IN COMPANIES REGISTERED CONSUMER GOODS INDUSTRY IN INDONESIA EXCHANGE PERIOD 2013-2018 Debts to Equty, Current Ratio, and Total Turnover of Assets to Return On Equity in the Consumer Goods Industry Company that were found on the Indonesia Stock Exchange for the period 2013-2018. This study uses a sample of 19 Consumer Goods Industry companies that were found on the Indonesia Stock Exchange in the period 2013-2018. This research is quantitative research. The data used are secondary data obtained from the site www.Idx.co.id. The sampling method is Purposive Sampling. Data analysis method used is multiple linear testing. The results showed that the Debt to Equity was insignificant to Return on Capital, the current ratio was calculated partially and significantly to Return on Capital and Total Asset Turnover was not partially related and not significant to Return on Capital. Meanwhile, all independent variables in this study support Return on Equity.</w:t>
      </w:r>
    </w:p>
    <w:p w:rsidR="00A92D2B" w:rsidRDefault="00A92D2B" w:rsidP="007B2A29">
      <w:pPr>
        <w:tabs>
          <w:tab w:val="left" w:pos="284"/>
        </w:tabs>
        <w:jc w:val="both"/>
        <w:rPr>
          <w:rFonts w:ascii="Arial" w:hAnsi="Arial" w:cs="Arial"/>
          <w:i/>
          <w:sz w:val="18"/>
          <w:szCs w:val="18"/>
          <w:lang w:val="id-ID"/>
        </w:rPr>
      </w:pPr>
      <w:r w:rsidRPr="00A92D2B">
        <w:rPr>
          <w:rFonts w:ascii="Arial" w:hAnsi="Arial" w:cs="Arial"/>
          <w:b/>
          <w:i/>
          <w:sz w:val="20"/>
          <w:szCs w:val="20"/>
          <w:lang w:val="id-ID"/>
        </w:rPr>
        <w:t>Keywords</w:t>
      </w:r>
      <w:r>
        <w:rPr>
          <w:rFonts w:ascii="Arial" w:hAnsi="Arial" w:cs="Arial"/>
          <w:b/>
          <w:i/>
          <w:sz w:val="20"/>
          <w:szCs w:val="20"/>
          <w:lang w:val="id-ID"/>
        </w:rPr>
        <w:t>:</w:t>
      </w:r>
      <w:r>
        <w:rPr>
          <w:rFonts w:ascii="Arial" w:hAnsi="Arial" w:cs="Arial"/>
          <w:i/>
          <w:sz w:val="24"/>
          <w:szCs w:val="24"/>
          <w:lang w:val="id-ID"/>
        </w:rPr>
        <w:t xml:space="preserve"> </w:t>
      </w:r>
      <w:r w:rsidRPr="00A92D2B">
        <w:rPr>
          <w:rFonts w:ascii="Arial" w:hAnsi="Arial" w:cs="Arial"/>
          <w:i/>
          <w:sz w:val="18"/>
          <w:szCs w:val="18"/>
          <w:lang w:val="id-ID"/>
        </w:rPr>
        <w:t>Debt to equity ratio,Current ratio,Total asset trunover,Return on equity</w:t>
      </w:r>
    </w:p>
    <w:p w:rsidR="00A92D2B" w:rsidRDefault="00A92D2B" w:rsidP="007B2A29">
      <w:pPr>
        <w:tabs>
          <w:tab w:val="left" w:pos="284"/>
        </w:tabs>
        <w:jc w:val="both"/>
        <w:rPr>
          <w:rFonts w:ascii="Arial" w:hAnsi="Arial" w:cs="Arial"/>
          <w:sz w:val="18"/>
          <w:szCs w:val="18"/>
          <w:lang w:val="id-ID"/>
        </w:rPr>
      </w:pPr>
    </w:p>
    <w:p w:rsidR="00A92D2B" w:rsidRPr="005E5F1C" w:rsidRDefault="00A92D2B" w:rsidP="007B2A29">
      <w:pPr>
        <w:tabs>
          <w:tab w:val="left" w:pos="284"/>
        </w:tabs>
        <w:jc w:val="both"/>
        <w:rPr>
          <w:rFonts w:ascii="Arial" w:hAnsi="Arial" w:cs="Arial"/>
          <w:b/>
          <w:sz w:val="18"/>
          <w:szCs w:val="18"/>
          <w:lang w:val="id-ID"/>
        </w:rPr>
      </w:pPr>
      <w:r w:rsidRPr="005E5F1C">
        <w:rPr>
          <w:rFonts w:ascii="Arial" w:hAnsi="Arial" w:cs="Arial"/>
          <w:b/>
          <w:sz w:val="18"/>
          <w:szCs w:val="18"/>
          <w:lang w:val="id-ID"/>
        </w:rPr>
        <w:t>PENDAHULUAN</w:t>
      </w:r>
    </w:p>
    <w:p w:rsidR="009421FC" w:rsidRDefault="005E5F1C" w:rsidP="00D602B5">
      <w:pPr>
        <w:tabs>
          <w:tab w:val="left" w:pos="284"/>
          <w:tab w:val="left" w:pos="426"/>
          <w:tab w:val="left" w:pos="709"/>
          <w:tab w:val="left" w:pos="851"/>
        </w:tabs>
        <w:jc w:val="both"/>
        <w:rPr>
          <w:rFonts w:ascii="Arial" w:hAnsi="Arial" w:cs="Arial"/>
          <w:sz w:val="20"/>
          <w:szCs w:val="20"/>
          <w:lang w:val="id-ID"/>
        </w:rPr>
      </w:pPr>
      <w:r>
        <w:rPr>
          <w:rFonts w:ascii="Arial" w:hAnsi="Arial" w:cs="Arial"/>
          <w:sz w:val="18"/>
          <w:szCs w:val="18"/>
          <w:lang w:val="id-ID"/>
        </w:rPr>
        <w:tab/>
      </w:r>
      <w:r w:rsidRPr="00D602B5">
        <w:t xml:space="preserve">      </w:t>
      </w:r>
      <w:r w:rsidR="00D602B5">
        <w:t>Perkembangan</w:t>
      </w:r>
      <w:r w:rsidR="00D602B5">
        <w:rPr>
          <w:lang w:val="id-ID"/>
        </w:rPr>
        <w:t xml:space="preserve"> </w:t>
      </w:r>
      <w:r w:rsidRPr="00D602B5">
        <w:t>Teknologi saat ini menuntut setiap perusahaan untuk mengembangkan produknya melalui pengembangkan produk yang ada maupun menciptakan yang baru tentu membutuhkan modal yang cukup besar.</w:t>
      </w:r>
      <w:r w:rsidR="00D602B5">
        <w:rPr>
          <w:lang w:val="id-ID"/>
        </w:rPr>
        <w:t xml:space="preserve"> </w:t>
      </w:r>
      <w:r w:rsidRPr="00D602B5">
        <w:t>Berkat teknologi mempermudah pihak  perusahaan memperkenalan produk kepada konsumen baik itu konsumen lokal maupun internasional,</w:t>
      </w:r>
      <w:r w:rsidR="00D602B5">
        <w:rPr>
          <w:lang w:val="id-ID"/>
        </w:rPr>
        <w:t xml:space="preserve"> </w:t>
      </w:r>
      <w:r w:rsidRPr="00D602B5">
        <w:t>memperkenalkan produk ke pasar internasional salah satu strategi untuk menarik investor untuk ikut serta menginvestasikan dananya kepada perusahaan</w:t>
      </w:r>
      <w:r w:rsidRPr="005E5F1C">
        <w:rPr>
          <w:rFonts w:ascii="Arial" w:hAnsi="Arial" w:cs="Arial"/>
          <w:sz w:val="20"/>
          <w:szCs w:val="20"/>
          <w:lang w:val="id-ID"/>
        </w:rPr>
        <w:t>.Tentu dengan banyak pertimbangan lainnya,investor harus lebih selektif memilih perusahaan yang tepat untuk melihat bagaimana nasib bisnis tersebut kedepannya.Oleh karena itu,pihak perusahaan harus memiliki kemampuan untuk menarik investor agar mau berinvestasi di perusahaannya,salah satunya dengan meyakinkan investor dengan laporan keuangan perusahaan yang stabil.Peran investor dalam pengembangan perusahaan sangatlah penting,dana  dari investor dapat digunakan untuk memperoleh keuntungan yang lebih besar yang dimana kita ketahui keuntungan atau laba tujuan utama dalam sebuah perusahaan</w:t>
      </w:r>
      <w:r w:rsidR="009421FC">
        <w:rPr>
          <w:rFonts w:ascii="Arial" w:hAnsi="Arial" w:cs="Arial"/>
          <w:sz w:val="20"/>
          <w:szCs w:val="20"/>
          <w:lang w:val="id-ID"/>
        </w:rPr>
        <w:t>.</w:t>
      </w:r>
    </w:p>
    <w:p w:rsidR="00A52D51" w:rsidRDefault="009421FC" w:rsidP="00D602B5">
      <w:pPr>
        <w:tabs>
          <w:tab w:val="left" w:pos="284"/>
          <w:tab w:val="left" w:pos="426"/>
          <w:tab w:val="left" w:pos="709"/>
          <w:tab w:val="left" w:pos="851"/>
        </w:tabs>
        <w:jc w:val="both"/>
        <w:rPr>
          <w:rFonts w:ascii="Arial" w:hAnsi="Arial" w:cs="Arial"/>
          <w:sz w:val="20"/>
          <w:szCs w:val="20"/>
          <w:lang w:val="id-ID"/>
        </w:rPr>
      </w:pPr>
      <w:r>
        <w:rPr>
          <w:rFonts w:ascii="Arial" w:hAnsi="Arial" w:cs="Arial"/>
          <w:sz w:val="20"/>
          <w:szCs w:val="20"/>
          <w:lang w:val="id-ID"/>
        </w:rPr>
        <w:tab/>
      </w:r>
      <w:r>
        <w:rPr>
          <w:rFonts w:ascii="Arial" w:hAnsi="Arial" w:cs="Arial"/>
          <w:sz w:val="20"/>
          <w:szCs w:val="20"/>
          <w:lang w:val="id-ID"/>
        </w:rPr>
        <w:tab/>
      </w:r>
      <w:r>
        <w:rPr>
          <w:rFonts w:ascii="Arial" w:hAnsi="Arial" w:cs="Arial"/>
          <w:sz w:val="20"/>
          <w:szCs w:val="20"/>
          <w:lang w:val="id-ID"/>
        </w:rPr>
        <w:tab/>
      </w:r>
      <w:r w:rsidR="005E5F1C" w:rsidRPr="005E5F1C">
        <w:rPr>
          <w:rFonts w:ascii="Arial" w:hAnsi="Arial" w:cs="Arial"/>
          <w:sz w:val="20"/>
          <w:szCs w:val="20"/>
          <w:lang w:val="id-ID"/>
        </w:rPr>
        <w:t xml:space="preserve">Perusahaan </w:t>
      </w:r>
      <w:r w:rsidR="005E5F1C" w:rsidRPr="005E5F1C">
        <w:rPr>
          <w:rFonts w:ascii="Arial" w:hAnsi="Arial" w:cs="Arial"/>
          <w:i/>
          <w:sz w:val="20"/>
          <w:szCs w:val="20"/>
          <w:lang w:val="id-ID"/>
        </w:rPr>
        <w:t xml:space="preserve">Consumer Goods Industry </w:t>
      </w:r>
      <w:r w:rsidR="005E5F1C" w:rsidRPr="005E5F1C">
        <w:rPr>
          <w:rFonts w:ascii="Arial" w:hAnsi="Arial" w:cs="Arial"/>
          <w:sz w:val="20"/>
          <w:szCs w:val="20"/>
          <w:lang w:val="id-ID"/>
        </w:rPr>
        <w:t>bergerak dibidang makan dan minuman</w:t>
      </w:r>
      <w:r w:rsidR="005E5F1C" w:rsidRPr="005E5F1C">
        <w:rPr>
          <w:rFonts w:ascii="Arial" w:hAnsi="Arial" w:cs="Arial"/>
          <w:i/>
          <w:sz w:val="20"/>
          <w:szCs w:val="20"/>
          <w:lang w:val="id-ID"/>
        </w:rPr>
        <w:t xml:space="preserve"> </w:t>
      </w:r>
      <w:r w:rsidR="005E5F1C" w:rsidRPr="005E5F1C">
        <w:rPr>
          <w:rFonts w:ascii="Arial" w:hAnsi="Arial" w:cs="Arial"/>
          <w:sz w:val="20"/>
          <w:szCs w:val="20"/>
          <w:lang w:val="id-ID"/>
        </w:rPr>
        <w:t xml:space="preserve"> yang salah satu sektor perusahaan yang memiliki prospek yang bagus dan tahan terhadap krisis karena produk perusahaan </w:t>
      </w:r>
      <w:r w:rsidR="005E5F1C" w:rsidRPr="005E5F1C">
        <w:rPr>
          <w:rFonts w:ascii="Arial" w:hAnsi="Arial" w:cs="Arial"/>
          <w:i/>
          <w:sz w:val="20"/>
          <w:szCs w:val="20"/>
          <w:lang w:val="id-ID"/>
        </w:rPr>
        <w:t xml:space="preserve">Consumer Goods Industry </w:t>
      </w:r>
      <w:r w:rsidR="005E5F1C" w:rsidRPr="005E5F1C">
        <w:rPr>
          <w:rFonts w:ascii="Arial" w:hAnsi="Arial" w:cs="Arial"/>
          <w:sz w:val="20"/>
          <w:szCs w:val="20"/>
          <w:lang w:val="id-ID"/>
        </w:rPr>
        <w:t>tersebut merupakan kebutuhan sehari hari yang diperlukan masyarakat yang dimana penjualan dan profit yang diterima oleh perusahaan akan meningkat dan stabil sehingga investor lebih tertarik untuk berinvestasi dengan sektor tersebut.Ketidakstabilan kinerja perusahaan dapat diukur dari laporan keuangan perusahaan itu sendiri</w:t>
      </w:r>
      <w:r w:rsidR="00D145EF">
        <w:rPr>
          <w:rFonts w:ascii="Arial" w:hAnsi="Arial" w:cs="Arial"/>
          <w:sz w:val="20"/>
          <w:szCs w:val="20"/>
          <w:lang w:val="id-ID"/>
        </w:rPr>
        <w:t xml:space="preserve"> salah satunya diukur mrnggunakan rasio-rasio keuangan,rasio Profitabilitas adalah salah satu rasio yang paling diperhatikan oleh investor</w:t>
      </w:r>
      <w:r w:rsidR="00A808BE">
        <w:rPr>
          <w:rFonts w:ascii="Arial" w:hAnsi="Arial" w:cs="Arial"/>
          <w:sz w:val="20"/>
          <w:szCs w:val="20"/>
          <w:lang w:val="id-ID"/>
        </w:rPr>
        <w:t xml:space="preserve"> karena semakin meningkatnya </w:t>
      </w:r>
      <w:r w:rsidR="00222DD9" w:rsidRPr="005E5F1C">
        <w:rPr>
          <w:rFonts w:ascii="Arial" w:hAnsi="Arial" w:cs="Arial"/>
          <w:i/>
          <w:sz w:val="20"/>
          <w:szCs w:val="20"/>
          <w:lang w:val="id-ID"/>
        </w:rPr>
        <w:t>Return On Equity(ROE)</w:t>
      </w:r>
      <w:r w:rsidR="00A808BE">
        <w:rPr>
          <w:rFonts w:ascii="Arial" w:hAnsi="Arial" w:cs="Arial"/>
          <w:i/>
          <w:sz w:val="20"/>
          <w:szCs w:val="20"/>
          <w:lang w:val="id-ID"/>
        </w:rPr>
        <w:t xml:space="preserve"> </w:t>
      </w:r>
      <w:r w:rsidR="00A808BE" w:rsidRPr="00A808BE">
        <w:rPr>
          <w:rFonts w:ascii="Arial" w:hAnsi="Arial" w:cs="Arial"/>
          <w:sz w:val="20"/>
          <w:szCs w:val="20"/>
          <w:lang w:val="id-ID"/>
        </w:rPr>
        <w:t>sangat berpengaruh</w:t>
      </w:r>
      <w:r w:rsidR="00A808BE">
        <w:rPr>
          <w:rFonts w:ascii="Arial" w:hAnsi="Arial" w:cs="Arial"/>
          <w:sz w:val="20"/>
          <w:szCs w:val="20"/>
          <w:lang w:val="id-ID"/>
        </w:rPr>
        <w:t xml:space="preserve"> terhadap investasi dalam perusahaan dengan </w:t>
      </w:r>
      <w:r w:rsidR="00A808BE">
        <w:rPr>
          <w:rFonts w:ascii="Arial" w:hAnsi="Arial" w:cs="Arial"/>
          <w:i/>
          <w:sz w:val="20"/>
          <w:szCs w:val="20"/>
          <w:lang w:val="id-ID"/>
        </w:rPr>
        <w:t>Return On Equity(ROE)</w:t>
      </w:r>
      <w:r w:rsidR="00A808BE">
        <w:rPr>
          <w:rFonts w:ascii="Arial" w:hAnsi="Arial" w:cs="Arial"/>
          <w:sz w:val="20"/>
          <w:szCs w:val="20"/>
          <w:lang w:val="id-ID"/>
        </w:rPr>
        <w:t xml:space="preserve"> yang selalu meningkat bisa dikatakan bahwa perusahaan itu mempunyai kinerja yang </w:t>
      </w:r>
      <w:r w:rsidR="005041AB">
        <w:rPr>
          <w:rFonts w:ascii="Arial" w:hAnsi="Arial" w:cs="Arial"/>
          <w:sz w:val="20"/>
          <w:szCs w:val="20"/>
          <w:lang w:val="id-ID"/>
        </w:rPr>
        <w:t>baik sehingga para calon investor tertarik untuk menanamkan modal(Adama,Sri,Kurnia).</w:t>
      </w:r>
      <w:r w:rsidRPr="009421FC">
        <w:rPr>
          <w:sz w:val="24"/>
          <w:lang w:val="id-ID"/>
        </w:rPr>
        <w:t xml:space="preserve"> </w:t>
      </w:r>
      <w:r w:rsidRPr="009421FC">
        <w:rPr>
          <w:rFonts w:ascii="Arial" w:hAnsi="Arial" w:cs="Arial"/>
          <w:sz w:val="20"/>
          <w:szCs w:val="20"/>
          <w:lang w:val="id-ID"/>
        </w:rPr>
        <w:t xml:space="preserve">Salah satu perusahaan sektor </w:t>
      </w:r>
      <w:r w:rsidRPr="009421FC">
        <w:rPr>
          <w:rFonts w:ascii="Arial" w:hAnsi="Arial" w:cs="Arial"/>
          <w:i/>
          <w:sz w:val="20"/>
          <w:szCs w:val="20"/>
        </w:rPr>
        <w:t>Consumer Goods Industry</w:t>
      </w:r>
      <w:r w:rsidRPr="009421FC">
        <w:rPr>
          <w:rFonts w:ascii="Arial" w:hAnsi="Arial" w:cs="Arial"/>
          <w:sz w:val="20"/>
          <w:szCs w:val="20"/>
          <w:lang w:val="id-ID"/>
        </w:rPr>
        <w:t xml:space="preserve"> yang mengalami permasalahan pada laba bersih yaitu PT.Indofood Sukses Makmur Tbk(INDF) sepanjang semester I 2018 menurun 12,7 persen menjadi 1,96 triliun rupiah dari periode sebelumnya 2,24 triliun rupiah sedangkan penjualan neto naik satu persen menjadi 36 triliun rupiah dibanding periode tahun sebelumnya 35,65 triliun rupiah,Laba bersih menurun dikarenakan meningkatnya hutang perusahaan dari 673 miliar rupiah menjadi 1,12 triliun rupiah. </w:t>
      </w:r>
    </w:p>
    <w:p w:rsidR="00A52D51" w:rsidRDefault="00A52D51" w:rsidP="00D602B5">
      <w:pPr>
        <w:tabs>
          <w:tab w:val="left" w:pos="284"/>
          <w:tab w:val="left" w:pos="426"/>
          <w:tab w:val="left" w:pos="709"/>
          <w:tab w:val="left" w:pos="851"/>
        </w:tabs>
        <w:jc w:val="both"/>
        <w:rPr>
          <w:rFonts w:ascii="Arial" w:hAnsi="Arial" w:cs="Arial"/>
          <w:sz w:val="20"/>
          <w:szCs w:val="20"/>
          <w:lang w:val="id-ID"/>
        </w:rPr>
      </w:pPr>
    </w:p>
    <w:p w:rsidR="00A52D51" w:rsidRDefault="00A52D51" w:rsidP="00D602B5">
      <w:pPr>
        <w:tabs>
          <w:tab w:val="left" w:pos="284"/>
          <w:tab w:val="left" w:pos="426"/>
          <w:tab w:val="left" w:pos="709"/>
          <w:tab w:val="left" w:pos="851"/>
        </w:tabs>
        <w:jc w:val="both"/>
        <w:rPr>
          <w:rFonts w:ascii="Arial" w:hAnsi="Arial" w:cs="Arial"/>
          <w:sz w:val="20"/>
          <w:szCs w:val="20"/>
          <w:lang w:val="id-ID"/>
        </w:rPr>
      </w:pPr>
    </w:p>
    <w:p w:rsidR="00A52D51" w:rsidRDefault="00A52D51" w:rsidP="00D602B5">
      <w:pPr>
        <w:tabs>
          <w:tab w:val="left" w:pos="284"/>
          <w:tab w:val="left" w:pos="426"/>
          <w:tab w:val="left" w:pos="709"/>
          <w:tab w:val="left" w:pos="851"/>
        </w:tabs>
        <w:jc w:val="both"/>
        <w:rPr>
          <w:rFonts w:ascii="Arial" w:hAnsi="Arial" w:cs="Arial"/>
          <w:sz w:val="20"/>
          <w:szCs w:val="20"/>
          <w:lang w:val="id-ID"/>
        </w:rPr>
      </w:pPr>
    </w:p>
    <w:p w:rsidR="00A52D51" w:rsidRDefault="00A52D51" w:rsidP="00D602B5">
      <w:pPr>
        <w:tabs>
          <w:tab w:val="left" w:pos="284"/>
          <w:tab w:val="left" w:pos="426"/>
          <w:tab w:val="left" w:pos="709"/>
          <w:tab w:val="left" w:pos="851"/>
        </w:tabs>
        <w:jc w:val="both"/>
        <w:rPr>
          <w:rFonts w:ascii="Arial" w:hAnsi="Arial" w:cs="Arial"/>
          <w:sz w:val="20"/>
          <w:szCs w:val="20"/>
          <w:lang w:val="id-ID"/>
        </w:rPr>
      </w:pPr>
    </w:p>
    <w:p w:rsidR="00A52D51" w:rsidRDefault="00A52D51" w:rsidP="00D602B5">
      <w:pPr>
        <w:tabs>
          <w:tab w:val="left" w:pos="284"/>
          <w:tab w:val="left" w:pos="426"/>
          <w:tab w:val="left" w:pos="709"/>
          <w:tab w:val="left" w:pos="851"/>
        </w:tabs>
        <w:jc w:val="both"/>
        <w:rPr>
          <w:rFonts w:ascii="Arial" w:hAnsi="Arial" w:cs="Arial"/>
          <w:sz w:val="20"/>
          <w:szCs w:val="20"/>
          <w:lang w:val="id-ID"/>
        </w:rPr>
      </w:pPr>
    </w:p>
    <w:p w:rsidR="00A52D51" w:rsidRDefault="00A52D51" w:rsidP="00D602B5">
      <w:pPr>
        <w:tabs>
          <w:tab w:val="left" w:pos="284"/>
          <w:tab w:val="left" w:pos="426"/>
          <w:tab w:val="left" w:pos="709"/>
          <w:tab w:val="left" w:pos="851"/>
        </w:tabs>
        <w:jc w:val="both"/>
        <w:rPr>
          <w:rFonts w:ascii="Arial" w:hAnsi="Arial" w:cs="Arial"/>
          <w:sz w:val="20"/>
          <w:szCs w:val="20"/>
          <w:lang w:val="id-ID"/>
        </w:rPr>
      </w:pPr>
    </w:p>
    <w:p w:rsidR="00A52D51" w:rsidRDefault="00A52D51" w:rsidP="00D602B5">
      <w:pPr>
        <w:tabs>
          <w:tab w:val="left" w:pos="284"/>
          <w:tab w:val="left" w:pos="426"/>
          <w:tab w:val="left" w:pos="709"/>
          <w:tab w:val="left" w:pos="851"/>
        </w:tabs>
        <w:jc w:val="both"/>
        <w:rPr>
          <w:rFonts w:ascii="Arial" w:hAnsi="Arial" w:cs="Arial"/>
          <w:sz w:val="20"/>
          <w:szCs w:val="20"/>
          <w:lang w:val="id-ID"/>
        </w:rPr>
      </w:pPr>
    </w:p>
    <w:p w:rsidR="00A52D51" w:rsidRDefault="00A52D51" w:rsidP="00D602B5">
      <w:pPr>
        <w:tabs>
          <w:tab w:val="left" w:pos="284"/>
          <w:tab w:val="left" w:pos="426"/>
          <w:tab w:val="left" w:pos="709"/>
          <w:tab w:val="left" w:pos="851"/>
        </w:tabs>
        <w:jc w:val="both"/>
        <w:rPr>
          <w:rFonts w:ascii="Arial" w:hAnsi="Arial" w:cs="Arial"/>
          <w:sz w:val="20"/>
          <w:szCs w:val="20"/>
          <w:lang w:val="id-ID"/>
        </w:rPr>
      </w:pPr>
    </w:p>
    <w:p w:rsidR="00A52D51" w:rsidRDefault="00A52D51" w:rsidP="00D602B5">
      <w:pPr>
        <w:tabs>
          <w:tab w:val="left" w:pos="284"/>
          <w:tab w:val="left" w:pos="426"/>
          <w:tab w:val="left" w:pos="709"/>
          <w:tab w:val="left" w:pos="851"/>
        </w:tabs>
        <w:jc w:val="both"/>
        <w:rPr>
          <w:rFonts w:ascii="Arial" w:hAnsi="Arial" w:cs="Arial"/>
          <w:sz w:val="20"/>
          <w:szCs w:val="20"/>
          <w:lang w:val="id-ID"/>
        </w:rPr>
      </w:pPr>
    </w:p>
    <w:p w:rsidR="00BD77D3" w:rsidRDefault="009421FC" w:rsidP="00D602B5">
      <w:pPr>
        <w:tabs>
          <w:tab w:val="left" w:pos="284"/>
          <w:tab w:val="left" w:pos="426"/>
          <w:tab w:val="left" w:pos="709"/>
          <w:tab w:val="left" w:pos="851"/>
        </w:tabs>
        <w:jc w:val="both"/>
        <w:rPr>
          <w:rFonts w:ascii="Arial" w:hAnsi="Arial" w:cs="Arial"/>
          <w:sz w:val="20"/>
          <w:szCs w:val="20"/>
          <w:lang w:val="id-ID"/>
        </w:rPr>
      </w:pPr>
      <w:r w:rsidRPr="009421FC">
        <w:rPr>
          <w:rFonts w:ascii="Arial" w:hAnsi="Arial" w:cs="Arial"/>
          <w:sz w:val="20"/>
          <w:szCs w:val="20"/>
          <w:lang w:val="id-ID"/>
        </w:rPr>
        <w:t xml:space="preserve"> </w:t>
      </w:r>
    </w:p>
    <w:p w:rsidR="00A52D51" w:rsidRPr="00A52D51" w:rsidRDefault="00A808BE" w:rsidP="00D602B5">
      <w:pPr>
        <w:tabs>
          <w:tab w:val="left" w:pos="284"/>
          <w:tab w:val="left" w:pos="567"/>
        </w:tabs>
        <w:jc w:val="both"/>
        <w:rPr>
          <w:rFonts w:ascii="Arial" w:hAnsi="Arial" w:cs="Arial"/>
          <w:i/>
          <w:sz w:val="20"/>
          <w:szCs w:val="20"/>
          <w:lang w:val="id-ID"/>
        </w:rPr>
      </w:pPr>
      <w:r>
        <w:rPr>
          <w:rFonts w:ascii="Arial" w:hAnsi="Arial" w:cs="Arial"/>
          <w:i/>
          <w:sz w:val="20"/>
          <w:szCs w:val="20"/>
          <w:lang w:val="id-ID"/>
        </w:rPr>
        <w:t xml:space="preserve"> </w:t>
      </w:r>
      <w:r w:rsidR="005E5F1C" w:rsidRPr="005E5F1C">
        <w:rPr>
          <w:rFonts w:ascii="Arial" w:hAnsi="Arial" w:cs="Arial"/>
          <w:sz w:val="20"/>
          <w:szCs w:val="20"/>
          <w:lang w:val="id-ID"/>
        </w:rPr>
        <w:t>Adapun beberapa penilitian mengkaji variabel yang sama dalam penelitian ini terhadap</w:t>
      </w:r>
      <w:r w:rsidR="005E5F1C" w:rsidRPr="005E5F1C">
        <w:rPr>
          <w:rFonts w:ascii="Arial" w:hAnsi="Arial" w:cs="Arial"/>
          <w:i/>
          <w:sz w:val="20"/>
          <w:szCs w:val="20"/>
          <w:lang w:val="id-ID"/>
        </w:rPr>
        <w:t xml:space="preserve"> Return On Equity(ROE),</w:t>
      </w:r>
      <w:r w:rsidR="005E5F1C" w:rsidRPr="005E5F1C">
        <w:rPr>
          <w:rFonts w:ascii="Arial" w:hAnsi="Arial" w:cs="Arial"/>
          <w:sz w:val="20"/>
          <w:szCs w:val="20"/>
          <w:lang w:val="id-ID"/>
        </w:rPr>
        <w:t xml:space="preserve">hasil penelitan dari Adama Fajri,Dkk(2017) menjelaskan bahwa </w:t>
      </w:r>
      <w:r w:rsidR="005E5F1C" w:rsidRPr="005E5F1C">
        <w:rPr>
          <w:rFonts w:ascii="Arial" w:hAnsi="Arial" w:cs="Arial"/>
          <w:i/>
          <w:sz w:val="20"/>
          <w:szCs w:val="20"/>
          <w:lang w:val="id-ID"/>
        </w:rPr>
        <w:t>Debt to Equity Ratio</w:t>
      </w:r>
      <w:r w:rsidR="005E5F1C" w:rsidRPr="005E5F1C">
        <w:rPr>
          <w:rFonts w:ascii="Arial" w:hAnsi="Arial" w:cs="Arial"/>
          <w:sz w:val="20"/>
          <w:szCs w:val="20"/>
          <w:lang w:val="id-ID"/>
        </w:rPr>
        <w:t xml:space="preserve"> (DER) berpengaruh signifikan terhadap </w:t>
      </w:r>
      <w:r w:rsidR="005E5F1C" w:rsidRPr="005E5F1C">
        <w:rPr>
          <w:rFonts w:ascii="Arial" w:hAnsi="Arial" w:cs="Arial"/>
          <w:i/>
          <w:sz w:val="20"/>
          <w:szCs w:val="20"/>
          <w:lang w:val="id-ID"/>
        </w:rPr>
        <w:t>Return On Equity(ROE).</w:t>
      </w:r>
      <w:r w:rsidR="005E5F1C" w:rsidRPr="005E5F1C">
        <w:rPr>
          <w:rFonts w:ascii="Arial" w:hAnsi="Arial" w:cs="Arial"/>
          <w:sz w:val="20"/>
          <w:szCs w:val="20"/>
          <w:lang w:val="id-ID"/>
        </w:rPr>
        <w:t xml:space="preserve">sedangkan hasil penelitian Adityo Joko Pratomo(2017)  menyatakan bahwa </w:t>
      </w:r>
      <w:r w:rsidR="005E5F1C" w:rsidRPr="005E5F1C">
        <w:rPr>
          <w:rFonts w:ascii="Arial" w:hAnsi="Arial" w:cs="Arial"/>
          <w:i/>
          <w:sz w:val="20"/>
          <w:szCs w:val="20"/>
          <w:lang w:val="id-ID"/>
        </w:rPr>
        <w:t>Debt to Equity Ratio</w:t>
      </w:r>
      <w:r w:rsidR="005E5F1C" w:rsidRPr="005E5F1C">
        <w:rPr>
          <w:rFonts w:ascii="Arial" w:hAnsi="Arial" w:cs="Arial"/>
          <w:sz w:val="20"/>
          <w:szCs w:val="20"/>
          <w:lang w:val="id-ID"/>
        </w:rPr>
        <w:t xml:space="preserve"> (DER) tidak berpengaruh signifikan terhadap </w:t>
      </w:r>
      <w:r w:rsidR="005E5F1C" w:rsidRPr="005E5F1C">
        <w:rPr>
          <w:rFonts w:ascii="Arial" w:hAnsi="Arial" w:cs="Arial"/>
          <w:i/>
          <w:sz w:val="20"/>
          <w:szCs w:val="20"/>
          <w:lang w:val="id-ID"/>
        </w:rPr>
        <w:t>Return On Equity(ROE.</w:t>
      </w:r>
    </w:p>
    <w:p w:rsidR="005E5F1C" w:rsidRPr="005E5F1C" w:rsidRDefault="005E5F1C" w:rsidP="00D602B5">
      <w:pPr>
        <w:tabs>
          <w:tab w:val="left" w:pos="284"/>
          <w:tab w:val="left" w:pos="567"/>
        </w:tabs>
        <w:jc w:val="both"/>
        <w:rPr>
          <w:rFonts w:ascii="Arial" w:hAnsi="Arial" w:cs="Arial"/>
          <w:i/>
          <w:sz w:val="20"/>
          <w:szCs w:val="20"/>
          <w:lang w:val="id-ID"/>
        </w:rPr>
      </w:pPr>
      <w:r w:rsidRPr="005E5F1C">
        <w:rPr>
          <w:rFonts w:ascii="Arial" w:hAnsi="Arial" w:cs="Arial"/>
          <w:sz w:val="20"/>
          <w:szCs w:val="20"/>
          <w:lang w:val="id-ID"/>
        </w:rPr>
        <w:tab/>
      </w:r>
      <w:r>
        <w:rPr>
          <w:rFonts w:ascii="Arial" w:hAnsi="Arial" w:cs="Arial"/>
          <w:sz w:val="20"/>
          <w:szCs w:val="20"/>
          <w:lang w:val="id-ID"/>
        </w:rPr>
        <w:tab/>
      </w:r>
      <w:r w:rsidRPr="005E5F1C">
        <w:rPr>
          <w:rFonts w:ascii="Arial" w:hAnsi="Arial" w:cs="Arial"/>
          <w:sz w:val="20"/>
          <w:szCs w:val="20"/>
          <w:lang w:val="id-ID"/>
        </w:rPr>
        <w:t xml:space="preserve">Menurut penelitian Asyifa Yandra Destari dan Hendratno(2019) menyatakan bahwa </w:t>
      </w:r>
      <w:r w:rsidRPr="005E5F1C">
        <w:rPr>
          <w:rFonts w:ascii="Arial" w:hAnsi="Arial" w:cs="Arial"/>
          <w:i/>
          <w:sz w:val="20"/>
          <w:szCs w:val="20"/>
          <w:lang w:val="id-ID"/>
        </w:rPr>
        <w:t>Current ratio</w:t>
      </w:r>
      <w:r w:rsidRPr="005E5F1C">
        <w:rPr>
          <w:rFonts w:ascii="Arial" w:hAnsi="Arial" w:cs="Arial"/>
          <w:sz w:val="20"/>
          <w:szCs w:val="20"/>
          <w:lang w:val="id-ID"/>
        </w:rPr>
        <w:t xml:space="preserve"> (CR) tidak berpengaruh signifikan terhadap </w:t>
      </w:r>
      <w:r w:rsidRPr="005E5F1C">
        <w:rPr>
          <w:rFonts w:ascii="Arial" w:hAnsi="Arial" w:cs="Arial"/>
          <w:i/>
          <w:sz w:val="20"/>
          <w:szCs w:val="20"/>
          <w:lang w:val="id-ID"/>
        </w:rPr>
        <w:t>Return On Equity</w:t>
      </w:r>
      <w:r w:rsidR="00D145EF">
        <w:rPr>
          <w:rFonts w:ascii="Arial" w:hAnsi="Arial" w:cs="Arial"/>
          <w:i/>
          <w:sz w:val="20"/>
          <w:szCs w:val="20"/>
          <w:lang w:val="id-ID"/>
        </w:rPr>
        <w:t xml:space="preserve"> </w:t>
      </w:r>
      <w:r w:rsidRPr="005E5F1C">
        <w:rPr>
          <w:rFonts w:ascii="Arial" w:hAnsi="Arial" w:cs="Arial"/>
          <w:i/>
          <w:sz w:val="20"/>
          <w:szCs w:val="20"/>
          <w:lang w:val="id-ID"/>
        </w:rPr>
        <w:t>(ROE).</w:t>
      </w:r>
      <w:r w:rsidRPr="005E5F1C">
        <w:rPr>
          <w:rFonts w:ascii="Arial" w:hAnsi="Arial" w:cs="Arial"/>
          <w:sz w:val="20"/>
          <w:szCs w:val="20"/>
          <w:lang w:val="id-ID"/>
        </w:rPr>
        <w:t xml:space="preserve">yang mana bertentangan dengan hasil penelitian M.Firza Alpi(2018) menyatakan </w:t>
      </w:r>
      <w:r w:rsidRPr="005E5F1C">
        <w:rPr>
          <w:rFonts w:ascii="Arial" w:hAnsi="Arial" w:cs="Arial"/>
          <w:i/>
          <w:sz w:val="20"/>
          <w:szCs w:val="20"/>
          <w:lang w:val="id-ID"/>
        </w:rPr>
        <w:t>Current ratio</w:t>
      </w:r>
      <w:r w:rsidRPr="005E5F1C">
        <w:rPr>
          <w:rFonts w:ascii="Arial" w:hAnsi="Arial" w:cs="Arial"/>
          <w:sz w:val="20"/>
          <w:szCs w:val="20"/>
          <w:lang w:val="id-ID"/>
        </w:rPr>
        <w:t xml:space="preserve"> (CR) berpengaruh signifikan terhadap </w:t>
      </w:r>
      <w:r w:rsidRPr="005E5F1C">
        <w:rPr>
          <w:rFonts w:ascii="Arial" w:hAnsi="Arial" w:cs="Arial"/>
          <w:i/>
          <w:sz w:val="20"/>
          <w:szCs w:val="20"/>
          <w:lang w:val="id-ID"/>
        </w:rPr>
        <w:t>Return On Equity(ROE).</w:t>
      </w:r>
    </w:p>
    <w:p w:rsidR="00071835" w:rsidRDefault="005E5F1C" w:rsidP="00D602B5">
      <w:pPr>
        <w:tabs>
          <w:tab w:val="left" w:pos="284"/>
          <w:tab w:val="left" w:pos="567"/>
        </w:tabs>
        <w:jc w:val="both"/>
        <w:rPr>
          <w:rFonts w:ascii="Arial" w:hAnsi="Arial" w:cs="Arial"/>
          <w:sz w:val="20"/>
          <w:szCs w:val="20"/>
          <w:lang w:val="id-ID"/>
        </w:rPr>
      </w:pPr>
      <w:r w:rsidRPr="005E5F1C">
        <w:rPr>
          <w:rFonts w:ascii="Arial" w:hAnsi="Arial" w:cs="Arial"/>
          <w:sz w:val="20"/>
          <w:szCs w:val="20"/>
          <w:lang w:val="id-ID"/>
        </w:rPr>
        <w:t>Dalam penelitiannya Eka Dila Dahlia</w:t>
      </w:r>
      <w:r w:rsidR="00D602B5">
        <w:rPr>
          <w:rFonts w:ascii="Arial" w:hAnsi="Arial" w:cs="Arial"/>
          <w:sz w:val="20"/>
          <w:szCs w:val="20"/>
          <w:lang w:val="id-ID"/>
        </w:rPr>
        <w:t xml:space="preserve"> </w:t>
      </w:r>
      <w:r w:rsidRPr="005E5F1C">
        <w:rPr>
          <w:rFonts w:ascii="Arial" w:hAnsi="Arial" w:cs="Arial"/>
          <w:sz w:val="20"/>
          <w:szCs w:val="20"/>
          <w:lang w:val="id-ID"/>
        </w:rPr>
        <w:t xml:space="preserve">(2017) menyatakan bahwa </w:t>
      </w:r>
      <w:r w:rsidRPr="005E5F1C">
        <w:rPr>
          <w:rFonts w:ascii="Arial" w:hAnsi="Arial" w:cs="Arial"/>
          <w:i/>
          <w:sz w:val="20"/>
          <w:szCs w:val="20"/>
          <w:lang w:val="id-ID"/>
        </w:rPr>
        <w:t>Total Asset Turnover</w:t>
      </w:r>
      <w:r w:rsidR="00D145EF">
        <w:rPr>
          <w:rFonts w:ascii="Arial" w:hAnsi="Arial" w:cs="Arial"/>
          <w:sz w:val="20"/>
          <w:szCs w:val="20"/>
          <w:lang w:val="id-ID"/>
        </w:rPr>
        <w:t xml:space="preserve"> </w:t>
      </w:r>
      <w:r w:rsidRPr="005E5F1C">
        <w:rPr>
          <w:rFonts w:ascii="Arial" w:hAnsi="Arial" w:cs="Arial"/>
          <w:sz w:val="20"/>
          <w:szCs w:val="20"/>
          <w:lang w:val="id-ID"/>
        </w:rPr>
        <w:t xml:space="preserve">(TATO) berpengaruh signifikan terhadap </w:t>
      </w:r>
      <w:r w:rsidRPr="005E5F1C">
        <w:rPr>
          <w:rFonts w:ascii="Arial" w:hAnsi="Arial" w:cs="Arial"/>
          <w:i/>
          <w:sz w:val="20"/>
          <w:szCs w:val="20"/>
          <w:lang w:val="id-ID"/>
        </w:rPr>
        <w:t>Return On Equity(ROE).</w:t>
      </w:r>
      <w:r w:rsidRPr="005E5F1C">
        <w:rPr>
          <w:rFonts w:ascii="Arial" w:hAnsi="Arial" w:cs="Arial"/>
          <w:sz w:val="20"/>
          <w:szCs w:val="20"/>
          <w:lang w:val="id-ID"/>
        </w:rPr>
        <w:t xml:space="preserve">Tetapi hasil penelitian Sarikadarwati dan Nina Afriati(2016) menyatakan bahwa </w:t>
      </w:r>
      <w:r w:rsidRPr="005E5F1C">
        <w:rPr>
          <w:rFonts w:ascii="Arial" w:hAnsi="Arial" w:cs="Arial"/>
          <w:i/>
          <w:sz w:val="20"/>
          <w:szCs w:val="20"/>
          <w:lang w:val="id-ID"/>
        </w:rPr>
        <w:t>Total Asset Turnover</w:t>
      </w:r>
      <w:r w:rsidRPr="005E5F1C">
        <w:rPr>
          <w:rFonts w:ascii="Arial" w:hAnsi="Arial" w:cs="Arial"/>
          <w:sz w:val="20"/>
          <w:szCs w:val="20"/>
          <w:lang w:val="id-ID"/>
        </w:rPr>
        <w:t xml:space="preserve"> (TATO) tidak berpengaruh signifikan terhadap </w:t>
      </w:r>
      <w:r w:rsidRPr="005E5F1C">
        <w:rPr>
          <w:rFonts w:ascii="Arial" w:hAnsi="Arial" w:cs="Arial"/>
          <w:i/>
          <w:sz w:val="20"/>
          <w:szCs w:val="20"/>
          <w:lang w:val="id-ID"/>
        </w:rPr>
        <w:t>Return On Equity</w:t>
      </w:r>
      <w:r w:rsidR="00D602B5">
        <w:rPr>
          <w:rFonts w:ascii="Arial" w:hAnsi="Arial" w:cs="Arial"/>
          <w:i/>
          <w:sz w:val="20"/>
          <w:szCs w:val="20"/>
          <w:lang w:val="id-ID"/>
        </w:rPr>
        <w:t xml:space="preserve"> </w:t>
      </w:r>
      <w:r w:rsidRPr="005E5F1C">
        <w:rPr>
          <w:rFonts w:ascii="Arial" w:hAnsi="Arial" w:cs="Arial"/>
          <w:i/>
          <w:sz w:val="20"/>
          <w:szCs w:val="20"/>
          <w:lang w:val="id-ID"/>
        </w:rPr>
        <w:t>(ROE).</w:t>
      </w:r>
      <w:r w:rsidR="00071835" w:rsidRPr="00071835">
        <w:rPr>
          <w:sz w:val="24"/>
        </w:rPr>
        <w:t xml:space="preserve"> </w:t>
      </w:r>
      <w:r w:rsidR="00071835" w:rsidRPr="00071835">
        <w:rPr>
          <w:rFonts w:ascii="Arial" w:hAnsi="Arial" w:cs="Arial"/>
          <w:sz w:val="20"/>
          <w:szCs w:val="20"/>
        </w:rPr>
        <w:t xml:space="preserve">Dari beberapa penelitian terdahulu peneliti ingin meneliti kembali ’’Pengaruh </w:t>
      </w:r>
      <w:r w:rsidR="00071835" w:rsidRPr="00071835">
        <w:rPr>
          <w:rFonts w:ascii="Arial" w:hAnsi="Arial" w:cs="Arial"/>
          <w:i/>
          <w:sz w:val="20"/>
          <w:szCs w:val="20"/>
        </w:rPr>
        <w:t xml:space="preserve">Debt to Equity Ratio </w:t>
      </w:r>
      <w:r w:rsidR="00071835" w:rsidRPr="00071835">
        <w:rPr>
          <w:rFonts w:ascii="Arial" w:hAnsi="Arial" w:cs="Arial"/>
          <w:sz w:val="20"/>
          <w:szCs w:val="20"/>
        </w:rPr>
        <w:t xml:space="preserve">(DER), </w:t>
      </w:r>
      <w:r w:rsidR="00071835" w:rsidRPr="00071835">
        <w:rPr>
          <w:rFonts w:ascii="Arial" w:hAnsi="Arial" w:cs="Arial"/>
          <w:i/>
          <w:sz w:val="20"/>
          <w:szCs w:val="20"/>
        </w:rPr>
        <w:t xml:space="preserve">Current Ratio </w:t>
      </w:r>
      <w:r w:rsidR="00071835" w:rsidRPr="00071835">
        <w:rPr>
          <w:rFonts w:ascii="Arial" w:hAnsi="Arial" w:cs="Arial"/>
          <w:sz w:val="20"/>
          <w:szCs w:val="20"/>
        </w:rPr>
        <w:t xml:space="preserve">(CR), </w:t>
      </w:r>
      <w:r w:rsidR="00071835" w:rsidRPr="00071835">
        <w:rPr>
          <w:rFonts w:ascii="Arial" w:hAnsi="Arial" w:cs="Arial"/>
          <w:i/>
          <w:sz w:val="20"/>
          <w:szCs w:val="20"/>
        </w:rPr>
        <w:t xml:space="preserve">Total Asset Turnover </w:t>
      </w:r>
      <w:r w:rsidR="00071835" w:rsidRPr="00071835">
        <w:rPr>
          <w:rFonts w:ascii="Arial" w:hAnsi="Arial" w:cs="Arial"/>
          <w:sz w:val="20"/>
          <w:szCs w:val="20"/>
        </w:rPr>
        <w:t xml:space="preserve">(TATO) terhadap </w:t>
      </w:r>
      <w:r w:rsidR="00071835" w:rsidRPr="00071835">
        <w:rPr>
          <w:rFonts w:ascii="Arial" w:hAnsi="Arial" w:cs="Arial"/>
          <w:i/>
          <w:sz w:val="20"/>
          <w:szCs w:val="20"/>
        </w:rPr>
        <w:t xml:space="preserve">Return to Equity (ROE) </w:t>
      </w:r>
      <w:r w:rsidR="00071835" w:rsidRPr="00071835">
        <w:rPr>
          <w:rFonts w:ascii="Arial" w:hAnsi="Arial" w:cs="Arial"/>
          <w:sz w:val="20"/>
          <w:szCs w:val="20"/>
        </w:rPr>
        <w:t xml:space="preserve">pada Perusahaan Sektor </w:t>
      </w:r>
      <w:r w:rsidR="00071835" w:rsidRPr="00071835">
        <w:rPr>
          <w:rFonts w:ascii="Arial" w:hAnsi="Arial" w:cs="Arial"/>
          <w:i/>
          <w:sz w:val="20"/>
          <w:szCs w:val="20"/>
        </w:rPr>
        <w:t>Consumer Goods Industry</w:t>
      </w:r>
      <w:r w:rsidR="00071835">
        <w:rPr>
          <w:rFonts w:ascii="Arial" w:hAnsi="Arial" w:cs="Arial"/>
          <w:sz w:val="20"/>
          <w:szCs w:val="20"/>
          <w:lang w:val="id-ID"/>
        </w:rPr>
        <w:t xml:space="preserve"> yang terdaftar di Bursa Efek Indonesia tahun 2013-2018.</w:t>
      </w:r>
    </w:p>
    <w:p w:rsidR="0068172E" w:rsidRDefault="0068172E" w:rsidP="00D602B5">
      <w:pPr>
        <w:tabs>
          <w:tab w:val="left" w:pos="284"/>
          <w:tab w:val="left" w:pos="567"/>
        </w:tabs>
        <w:jc w:val="both"/>
        <w:rPr>
          <w:rFonts w:ascii="Arial" w:hAnsi="Arial" w:cs="Arial"/>
          <w:b/>
          <w:sz w:val="20"/>
          <w:szCs w:val="20"/>
          <w:lang w:val="id-ID"/>
        </w:rPr>
      </w:pPr>
      <w:r w:rsidRPr="0068172E">
        <w:rPr>
          <w:rFonts w:ascii="Arial" w:hAnsi="Arial" w:cs="Arial"/>
          <w:b/>
          <w:sz w:val="20"/>
          <w:szCs w:val="20"/>
          <w:lang w:val="id-ID"/>
        </w:rPr>
        <w:t xml:space="preserve">TEORI </w:t>
      </w:r>
    </w:p>
    <w:p w:rsidR="0047268E" w:rsidRDefault="0047268E" w:rsidP="00D602B5">
      <w:pPr>
        <w:tabs>
          <w:tab w:val="left" w:pos="284"/>
          <w:tab w:val="left" w:pos="567"/>
        </w:tabs>
        <w:jc w:val="both"/>
        <w:rPr>
          <w:rFonts w:ascii="Arial" w:hAnsi="Arial" w:cs="Arial"/>
          <w:b/>
          <w:sz w:val="20"/>
          <w:szCs w:val="20"/>
          <w:lang w:val="id-ID"/>
        </w:rPr>
      </w:pPr>
    </w:p>
    <w:p w:rsidR="00FA7F3C" w:rsidRPr="00FA7F3C" w:rsidRDefault="00641A68" w:rsidP="0047268E">
      <w:pPr>
        <w:jc w:val="both"/>
        <w:rPr>
          <w:rFonts w:ascii="Arial" w:hAnsi="Arial" w:cs="Arial"/>
          <w:sz w:val="20"/>
          <w:szCs w:val="20"/>
          <w:lang w:val="id-ID"/>
        </w:rPr>
      </w:pPr>
      <w:r w:rsidRPr="00FA7F3C">
        <w:rPr>
          <w:rFonts w:ascii="Arial" w:hAnsi="Arial" w:cs="Arial"/>
          <w:sz w:val="20"/>
          <w:szCs w:val="20"/>
        </w:rPr>
        <w:t>“</w:t>
      </w:r>
      <w:r w:rsidRPr="00FA7F3C">
        <w:rPr>
          <w:rFonts w:ascii="Arial" w:hAnsi="Arial" w:cs="Arial"/>
          <w:i/>
          <w:sz w:val="20"/>
          <w:szCs w:val="20"/>
        </w:rPr>
        <w:t>Return on Equity</w:t>
      </w:r>
      <w:r w:rsidR="0047268E">
        <w:rPr>
          <w:rFonts w:ascii="Arial" w:hAnsi="Arial" w:cs="Arial"/>
          <w:i/>
          <w:sz w:val="20"/>
          <w:szCs w:val="20"/>
          <w:lang w:val="id-ID"/>
        </w:rPr>
        <w:t>”</w:t>
      </w:r>
      <w:r w:rsidRPr="00FA7F3C">
        <w:rPr>
          <w:rFonts w:ascii="Arial" w:hAnsi="Arial" w:cs="Arial"/>
          <w:sz w:val="20"/>
          <w:szCs w:val="20"/>
          <w:lang w:val="id-ID"/>
        </w:rPr>
        <w:t xml:space="preserve"> merupakan rasio yang memperlihatkan sejauh manakah perusahaan mengelola modal sendiri secara efektif,mengukur tingkat keuntungan dari investasi yang telah dilakukan pemilik modal sendiri atau pemegang saham perusahaan (Sawir (2014:20).</w:t>
      </w:r>
      <w:r w:rsidRPr="00FA7F3C">
        <w:rPr>
          <w:rFonts w:ascii="Arial" w:hAnsi="Arial" w:cs="Arial"/>
          <w:sz w:val="20"/>
          <w:szCs w:val="20"/>
        </w:rPr>
        <w:t xml:space="preserve"> rasio ini menunjukkan efisiensi penggunaan modal sendiri. Semakin tinggi rasio ini, samakin baik. Artinya posisi pemilik perusahaan semakin kuat, demikian pula sebaliknya</w:t>
      </w:r>
      <w:r w:rsidRPr="00FA7F3C">
        <w:rPr>
          <w:rFonts w:ascii="Arial" w:hAnsi="Arial" w:cs="Arial"/>
          <w:sz w:val="20"/>
          <w:szCs w:val="20"/>
          <w:lang w:val="id-ID"/>
        </w:rPr>
        <w:t xml:space="preserve"> (</w:t>
      </w:r>
      <w:r w:rsidRPr="00FA7F3C">
        <w:rPr>
          <w:rFonts w:ascii="Arial" w:hAnsi="Arial" w:cs="Arial"/>
          <w:sz w:val="20"/>
          <w:szCs w:val="20"/>
        </w:rPr>
        <w:t>Kasmir 2013:204)</w:t>
      </w:r>
      <w:r w:rsidR="00FA7F3C" w:rsidRPr="00FA7F3C">
        <w:rPr>
          <w:rFonts w:ascii="Arial" w:hAnsi="Arial" w:cs="Arial"/>
          <w:sz w:val="20"/>
          <w:szCs w:val="20"/>
          <w:lang w:val="id-ID"/>
        </w:rPr>
        <w:t xml:space="preserve"> Dan diukur dengan rumus:</w:t>
      </w:r>
      <w:r w:rsidR="00FA7F3C" w:rsidRPr="00FA7F3C">
        <w:rPr>
          <w:rFonts w:ascii="Arial" w:hAnsi="Arial" w:cs="Arial"/>
          <w:i/>
          <w:sz w:val="20"/>
          <w:szCs w:val="20"/>
          <w:lang w:val="id-ID"/>
        </w:rPr>
        <w:t xml:space="preserve"> </w:t>
      </w:r>
    </w:p>
    <w:p w:rsidR="00FA7F3C" w:rsidRPr="00FA7F3C" w:rsidRDefault="00FA7F3C" w:rsidP="0047268E">
      <w:pPr>
        <w:jc w:val="both"/>
        <w:rPr>
          <w:rFonts w:ascii="Arial" w:hAnsi="Arial" w:cs="Arial"/>
          <w:sz w:val="20"/>
          <w:szCs w:val="20"/>
          <w:lang w:val="id-ID"/>
        </w:rPr>
      </w:pPr>
    </w:p>
    <w:p w:rsidR="00FA7F3C" w:rsidRPr="000B53AF" w:rsidRDefault="00FA7F3C" w:rsidP="0047268E">
      <w:pPr>
        <w:autoSpaceDE w:val="0"/>
        <w:autoSpaceDN w:val="0"/>
        <w:adjustRightInd w:val="0"/>
        <w:jc w:val="both"/>
        <w:rPr>
          <w:rFonts w:ascii="Arial" w:hAnsi="Arial" w:cs="Arial"/>
          <w:i/>
          <w:sz w:val="20"/>
          <w:szCs w:val="20"/>
          <w:lang w:val="id-ID"/>
        </w:rPr>
      </w:pPr>
      <w:r>
        <w:rPr>
          <w:rFonts w:ascii="Arial" w:hAnsi="Arial" w:cs="Arial"/>
          <w:sz w:val="20"/>
          <w:szCs w:val="20"/>
          <w:lang w:val="id-ID"/>
        </w:rPr>
        <w:t xml:space="preserve">                  </w:t>
      </w:r>
      <w:r w:rsidR="0047268E">
        <w:rPr>
          <w:rFonts w:ascii="Arial" w:hAnsi="Arial" w:cs="Arial"/>
          <w:sz w:val="20"/>
          <w:szCs w:val="20"/>
          <w:lang w:val="id-ID"/>
        </w:rPr>
        <w:tab/>
      </w:r>
      <w:r w:rsidR="0047268E">
        <w:rPr>
          <w:rFonts w:ascii="Arial" w:hAnsi="Arial" w:cs="Arial"/>
          <w:sz w:val="20"/>
          <w:szCs w:val="20"/>
          <w:lang w:val="id-ID"/>
        </w:rPr>
        <w:tab/>
      </w:r>
      <w:r w:rsidR="0047268E">
        <w:rPr>
          <w:rFonts w:ascii="Arial" w:hAnsi="Arial" w:cs="Arial"/>
          <w:sz w:val="20"/>
          <w:szCs w:val="20"/>
          <w:lang w:val="id-ID"/>
        </w:rPr>
        <w:tab/>
      </w:r>
      <w:r w:rsidR="0047268E">
        <w:rPr>
          <w:rFonts w:ascii="Arial" w:hAnsi="Arial" w:cs="Arial"/>
          <w:sz w:val="20"/>
          <w:szCs w:val="20"/>
          <w:lang w:val="id-ID"/>
        </w:rPr>
        <w:tab/>
      </w:r>
      <w:r w:rsidRPr="000B53AF">
        <w:rPr>
          <w:rFonts w:ascii="Arial" w:hAnsi="Arial" w:cs="Arial"/>
          <w:i/>
          <w:sz w:val="20"/>
          <w:szCs w:val="20"/>
        </w:rPr>
        <w:t>Laba</w:t>
      </w:r>
      <w:r w:rsidRPr="000B53AF">
        <w:rPr>
          <w:rFonts w:ascii="Arial" w:hAnsi="Arial" w:cs="Arial"/>
          <w:i/>
          <w:sz w:val="20"/>
          <w:szCs w:val="20"/>
          <w:lang w:val="id-ID"/>
        </w:rPr>
        <w:t xml:space="preserve"> </w:t>
      </w:r>
      <w:r w:rsidRPr="000B53AF">
        <w:rPr>
          <w:rFonts w:ascii="Arial" w:hAnsi="Arial" w:cs="Arial"/>
          <w:i/>
          <w:sz w:val="20"/>
          <w:szCs w:val="20"/>
        </w:rPr>
        <w:t>bersih</w:t>
      </w:r>
    </w:p>
    <w:p w:rsidR="00FA7F3C" w:rsidRPr="000B53AF" w:rsidRDefault="000B53AF" w:rsidP="0047268E">
      <w:pPr>
        <w:tabs>
          <w:tab w:val="left" w:pos="2400"/>
        </w:tabs>
        <w:autoSpaceDE w:val="0"/>
        <w:autoSpaceDN w:val="0"/>
        <w:adjustRightInd w:val="0"/>
        <w:jc w:val="both"/>
        <w:rPr>
          <w:rFonts w:ascii="Arial" w:hAnsi="Arial" w:cs="Arial"/>
          <w:i/>
          <w:sz w:val="20"/>
          <w:szCs w:val="20"/>
          <w:lang w:val="id-ID"/>
        </w:rPr>
      </w:pPr>
      <w:r w:rsidRPr="000B53AF">
        <w:rPr>
          <w:rFonts w:ascii="Arial" w:hAnsi="Arial" w:cs="Arial"/>
          <w:i/>
          <w:noProof/>
          <w:sz w:val="20"/>
          <w:szCs w:val="20"/>
        </w:rPr>
        <w:pict>
          <v:shapetype id="_x0000_t32" coordsize="21600,21600" o:spt="32" o:oned="t" path="m,l21600,21600e" filled="f">
            <v:path arrowok="t" fillok="f" o:connecttype="none"/>
            <o:lock v:ext="edit" shapetype="t"/>
          </v:shapetype>
          <v:shape id="_x0000_s1033" type="#_x0000_t32" style="position:absolute;left:0;text-align:left;margin-left:168pt;margin-top:5.45pt;width:1in;height:0;z-index:251660288" o:connectortype="straight"/>
        </w:pict>
      </w:r>
      <w:r w:rsidR="00FA7F3C" w:rsidRPr="000B53AF">
        <w:rPr>
          <w:rFonts w:ascii="Arial" w:hAnsi="Arial" w:cs="Arial"/>
          <w:i/>
          <w:sz w:val="20"/>
          <w:szCs w:val="20"/>
        </w:rPr>
        <w:t xml:space="preserve">  </w:t>
      </w:r>
      <w:r w:rsidR="0047268E" w:rsidRPr="000B53AF">
        <w:rPr>
          <w:rFonts w:ascii="Arial" w:hAnsi="Arial" w:cs="Arial"/>
          <w:i/>
          <w:sz w:val="20"/>
          <w:szCs w:val="20"/>
          <w:lang w:val="id-ID"/>
        </w:rPr>
        <w:tab/>
      </w:r>
      <w:r w:rsidR="00FA7F3C" w:rsidRPr="000B53AF">
        <w:rPr>
          <w:rFonts w:ascii="Arial" w:hAnsi="Arial" w:cs="Arial"/>
          <w:i/>
          <w:sz w:val="20"/>
          <w:szCs w:val="20"/>
        </w:rPr>
        <w:t xml:space="preserve">ROE =           </w:t>
      </w:r>
      <w:r w:rsidR="00FA7F3C" w:rsidRPr="000B53AF">
        <w:rPr>
          <w:rFonts w:ascii="Arial" w:hAnsi="Arial" w:cs="Arial"/>
          <w:i/>
          <w:sz w:val="20"/>
          <w:szCs w:val="20"/>
          <w:lang w:val="id-ID"/>
        </w:rPr>
        <w:tab/>
      </w:r>
      <w:r w:rsidRPr="000B53AF">
        <w:rPr>
          <w:rFonts w:ascii="Arial" w:hAnsi="Arial" w:cs="Arial"/>
          <w:i/>
          <w:sz w:val="20"/>
          <w:szCs w:val="20"/>
          <w:lang w:val="id-ID"/>
        </w:rPr>
        <w:tab/>
      </w:r>
      <w:r w:rsidR="00FA7F3C" w:rsidRPr="000B53AF">
        <w:rPr>
          <w:rFonts w:ascii="Arial" w:hAnsi="Arial" w:cs="Arial"/>
          <w:i/>
          <w:sz w:val="20"/>
          <w:szCs w:val="20"/>
          <w:lang w:val="id-ID"/>
        </w:rPr>
        <w:t>x 100%</w:t>
      </w:r>
    </w:p>
    <w:p w:rsidR="00641A68" w:rsidRPr="000B53AF" w:rsidRDefault="00FA7F3C" w:rsidP="0047268E">
      <w:pPr>
        <w:autoSpaceDE w:val="0"/>
        <w:autoSpaceDN w:val="0"/>
        <w:adjustRightInd w:val="0"/>
        <w:jc w:val="both"/>
        <w:rPr>
          <w:rFonts w:ascii="Arial" w:hAnsi="Arial" w:cs="Arial"/>
          <w:i/>
          <w:sz w:val="20"/>
          <w:szCs w:val="20"/>
          <w:lang w:val="id-ID"/>
        </w:rPr>
      </w:pPr>
      <w:r w:rsidRPr="000B53AF">
        <w:rPr>
          <w:rFonts w:ascii="Arial" w:hAnsi="Arial" w:cs="Arial"/>
          <w:i/>
          <w:sz w:val="20"/>
          <w:szCs w:val="20"/>
          <w:lang w:val="id-ID"/>
        </w:rPr>
        <w:t xml:space="preserve">                  </w:t>
      </w:r>
      <w:r w:rsidR="0047268E" w:rsidRPr="000B53AF">
        <w:rPr>
          <w:rFonts w:ascii="Arial" w:hAnsi="Arial" w:cs="Arial"/>
          <w:i/>
          <w:sz w:val="20"/>
          <w:szCs w:val="20"/>
          <w:lang w:val="id-ID"/>
        </w:rPr>
        <w:tab/>
      </w:r>
      <w:r w:rsidR="0047268E" w:rsidRPr="000B53AF">
        <w:rPr>
          <w:rFonts w:ascii="Arial" w:hAnsi="Arial" w:cs="Arial"/>
          <w:i/>
          <w:sz w:val="20"/>
          <w:szCs w:val="20"/>
          <w:lang w:val="id-ID"/>
        </w:rPr>
        <w:tab/>
      </w:r>
      <w:r w:rsidR="0047268E" w:rsidRPr="000B53AF">
        <w:rPr>
          <w:rFonts w:ascii="Arial" w:hAnsi="Arial" w:cs="Arial"/>
          <w:i/>
          <w:sz w:val="20"/>
          <w:szCs w:val="20"/>
          <w:lang w:val="id-ID"/>
        </w:rPr>
        <w:tab/>
      </w:r>
      <w:r w:rsidR="0047268E" w:rsidRPr="000B53AF">
        <w:rPr>
          <w:rFonts w:ascii="Arial" w:hAnsi="Arial" w:cs="Arial"/>
          <w:i/>
          <w:sz w:val="20"/>
          <w:szCs w:val="20"/>
          <w:lang w:val="id-ID"/>
        </w:rPr>
        <w:tab/>
      </w:r>
      <w:r w:rsidRPr="000B53AF">
        <w:rPr>
          <w:rFonts w:ascii="Arial" w:hAnsi="Arial" w:cs="Arial"/>
          <w:i/>
          <w:sz w:val="20"/>
          <w:szCs w:val="20"/>
          <w:lang w:val="id-ID"/>
        </w:rPr>
        <w:t xml:space="preserve">  </w:t>
      </w:r>
      <w:r w:rsidRPr="000B53AF">
        <w:rPr>
          <w:rFonts w:ascii="Arial" w:hAnsi="Arial" w:cs="Arial"/>
          <w:i/>
          <w:sz w:val="20"/>
          <w:szCs w:val="20"/>
        </w:rPr>
        <w:t>Ekuitas</w:t>
      </w:r>
      <w:r w:rsidRPr="000B53AF">
        <w:rPr>
          <w:rFonts w:ascii="Arial" w:hAnsi="Arial" w:cs="Arial"/>
          <w:i/>
          <w:sz w:val="20"/>
          <w:szCs w:val="20"/>
          <w:lang w:val="id-ID"/>
        </w:rPr>
        <w:t xml:space="preserve">        </w:t>
      </w:r>
    </w:p>
    <w:p w:rsidR="00641A68" w:rsidRPr="00FA7F3C" w:rsidRDefault="00641A68" w:rsidP="0047268E">
      <w:pPr>
        <w:tabs>
          <w:tab w:val="left" w:pos="284"/>
          <w:tab w:val="left" w:pos="567"/>
        </w:tabs>
        <w:jc w:val="both"/>
        <w:rPr>
          <w:rFonts w:ascii="Arial" w:hAnsi="Arial" w:cs="Arial"/>
          <w:b/>
          <w:sz w:val="20"/>
          <w:szCs w:val="20"/>
          <w:lang w:val="id-ID"/>
        </w:rPr>
      </w:pPr>
    </w:p>
    <w:p w:rsidR="0068172E" w:rsidRDefault="0068172E" w:rsidP="0047268E">
      <w:pPr>
        <w:jc w:val="both"/>
        <w:rPr>
          <w:rFonts w:ascii="Arial" w:hAnsi="Arial" w:cs="Arial"/>
          <w:i/>
          <w:sz w:val="20"/>
          <w:szCs w:val="20"/>
          <w:lang w:val="id-ID"/>
        </w:rPr>
      </w:pPr>
      <w:r w:rsidRPr="00FA7F3C">
        <w:rPr>
          <w:rFonts w:ascii="Arial" w:hAnsi="Arial" w:cs="Arial"/>
          <w:sz w:val="20"/>
          <w:szCs w:val="20"/>
        </w:rPr>
        <w:t xml:space="preserve"> “</w:t>
      </w:r>
      <w:r w:rsidRPr="00FA7F3C">
        <w:rPr>
          <w:rFonts w:ascii="Arial" w:hAnsi="Arial" w:cs="Arial"/>
          <w:i/>
          <w:sz w:val="20"/>
          <w:szCs w:val="20"/>
        </w:rPr>
        <w:t>Debt to Equity Ratio</w:t>
      </w:r>
      <w:r w:rsidRPr="00FA7F3C">
        <w:rPr>
          <w:rFonts w:ascii="Arial" w:hAnsi="Arial" w:cs="Arial"/>
          <w:i/>
          <w:sz w:val="20"/>
          <w:szCs w:val="20"/>
          <w:lang w:val="id-ID"/>
        </w:rPr>
        <w:t>”</w:t>
      </w:r>
      <w:r w:rsidRPr="00FA7F3C">
        <w:rPr>
          <w:rFonts w:ascii="Arial" w:hAnsi="Arial" w:cs="Arial"/>
          <w:sz w:val="20"/>
          <w:szCs w:val="20"/>
        </w:rPr>
        <w:t xml:space="preserve"> merupakan rasio yang digunakan untuk menilai utang dengan ekuitas. Rasio ini berguna untuk mengetahui jumlah dana yang disediakan penjamin (kreditor) dengan pemilik perusahaan.</w:t>
      </w:r>
      <w:r w:rsidRPr="00FA7F3C">
        <w:rPr>
          <w:rFonts w:ascii="Arial" w:hAnsi="Arial" w:cs="Arial"/>
          <w:sz w:val="20"/>
          <w:szCs w:val="20"/>
          <w:lang w:val="id-ID"/>
        </w:rPr>
        <w:t xml:space="preserve"> Dengan kata lain, rasio ini berfungsi untuk mengetahui setiap rupiah modal sendiri yang dijadikan untuk jaminan utang</w:t>
      </w:r>
      <w:r w:rsidRPr="00FA7F3C">
        <w:rPr>
          <w:rFonts w:ascii="Arial" w:hAnsi="Arial" w:cs="Arial"/>
          <w:sz w:val="20"/>
          <w:szCs w:val="20"/>
        </w:rPr>
        <w:t xml:space="preserve">” </w:t>
      </w:r>
      <w:r w:rsidRPr="00FA7F3C">
        <w:rPr>
          <w:rFonts w:ascii="Arial" w:hAnsi="Arial" w:cs="Arial"/>
          <w:sz w:val="20"/>
          <w:szCs w:val="20"/>
          <w:lang w:val="id-ID"/>
        </w:rPr>
        <w:t>(</w:t>
      </w:r>
      <w:r w:rsidRPr="00FA7F3C">
        <w:rPr>
          <w:rFonts w:ascii="Arial" w:hAnsi="Arial" w:cs="Arial"/>
          <w:sz w:val="20"/>
          <w:szCs w:val="20"/>
        </w:rPr>
        <w:t>Kasmir (2014:157</w:t>
      </w:r>
      <w:r w:rsidRPr="00FA7F3C">
        <w:rPr>
          <w:rFonts w:ascii="Arial" w:hAnsi="Arial" w:cs="Arial"/>
          <w:sz w:val="20"/>
          <w:szCs w:val="20"/>
          <w:lang w:val="id-ID"/>
        </w:rPr>
        <w:t>).</w:t>
      </w:r>
      <w:r w:rsidR="007103A6" w:rsidRPr="00FA7F3C">
        <w:rPr>
          <w:rFonts w:ascii="Arial" w:hAnsi="Arial" w:cs="Arial"/>
          <w:sz w:val="20"/>
          <w:szCs w:val="20"/>
          <w:lang w:val="id-ID"/>
        </w:rPr>
        <w:t xml:space="preserve"> semakin tinggi </w:t>
      </w:r>
      <w:r w:rsidR="007103A6" w:rsidRPr="00FA7F3C">
        <w:rPr>
          <w:rFonts w:ascii="Arial" w:hAnsi="Arial" w:cs="Arial"/>
          <w:sz w:val="20"/>
          <w:szCs w:val="20"/>
        </w:rPr>
        <w:t xml:space="preserve"> </w:t>
      </w:r>
      <w:r w:rsidR="007103A6" w:rsidRPr="00FA7F3C">
        <w:rPr>
          <w:rFonts w:ascii="Arial" w:hAnsi="Arial" w:cs="Arial"/>
          <w:i/>
          <w:sz w:val="20"/>
          <w:szCs w:val="20"/>
        </w:rPr>
        <w:t>Debt to Equity Ratio</w:t>
      </w:r>
      <w:r w:rsidR="007103A6" w:rsidRPr="00FA7F3C">
        <w:rPr>
          <w:rFonts w:ascii="Arial" w:hAnsi="Arial" w:cs="Arial"/>
          <w:sz w:val="20"/>
          <w:szCs w:val="20"/>
          <w:lang w:val="id-ID"/>
        </w:rPr>
        <w:t xml:space="preserve"> </w:t>
      </w:r>
      <w:r w:rsidR="007103A6" w:rsidRPr="00FA7F3C">
        <w:rPr>
          <w:rFonts w:ascii="Arial" w:hAnsi="Arial" w:cs="Arial"/>
          <w:i/>
          <w:sz w:val="20"/>
          <w:szCs w:val="20"/>
          <w:lang w:val="id-ID"/>
        </w:rPr>
        <w:t xml:space="preserve"> </w:t>
      </w:r>
      <w:r w:rsidR="007103A6" w:rsidRPr="00FA7F3C">
        <w:rPr>
          <w:rFonts w:ascii="Arial" w:hAnsi="Arial" w:cs="Arial"/>
          <w:sz w:val="20"/>
          <w:szCs w:val="20"/>
          <w:lang w:val="id-ID"/>
        </w:rPr>
        <w:t>semakin besar jumlah modal pinjaman yang digunakan didalam menghasilkan keuntungan bagi perusahaan (Syamsuddin (2011:54).Dan diukur dengan rumus:</w:t>
      </w:r>
      <w:r w:rsidR="007103A6" w:rsidRPr="00FA7F3C">
        <w:rPr>
          <w:rFonts w:ascii="Arial" w:hAnsi="Arial" w:cs="Arial"/>
          <w:i/>
          <w:sz w:val="20"/>
          <w:szCs w:val="20"/>
          <w:lang w:val="id-ID"/>
        </w:rPr>
        <w:t xml:space="preserve"> </w:t>
      </w:r>
    </w:p>
    <w:p w:rsidR="0047268E" w:rsidRPr="00FA7F3C" w:rsidRDefault="0047268E" w:rsidP="0047268E">
      <w:pPr>
        <w:jc w:val="both"/>
        <w:rPr>
          <w:rFonts w:ascii="Arial" w:hAnsi="Arial" w:cs="Arial"/>
          <w:sz w:val="20"/>
          <w:szCs w:val="20"/>
          <w:lang w:val="id-ID"/>
        </w:rPr>
      </w:pPr>
    </w:p>
    <w:p w:rsidR="0068172E" w:rsidRPr="000B53AF" w:rsidRDefault="0068172E" w:rsidP="0047268E">
      <w:pPr>
        <w:ind w:left="2160"/>
        <w:jc w:val="both"/>
        <w:rPr>
          <w:rFonts w:ascii="Arial" w:hAnsi="Arial" w:cs="Arial"/>
          <w:i/>
          <w:sz w:val="20"/>
          <w:szCs w:val="20"/>
        </w:rPr>
      </w:pPr>
      <w:r w:rsidRPr="00FA7F3C">
        <w:rPr>
          <w:rFonts w:ascii="Arial" w:hAnsi="Arial" w:cs="Arial"/>
          <w:i/>
          <w:sz w:val="20"/>
          <w:szCs w:val="20"/>
          <w:lang w:val="id-ID"/>
        </w:rPr>
        <w:t xml:space="preserve">   </w:t>
      </w:r>
      <w:r w:rsidR="0047268E">
        <w:rPr>
          <w:rFonts w:ascii="Arial" w:hAnsi="Arial" w:cs="Arial"/>
          <w:i/>
          <w:sz w:val="20"/>
          <w:szCs w:val="20"/>
          <w:lang w:val="id-ID"/>
        </w:rPr>
        <w:tab/>
      </w:r>
      <w:r w:rsidR="0047268E">
        <w:rPr>
          <w:rFonts w:ascii="Arial" w:hAnsi="Arial" w:cs="Arial"/>
          <w:i/>
          <w:sz w:val="20"/>
          <w:szCs w:val="20"/>
          <w:lang w:val="id-ID"/>
        </w:rPr>
        <w:tab/>
      </w:r>
      <w:r w:rsidRPr="000B53AF">
        <w:rPr>
          <w:rFonts w:ascii="Arial" w:hAnsi="Arial" w:cs="Arial"/>
          <w:i/>
          <w:sz w:val="20"/>
          <w:szCs w:val="20"/>
        </w:rPr>
        <w:t>Total Debt</w:t>
      </w:r>
    </w:p>
    <w:p w:rsidR="007103A6" w:rsidRPr="000B53AF" w:rsidRDefault="000B53AF" w:rsidP="0047268E">
      <w:pPr>
        <w:tabs>
          <w:tab w:val="left" w:pos="3737"/>
        </w:tabs>
        <w:jc w:val="both"/>
        <w:rPr>
          <w:rFonts w:ascii="Arial" w:hAnsi="Arial" w:cs="Arial"/>
          <w:i/>
          <w:sz w:val="20"/>
          <w:szCs w:val="20"/>
          <w:lang w:val="id-ID"/>
        </w:rPr>
      </w:pPr>
      <w:r w:rsidRPr="000B53AF">
        <w:rPr>
          <w:rFonts w:ascii="Arial" w:hAnsi="Arial" w:cs="Arial"/>
          <w:i/>
          <w:noProof/>
          <w:sz w:val="20"/>
          <w:szCs w:val="20"/>
        </w:rPr>
        <w:pict>
          <v:shape id="_x0000_s1034" type="#_x0000_t32" style="position:absolute;left:0;text-align:left;margin-left:172.5pt;margin-top:5.7pt;width:67.5pt;height:0;z-index:251661312" o:connectortype="straight"/>
        </w:pict>
      </w:r>
      <w:r w:rsidR="0047268E" w:rsidRPr="000B53AF">
        <w:rPr>
          <w:rFonts w:ascii="Arial" w:hAnsi="Arial" w:cs="Arial"/>
          <w:i/>
          <w:sz w:val="20"/>
          <w:szCs w:val="20"/>
          <w:lang w:val="id-ID"/>
        </w:rPr>
        <w:t xml:space="preserve">                      </w:t>
      </w:r>
      <w:r w:rsidR="0068172E" w:rsidRPr="000B53AF">
        <w:rPr>
          <w:rFonts w:ascii="Arial" w:hAnsi="Arial" w:cs="Arial"/>
          <w:i/>
          <w:sz w:val="20"/>
          <w:szCs w:val="20"/>
        </w:rPr>
        <w:t>Debt to Equity Ratio =</w:t>
      </w:r>
      <w:r w:rsidR="0068172E" w:rsidRPr="000B53AF">
        <w:rPr>
          <w:rFonts w:ascii="Arial" w:hAnsi="Arial" w:cs="Arial"/>
          <w:i/>
          <w:sz w:val="20"/>
          <w:szCs w:val="20"/>
          <w:lang w:val="id-ID"/>
        </w:rPr>
        <w:t xml:space="preserve">   </w:t>
      </w:r>
      <w:r w:rsidR="0047268E" w:rsidRPr="000B53AF">
        <w:rPr>
          <w:rFonts w:ascii="Arial" w:hAnsi="Arial" w:cs="Arial"/>
          <w:i/>
          <w:sz w:val="20"/>
          <w:szCs w:val="20"/>
          <w:lang w:val="id-ID"/>
        </w:rPr>
        <w:t xml:space="preserve">                   </w:t>
      </w:r>
      <w:r w:rsidR="007103A6" w:rsidRPr="000B53AF">
        <w:rPr>
          <w:rFonts w:ascii="Arial" w:hAnsi="Arial" w:cs="Arial"/>
          <w:i/>
          <w:sz w:val="20"/>
          <w:szCs w:val="20"/>
          <w:lang w:val="id-ID"/>
        </w:rPr>
        <w:tab/>
        <w:t>x 100%</w:t>
      </w:r>
    </w:p>
    <w:p w:rsidR="00FA7F3C" w:rsidRPr="000B53AF" w:rsidRDefault="0068172E" w:rsidP="0047268E">
      <w:pPr>
        <w:ind w:left="1440" w:firstLine="720"/>
        <w:jc w:val="both"/>
        <w:rPr>
          <w:rFonts w:ascii="Arial" w:hAnsi="Arial" w:cs="Arial"/>
          <w:i/>
          <w:sz w:val="20"/>
          <w:szCs w:val="20"/>
          <w:lang w:val="id-ID"/>
        </w:rPr>
      </w:pPr>
      <w:r w:rsidRPr="000B53AF">
        <w:rPr>
          <w:rFonts w:ascii="Arial" w:hAnsi="Arial" w:cs="Arial"/>
          <w:i/>
          <w:sz w:val="20"/>
          <w:szCs w:val="20"/>
          <w:lang w:val="id-ID"/>
        </w:rPr>
        <w:t xml:space="preserve">  </w:t>
      </w:r>
      <w:r w:rsidR="0047268E" w:rsidRPr="000B53AF">
        <w:rPr>
          <w:rFonts w:ascii="Arial" w:hAnsi="Arial" w:cs="Arial"/>
          <w:i/>
          <w:sz w:val="20"/>
          <w:szCs w:val="20"/>
          <w:lang w:val="id-ID"/>
        </w:rPr>
        <w:tab/>
        <w:t xml:space="preserve">         </w:t>
      </w:r>
      <w:r w:rsidRPr="000B53AF">
        <w:rPr>
          <w:rFonts w:ascii="Arial" w:hAnsi="Arial" w:cs="Arial"/>
          <w:i/>
          <w:sz w:val="20"/>
          <w:szCs w:val="20"/>
          <w:lang w:val="id-ID"/>
        </w:rPr>
        <w:t>Total Ekuitas</w:t>
      </w:r>
    </w:p>
    <w:p w:rsidR="00FA7F3C" w:rsidRPr="00FA7F3C" w:rsidRDefault="00FA7F3C" w:rsidP="0047268E">
      <w:pPr>
        <w:tabs>
          <w:tab w:val="left" w:pos="720"/>
          <w:tab w:val="left" w:pos="2176"/>
        </w:tabs>
        <w:jc w:val="both"/>
        <w:rPr>
          <w:rFonts w:ascii="Arial" w:hAnsi="Arial" w:cs="Arial"/>
          <w:sz w:val="20"/>
          <w:szCs w:val="20"/>
          <w:lang w:val="id-ID"/>
        </w:rPr>
      </w:pPr>
    </w:p>
    <w:p w:rsidR="007103A6" w:rsidRPr="00FA7F3C" w:rsidRDefault="007103A6" w:rsidP="0047268E">
      <w:pPr>
        <w:jc w:val="both"/>
        <w:rPr>
          <w:rFonts w:ascii="Arial" w:hAnsi="Arial" w:cs="Arial"/>
          <w:sz w:val="20"/>
          <w:szCs w:val="20"/>
          <w:lang w:val="id-ID"/>
        </w:rPr>
      </w:pPr>
      <w:r w:rsidRPr="00FA7F3C">
        <w:rPr>
          <w:rFonts w:ascii="Arial" w:hAnsi="Arial" w:cs="Arial"/>
          <w:sz w:val="20"/>
          <w:szCs w:val="20"/>
        </w:rPr>
        <w:t>“</w:t>
      </w:r>
      <w:r w:rsidRPr="00FA7F3C">
        <w:rPr>
          <w:rFonts w:ascii="Arial" w:hAnsi="Arial" w:cs="Arial"/>
          <w:i/>
          <w:sz w:val="20"/>
          <w:szCs w:val="20"/>
        </w:rPr>
        <w:t>Current Ratio</w:t>
      </w:r>
      <w:r w:rsidRPr="00FA7F3C">
        <w:rPr>
          <w:rFonts w:ascii="Arial" w:hAnsi="Arial" w:cs="Arial"/>
          <w:sz w:val="20"/>
          <w:szCs w:val="20"/>
        </w:rPr>
        <w:t xml:space="preserve"> adalah ukuran yang umum yang digunakan atas solves jangka pendek, kemampuan suatu perusahaan memenuhi kebutuhan utang ketika jatuh tempo</w:t>
      </w:r>
      <w:r w:rsidR="00641A68" w:rsidRPr="00FA7F3C">
        <w:rPr>
          <w:rFonts w:ascii="Arial" w:hAnsi="Arial" w:cs="Arial"/>
          <w:sz w:val="20"/>
          <w:szCs w:val="20"/>
          <w:lang w:val="id-ID"/>
        </w:rPr>
        <w:t xml:space="preserve"> </w:t>
      </w:r>
      <w:r w:rsidRPr="00FA7F3C">
        <w:rPr>
          <w:rFonts w:ascii="Arial" w:hAnsi="Arial" w:cs="Arial"/>
          <w:sz w:val="20"/>
          <w:szCs w:val="20"/>
          <w:lang w:val="id-ID"/>
        </w:rPr>
        <w:t>(</w:t>
      </w:r>
      <w:r w:rsidRPr="00FA7F3C">
        <w:rPr>
          <w:rFonts w:ascii="Arial" w:hAnsi="Arial" w:cs="Arial"/>
          <w:sz w:val="20"/>
          <w:szCs w:val="20"/>
        </w:rPr>
        <w:t>Fahmi (2016:66)</w:t>
      </w:r>
      <w:r w:rsidRPr="00FA7F3C">
        <w:rPr>
          <w:rFonts w:ascii="Arial" w:hAnsi="Arial" w:cs="Arial"/>
          <w:sz w:val="20"/>
          <w:szCs w:val="20"/>
          <w:lang w:val="id-ID"/>
        </w:rPr>
        <w:t xml:space="preserve">. </w:t>
      </w:r>
      <w:r w:rsidR="00572151" w:rsidRPr="00FA7F3C">
        <w:rPr>
          <w:rFonts w:ascii="Arial" w:hAnsi="Arial" w:cs="Arial"/>
          <w:sz w:val="20"/>
          <w:szCs w:val="20"/>
          <w:lang w:val="id-ID"/>
        </w:rPr>
        <w:t>S</w:t>
      </w:r>
      <w:r w:rsidRPr="00FA7F3C">
        <w:rPr>
          <w:rFonts w:ascii="Arial" w:hAnsi="Arial" w:cs="Arial"/>
          <w:sz w:val="20"/>
          <w:szCs w:val="20"/>
          <w:lang w:val="id-ID"/>
        </w:rPr>
        <w:t>emakin tinggi rasio lancar,maka akan semakin besar kemampuan perusahaan untuk membayar berbagai tagihannya;akan tetapi, rasio ini harus dianggap sebagai ukuran kasar karena tidak memperhitungkan likuiditas(</w:t>
      </w:r>
      <w:r w:rsidRPr="00FA7F3C">
        <w:rPr>
          <w:rFonts w:ascii="Arial" w:hAnsi="Arial" w:cs="Arial"/>
          <w:i/>
          <w:sz w:val="20"/>
          <w:szCs w:val="20"/>
          <w:lang w:val="id-ID"/>
        </w:rPr>
        <w:t>liquidity)</w:t>
      </w:r>
      <w:r w:rsidRPr="00FA7F3C">
        <w:rPr>
          <w:rFonts w:ascii="Arial" w:hAnsi="Arial" w:cs="Arial"/>
          <w:sz w:val="20"/>
          <w:szCs w:val="20"/>
          <w:lang w:val="id-ID"/>
        </w:rPr>
        <w:t xml:space="preserve"> dari setiap komponen aset lancar</w:t>
      </w:r>
      <w:r w:rsidR="00572151" w:rsidRPr="00FA7F3C">
        <w:rPr>
          <w:rFonts w:ascii="Arial" w:hAnsi="Arial" w:cs="Arial"/>
          <w:sz w:val="20"/>
          <w:szCs w:val="20"/>
          <w:lang w:val="id-ID"/>
        </w:rPr>
        <w:t xml:space="preserve"> (James 2013:167)  Dan diukur dengan rumus:</w:t>
      </w:r>
      <w:r w:rsidR="00572151" w:rsidRPr="00FA7F3C">
        <w:rPr>
          <w:rFonts w:ascii="Arial" w:hAnsi="Arial" w:cs="Arial"/>
          <w:i/>
          <w:sz w:val="20"/>
          <w:szCs w:val="20"/>
          <w:lang w:val="id-ID"/>
        </w:rPr>
        <w:t xml:space="preserve"> </w:t>
      </w:r>
    </w:p>
    <w:p w:rsidR="00572151" w:rsidRPr="000B53AF" w:rsidRDefault="00572151" w:rsidP="0047268E">
      <w:pPr>
        <w:ind w:firstLine="720"/>
        <w:jc w:val="both"/>
        <w:rPr>
          <w:rFonts w:ascii="Arial" w:hAnsi="Arial" w:cs="Arial"/>
          <w:i/>
          <w:sz w:val="20"/>
          <w:szCs w:val="20"/>
        </w:rPr>
      </w:pPr>
      <w:r w:rsidRPr="00FA7F3C">
        <w:rPr>
          <w:rFonts w:ascii="Arial" w:hAnsi="Arial" w:cs="Arial"/>
          <w:sz w:val="20"/>
          <w:szCs w:val="20"/>
          <w:lang w:val="id-ID"/>
        </w:rPr>
        <w:t xml:space="preserve">                        </w:t>
      </w:r>
      <w:r w:rsidR="0047268E">
        <w:rPr>
          <w:rFonts w:ascii="Arial" w:hAnsi="Arial" w:cs="Arial"/>
          <w:sz w:val="20"/>
          <w:szCs w:val="20"/>
          <w:lang w:val="id-ID"/>
        </w:rPr>
        <w:tab/>
      </w:r>
      <w:r w:rsidR="0047268E">
        <w:rPr>
          <w:rFonts w:ascii="Arial" w:hAnsi="Arial" w:cs="Arial"/>
          <w:sz w:val="20"/>
          <w:szCs w:val="20"/>
          <w:lang w:val="id-ID"/>
        </w:rPr>
        <w:tab/>
      </w:r>
      <w:r w:rsidR="0047268E">
        <w:rPr>
          <w:rFonts w:ascii="Arial" w:hAnsi="Arial" w:cs="Arial"/>
          <w:sz w:val="20"/>
          <w:szCs w:val="20"/>
          <w:lang w:val="id-ID"/>
        </w:rPr>
        <w:tab/>
      </w:r>
      <w:r w:rsidRPr="00FA7F3C">
        <w:rPr>
          <w:rFonts w:ascii="Arial" w:hAnsi="Arial" w:cs="Arial"/>
          <w:sz w:val="20"/>
          <w:szCs w:val="20"/>
          <w:lang w:val="id-ID"/>
        </w:rPr>
        <w:t xml:space="preserve"> </w:t>
      </w:r>
      <w:r w:rsidRPr="000B53AF">
        <w:rPr>
          <w:rFonts w:ascii="Arial" w:hAnsi="Arial" w:cs="Arial"/>
          <w:i/>
          <w:sz w:val="20"/>
          <w:szCs w:val="20"/>
        </w:rPr>
        <w:t>Aktiva lancar</w:t>
      </w:r>
    </w:p>
    <w:p w:rsidR="00572151" w:rsidRPr="000B53AF" w:rsidRDefault="000B53AF" w:rsidP="0047268E">
      <w:pPr>
        <w:ind w:left="720" w:firstLine="720"/>
        <w:jc w:val="both"/>
        <w:rPr>
          <w:rFonts w:ascii="Arial" w:hAnsi="Arial" w:cs="Arial"/>
          <w:i/>
          <w:sz w:val="20"/>
          <w:szCs w:val="20"/>
          <w:lang w:val="id-ID"/>
        </w:rPr>
      </w:pPr>
      <w:r w:rsidRPr="000B53AF">
        <w:rPr>
          <w:rFonts w:ascii="Arial" w:hAnsi="Arial" w:cs="Arial"/>
          <w:i/>
          <w:noProof/>
          <w:sz w:val="20"/>
          <w:szCs w:val="20"/>
        </w:rPr>
        <w:pict>
          <v:shape id="_x0000_s1035" type="#_x0000_t32" style="position:absolute;left:0;text-align:left;margin-left:172.5pt;margin-top:5.7pt;width:71.25pt;height:.75pt;flip:y;z-index:251662336" o:connectortype="straight"/>
        </w:pict>
      </w:r>
      <w:r w:rsidR="00572151" w:rsidRPr="000B53AF">
        <w:rPr>
          <w:rFonts w:ascii="Arial" w:hAnsi="Arial" w:cs="Arial"/>
          <w:i/>
          <w:sz w:val="20"/>
          <w:szCs w:val="20"/>
        </w:rPr>
        <w:t>Current Ratio</w:t>
      </w:r>
      <w:r w:rsidR="00572151" w:rsidRPr="000B53AF">
        <w:rPr>
          <w:rFonts w:ascii="Arial" w:hAnsi="Arial" w:cs="Arial"/>
          <w:i/>
          <w:sz w:val="20"/>
          <w:szCs w:val="20"/>
          <w:lang w:val="id-ID"/>
        </w:rPr>
        <w:t xml:space="preserve">    </w:t>
      </w:r>
      <w:r w:rsidR="00572151" w:rsidRPr="000B53AF">
        <w:rPr>
          <w:rFonts w:ascii="Arial" w:hAnsi="Arial" w:cs="Arial"/>
          <w:i/>
          <w:sz w:val="20"/>
          <w:szCs w:val="20"/>
        </w:rPr>
        <w:t>=</w:t>
      </w:r>
      <w:r w:rsidR="00572151" w:rsidRPr="000B53AF">
        <w:rPr>
          <w:rFonts w:ascii="Arial" w:hAnsi="Arial" w:cs="Arial"/>
          <w:i/>
          <w:sz w:val="20"/>
          <w:szCs w:val="20"/>
          <w:lang w:val="id-ID"/>
        </w:rPr>
        <w:tab/>
      </w:r>
      <w:r w:rsidR="00572151" w:rsidRPr="000B53AF">
        <w:rPr>
          <w:rFonts w:ascii="Arial" w:hAnsi="Arial" w:cs="Arial"/>
          <w:i/>
          <w:sz w:val="20"/>
          <w:szCs w:val="20"/>
          <w:lang w:val="id-ID"/>
        </w:rPr>
        <w:tab/>
      </w:r>
      <w:r w:rsidR="00572151" w:rsidRPr="000B53AF">
        <w:rPr>
          <w:rFonts w:ascii="Arial" w:hAnsi="Arial" w:cs="Arial"/>
          <w:i/>
          <w:sz w:val="20"/>
          <w:szCs w:val="20"/>
          <w:lang w:val="id-ID"/>
        </w:rPr>
        <w:tab/>
        <w:t xml:space="preserve">   x 100%</w:t>
      </w:r>
    </w:p>
    <w:p w:rsidR="00572151" w:rsidRPr="000B53AF" w:rsidRDefault="00572151" w:rsidP="0047268E">
      <w:pPr>
        <w:ind w:firstLine="720"/>
        <w:jc w:val="both"/>
        <w:rPr>
          <w:rFonts w:ascii="Arial" w:hAnsi="Arial" w:cs="Arial"/>
          <w:i/>
          <w:sz w:val="20"/>
          <w:szCs w:val="20"/>
          <w:lang w:val="id-ID"/>
        </w:rPr>
      </w:pPr>
      <w:r w:rsidRPr="000B53AF">
        <w:rPr>
          <w:rFonts w:ascii="Arial" w:hAnsi="Arial" w:cs="Arial"/>
          <w:i/>
          <w:sz w:val="20"/>
          <w:szCs w:val="20"/>
          <w:lang w:val="id-ID"/>
        </w:rPr>
        <w:t xml:space="preserve">                          </w:t>
      </w:r>
      <w:r w:rsidR="0047268E" w:rsidRPr="000B53AF">
        <w:rPr>
          <w:rFonts w:ascii="Arial" w:hAnsi="Arial" w:cs="Arial"/>
          <w:i/>
          <w:sz w:val="20"/>
          <w:szCs w:val="20"/>
          <w:lang w:val="id-ID"/>
        </w:rPr>
        <w:tab/>
      </w:r>
      <w:r w:rsidR="0047268E" w:rsidRPr="000B53AF">
        <w:rPr>
          <w:rFonts w:ascii="Arial" w:hAnsi="Arial" w:cs="Arial"/>
          <w:i/>
          <w:sz w:val="20"/>
          <w:szCs w:val="20"/>
          <w:lang w:val="id-ID"/>
        </w:rPr>
        <w:tab/>
      </w:r>
      <w:r w:rsidRPr="000B53AF">
        <w:rPr>
          <w:rFonts w:ascii="Arial" w:hAnsi="Arial" w:cs="Arial"/>
          <w:i/>
          <w:sz w:val="20"/>
          <w:szCs w:val="20"/>
        </w:rPr>
        <w:t>Utang lancar</w:t>
      </w:r>
      <w:r w:rsidR="0047268E" w:rsidRPr="000B53AF">
        <w:rPr>
          <w:rFonts w:ascii="Arial" w:hAnsi="Arial" w:cs="Arial"/>
          <w:i/>
          <w:sz w:val="20"/>
          <w:szCs w:val="20"/>
          <w:lang w:val="id-ID"/>
        </w:rPr>
        <w:tab/>
      </w:r>
    </w:p>
    <w:p w:rsidR="00572151" w:rsidRPr="000B53AF" w:rsidRDefault="00572151" w:rsidP="0047268E">
      <w:pPr>
        <w:tabs>
          <w:tab w:val="left" w:pos="720"/>
          <w:tab w:val="left" w:pos="2176"/>
        </w:tabs>
        <w:jc w:val="both"/>
        <w:rPr>
          <w:rFonts w:ascii="Arial" w:hAnsi="Arial" w:cs="Arial"/>
          <w:i/>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Default="000B53AF" w:rsidP="0047268E">
      <w:pPr>
        <w:tabs>
          <w:tab w:val="left" w:pos="720"/>
          <w:tab w:val="left" w:pos="2176"/>
        </w:tabs>
        <w:jc w:val="both"/>
        <w:rPr>
          <w:rFonts w:ascii="Arial" w:hAnsi="Arial" w:cs="Arial"/>
          <w:sz w:val="20"/>
          <w:szCs w:val="20"/>
          <w:lang w:val="id-ID"/>
        </w:rPr>
      </w:pPr>
    </w:p>
    <w:p w:rsidR="000B53AF" w:rsidRPr="00FA7F3C" w:rsidRDefault="000B53AF" w:rsidP="0047268E">
      <w:pPr>
        <w:tabs>
          <w:tab w:val="left" w:pos="720"/>
          <w:tab w:val="left" w:pos="2176"/>
        </w:tabs>
        <w:jc w:val="both"/>
        <w:rPr>
          <w:rFonts w:ascii="Arial" w:hAnsi="Arial" w:cs="Arial"/>
          <w:sz w:val="20"/>
          <w:szCs w:val="20"/>
          <w:lang w:val="id-ID"/>
        </w:rPr>
      </w:pPr>
    </w:p>
    <w:p w:rsidR="007103A6" w:rsidRPr="00FA7F3C" w:rsidRDefault="00572151" w:rsidP="0047268E">
      <w:pPr>
        <w:jc w:val="both"/>
        <w:rPr>
          <w:rFonts w:ascii="Arial" w:hAnsi="Arial" w:cs="Arial"/>
          <w:sz w:val="20"/>
          <w:szCs w:val="20"/>
          <w:lang w:val="id-ID"/>
        </w:rPr>
      </w:pPr>
      <w:r w:rsidRPr="00FA7F3C">
        <w:rPr>
          <w:rFonts w:ascii="Arial" w:hAnsi="Arial" w:cs="Arial"/>
          <w:sz w:val="20"/>
          <w:szCs w:val="20"/>
        </w:rPr>
        <w:t>“</w:t>
      </w:r>
      <w:r w:rsidRPr="00FA7F3C">
        <w:rPr>
          <w:rFonts w:ascii="Arial" w:hAnsi="Arial" w:cs="Arial"/>
          <w:i/>
          <w:sz w:val="20"/>
          <w:szCs w:val="20"/>
          <w:lang w:val="id-ID"/>
        </w:rPr>
        <w:t>Total Asset Turnover”</w:t>
      </w:r>
      <w:r w:rsidRPr="00FA7F3C">
        <w:rPr>
          <w:rFonts w:ascii="Arial" w:hAnsi="Arial" w:cs="Arial"/>
          <w:sz w:val="20"/>
          <w:szCs w:val="20"/>
          <w:lang w:val="id-ID"/>
        </w:rPr>
        <w:t xml:space="preserve">Merupakan rasio yang menunjukkan tingkat efesiensi penggunaan keseluruhan aktiva perusahaan di dalam menghasilkan volume penjualan tertentu.Semakin tinggi ratio </w:t>
      </w:r>
      <w:r w:rsidRPr="00FA7F3C">
        <w:rPr>
          <w:rFonts w:ascii="Arial" w:hAnsi="Arial" w:cs="Arial"/>
          <w:i/>
          <w:sz w:val="20"/>
          <w:szCs w:val="20"/>
          <w:lang w:val="id-ID"/>
        </w:rPr>
        <w:t xml:space="preserve">Total Asset Turnover </w:t>
      </w:r>
      <w:r w:rsidRPr="00FA7F3C">
        <w:rPr>
          <w:rFonts w:ascii="Arial" w:hAnsi="Arial" w:cs="Arial"/>
          <w:sz w:val="20"/>
          <w:szCs w:val="20"/>
          <w:lang w:val="id-ID"/>
        </w:rPr>
        <w:t xml:space="preserve">berarti semakin efisien penggunaan keseluruhan aktiva didalam menghasilkan penjualan. Dengan perkataan lain,jumlah asset yang sama dapat memperbesar volume penjualan apabila </w:t>
      </w:r>
      <w:r w:rsidRPr="00FA7F3C">
        <w:rPr>
          <w:rFonts w:ascii="Arial" w:hAnsi="Arial" w:cs="Arial"/>
          <w:i/>
          <w:sz w:val="20"/>
          <w:szCs w:val="20"/>
          <w:lang w:val="id-ID"/>
        </w:rPr>
        <w:t>Total Asset Turnover</w:t>
      </w:r>
      <w:r w:rsidRPr="00FA7F3C">
        <w:rPr>
          <w:rFonts w:ascii="Arial" w:hAnsi="Arial" w:cs="Arial"/>
          <w:sz w:val="20"/>
          <w:szCs w:val="20"/>
          <w:lang w:val="id-ID"/>
        </w:rPr>
        <w:t>nya di tingkatkan atau diperbesar Syamsuddin (2011:62).</w:t>
      </w:r>
    </w:p>
    <w:p w:rsidR="0047268E" w:rsidRPr="00FA7F3C" w:rsidRDefault="0047268E" w:rsidP="0047268E">
      <w:pPr>
        <w:jc w:val="both"/>
        <w:rPr>
          <w:rFonts w:ascii="Arial" w:hAnsi="Arial" w:cs="Arial"/>
          <w:sz w:val="20"/>
          <w:szCs w:val="20"/>
          <w:lang w:val="id-ID"/>
        </w:rPr>
      </w:pPr>
    </w:p>
    <w:p w:rsidR="00572151" w:rsidRPr="000B53AF" w:rsidRDefault="00572151" w:rsidP="0047268E">
      <w:pPr>
        <w:ind w:left="2160" w:firstLine="720"/>
        <w:jc w:val="both"/>
        <w:rPr>
          <w:rFonts w:ascii="Arial" w:hAnsi="Arial" w:cs="Arial"/>
          <w:i/>
          <w:sz w:val="20"/>
          <w:szCs w:val="20"/>
          <w:lang w:val="id-ID"/>
        </w:rPr>
      </w:pPr>
      <w:r w:rsidRPr="00FA7F3C">
        <w:rPr>
          <w:rFonts w:ascii="Arial" w:hAnsi="Arial" w:cs="Arial"/>
          <w:sz w:val="20"/>
          <w:szCs w:val="20"/>
          <w:lang w:val="id-ID"/>
        </w:rPr>
        <w:t xml:space="preserve">         </w:t>
      </w:r>
      <w:r w:rsidR="0047268E">
        <w:rPr>
          <w:rFonts w:ascii="Arial" w:hAnsi="Arial" w:cs="Arial"/>
          <w:sz w:val="20"/>
          <w:szCs w:val="20"/>
          <w:lang w:val="id-ID"/>
        </w:rPr>
        <w:tab/>
      </w:r>
      <w:r w:rsidRPr="000B53AF">
        <w:rPr>
          <w:rFonts w:ascii="Arial" w:hAnsi="Arial" w:cs="Arial"/>
          <w:i/>
          <w:sz w:val="20"/>
          <w:szCs w:val="20"/>
          <w:lang w:val="id-ID"/>
        </w:rPr>
        <w:t>Penjualan</w:t>
      </w:r>
    </w:p>
    <w:p w:rsidR="00641A68" w:rsidRPr="000B53AF" w:rsidRDefault="000B53AF" w:rsidP="000B53AF">
      <w:pPr>
        <w:tabs>
          <w:tab w:val="left" w:pos="720"/>
          <w:tab w:val="left" w:pos="1440"/>
          <w:tab w:val="left" w:pos="2160"/>
          <w:tab w:val="left" w:pos="2880"/>
          <w:tab w:val="center" w:pos="4513"/>
          <w:tab w:val="left" w:pos="5245"/>
        </w:tabs>
        <w:jc w:val="both"/>
        <w:rPr>
          <w:rFonts w:ascii="Arial" w:hAnsi="Arial" w:cs="Arial"/>
          <w:i/>
          <w:sz w:val="20"/>
          <w:szCs w:val="20"/>
          <w:lang w:val="id-ID"/>
        </w:rPr>
      </w:pPr>
      <w:r w:rsidRPr="000B53AF">
        <w:rPr>
          <w:rFonts w:ascii="Arial" w:hAnsi="Arial" w:cs="Arial"/>
          <w:i/>
          <w:noProof/>
          <w:sz w:val="20"/>
          <w:szCs w:val="20"/>
        </w:rPr>
        <w:pict>
          <v:shape id="_x0000_s1036" type="#_x0000_t32" style="position:absolute;left:0;text-align:left;margin-left:175.5pt;margin-top:5.4pt;width:58.5pt;height:.75pt;flip:y;z-index:251663360" o:connectortype="straight"/>
        </w:pict>
      </w:r>
      <w:r w:rsidR="00572151" w:rsidRPr="000B53AF">
        <w:rPr>
          <w:rFonts w:ascii="Arial" w:hAnsi="Arial" w:cs="Arial"/>
          <w:i/>
          <w:sz w:val="20"/>
          <w:szCs w:val="20"/>
          <w:lang w:val="id-ID"/>
        </w:rPr>
        <w:t>Rasio Perputaran Total Asset</w:t>
      </w:r>
      <w:r w:rsidR="00572151" w:rsidRPr="000B53AF">
        <w:rPr>
          <w:rFonts w:ascii="Arial" w:hAnsi="Arial" w:cs="Arial"/>
          <w:i/>
          <w:sz w:val="20"/>
          <w:szCs w:val="20"/>
        </w:rPr>
        <w:tab/>
      </w:r>
      <w:r w:rsidR="00572151" w:rsidRPr="000B53AF">
        <w:rPr>
          <w:rFonts w:ascii="Arial" w:hAnsi="Arial" w:cs="Arial"/>
          <w:i/>
          <w:sz w:val="20"/>
          <w:szCs w:val="20"/>
          <w:lang w:val="id-ID"/>
        </w:rPr>
        <w:t xml:space="preserve">= </w:t>
      </w:r>
      <w:r w:rsidR="00641A68" w:rsidRPr="000B53AF">
        <w:rPr>
          <w:rFonts w:ascii="Arial" w:hAnsi="Arial" w:cs="Arial"/>
          <w:i/>
          <w:sz w:val="20"/>
          <w:szCs w:val="20"/>
          <w:lang w:val="id-ID"/>
        </w:rPr>
        <w:t xml:space="preserve"> </w:t>
      </w:r>
      <w:r w:rsidR="00641A68" w:rsidRPr="000B53AF">
        <w:rPr>
          <w:rFonts w:ascii="Arial" w:hAnsi="Arial" w:cs="Arial"/>
          <w:i/>
          <w:sz w:val="20"/>
          <w:szCs w:val="20"/>
          <w:lang w:val="id-ID"/>
        </w:rPr>
        <w:tab/>
        <w:t xml:space="preserve">                   </w:t>
      </w:r>
      <w:r w:rsidRPr="000B53AF">
        <w:rPr>
          <w:rFonts w:ascii="Arial" w:hAnsi="Arial" w:cs="Arial"/>
          <w:i/>
          <w:sz w:val="20"/>
          <w:szCs w:val="20"/>
          <w:lang w:val="id-ID"/>
        </w:rPr>
        <w:t xml:space="preserve">               </w:t>
      </w:r>
      <w:r w:rsidR="00641A68" w:rsidRPr="000B53AF">
        <w:rPr>
          <w:rFonts w:ascii="Arial" w:hAnsi="Arial" w:cs="Arial"/>
          <w:i/>
          <w:sz w:val="20"/>
          <w:szCs w:val="20"/>
          <w:lang w:val="id-ID"/>
        </w:rPr>
        <w:t>x 100%</w:t>
      </w:r>
    </w:p>
    <w:p w:rsidR="00572151" w:rsidRPr="000B53AF" w:rsidRDefault="00572151" w:rsidP="0047268E">
      <w:pPr>
        <w:ind w:firstLine="720"/>
        <w:jc w:val="both"/>
        <w:rPr>
          <w:rFonts w:ascii="Arial" w:hAnsi="Arial" w:cs="Arial"/>
          <w:i/>
          <w:sz w:val="20"/>
          <w:szCs w:val="20"/>
          <w:lang w:val="id-ID"/>
        </w:rPr>
      </w:pPr>
      <w:r w:rsidRPr="000B53AF">
        <w:rPr>
          <w:rFonts w:ascii="Arial" w:hAnsi="Arial" w:cs="Arial"/>
          <w:i/>
          <w:sz w:val="20"/>
          <w:szCs w:val="20"/>
          <w:lang w:val="id-ID"/>
        </w:rPr>
        <w:t xml:space="preserve">    </w:t>
      </w:r>
      <w:r w:rsidRPr="000B53AF">
        <w:rPr>
          <w:rFonts w:ascii="Arial" w:hAnsi="Arial" w:cs="Arial"/>
          <w:i/>
          <w:sz w:val="20"/>
          <w:szCs w:val="20"/>
          <w:lang w:val="id-ID"/>
        </w:rPr>
        <w:tab/>
      </w:r>
      <w:r w:rsidRPr="000B53AF">
        <w:rPr>
          <w:rFonts w:ascii="Arial" w:hAnsi="Arial" w:cs="Arial"/>
          <w:i/>
          <w:sz w:val="20"/>
          <w:szCs w:val="20"/>
          <w:lang w:val="id-ID"/>
        </w:rPr>
        <w:tab/>
      </w:r>
      <w:r w:rsidRPr="000B53AF">
        <w:rPr>
          <w:rFonts w:ascii="Arial" w:hAnsi="Arial" w:cs="Arial"/>
          <w:i/>
          <w:sz w:val="20"/>
          <w:szCs w:val="20"/>
          <w:lang w:val="id-ID"/>
        </w:rPr>
        <w:tab/>
        <w:t xml:space="preserve">         </w:t>
      </w:r>
      <w:r w:rsidR="0047268E" w:rsidRPr="000B53AF">
        <w:rPr>
          <w:rFonts w:ascii="Arial" w:hAnsi="Arial" w:cs="Arial"/>
          <w:i/>
          <w:sz w:val="20"/>
          <w:szCs w:val="20"/>
          <w:lang w:val="id-ID"/>
        </w:rPr>
        <w:tab/>
      </w:r>
      <w:r w:rsidRPr="000B53AF">
        <w:rPr>
          <w:rFonts w:ascii="Arial" w:hAnsi="Arial" w:cs="Arial"/>
          <w:i/>
          <w:sz w:val="20"/>
          <w:szCs w:val="20"/>
          <w:lang w:val="id-ID"/>
        </w:rPr>
        <w:t>Total Asset</w:t>
      </w:r>
    </w:p>
    <w:p w:rsidR="00572151" w:rsidRPr="000B53AF" w:rsidRDefault="00572151" w:rsidP="0047268E">
      <w:pPr>
        <w:jc w:val="both"/>
        <w:rPr>
          <w:rFonts w:ascii="Arial" w:hAnsi="Arial" w:cs="Arial"/>
          <w:i/>
          <w:sz w:val="20"/>
          <w:szCs w:val="20"/>
          <w:lang w:val="id-ID"/>
        </w:rPr>
      </w:pPr>
    </w:p>
    <w:p w:rsidR="0068172E" w:rsidRPr="0068172E" w:rsidRDefault="009C0CF2" w:rsidP="000B53AF">
      <w:pPr>
        <w:jc w:val="both"/>
        <w:rPr>
          <w:rFonts w:ascii="Arial" w:hAnsi="Arial" w:cs="Arial"/>
          <w:sz w:val="20"/>
          <w:szCs w:val="20"/>
          <w:lang w:val="id-ID"/>
        </w:rPr>
      </w:pPr>
      <w:r w:rsidRPr="00FA7F3C">
        <w:rPr>
          <w:rFonts w:ascii="Arial" w:hAnsi="Arial" w:cs="Arial"/>
          <w:sz w:val="20"/>
          <w:szCs w:val="20"/>
          <w:lang w:val="id-ID"/>
        </w:rPr>
        <w:t xml:space="preserve"> </w:t>
      </w:r>
    </w:p>
    <w:p w:rsidR="00071835" w:rsidRPr="00194A43" w:rsidRDefault="00071835" w:rsidP="00071835">
      <w:pPr>
        <w:tabs>
          <w:tab w:val="left" w:pos="284"/>
          <w:tab w:val="left" w:pos="567"/>
        </w:tabs>
        <w:spacing w:line="360" w:lineRule="auto"/>
        <w:jc w:val="both"/>
        <w:rPr>
          <w:rFonts w:ascii="Arial" w:hAnsi="Arial" w:cs="Arial"/>
          <w:b/>
          <w:sz w:val="20"/>
          <w:szCs w:val="20"/>
          <w:lang w:val="id-ID"/>
        </w:rPr>
      </w:pPr>
      <w:r w:rsidRPr="00194A43">
        <w:rPr>
          <w:rFonts w:ascii="Arial" w:hAnsi="Arial" w:cs="Arial"/>
          <w:b/>
          <w:sz w:val="20"/>
          <w:szCs w:val="20"/>
          <w:lang w:val="id-ID"/>
        </w:rPr>
        <w:t>METODE PENELITIAN</w:t>
      </w:r>
    </w:p>
    <w:p w:rsidR="00194A43" w:rsidRDefault="00194A43" w:rsidP="00D602B5">
      <w:pPr>
        <w:tabs>
          <w:tab w:val="left" w:pos="284"/>
          <w:tab w:val="left" w:pos="567"/>
        </w:tabs>
        <w:jc w:val="both"/>
        <w:rPr>
          <w:rFonts w:ascii="Arial" w:hAnsi="Arial" w:cs="Arial"/>
          <w:sz w:val="20"/>
          <w:szCs w:val="20"/>
          <w:lang w:val="id-ID"/>
        </w:rPr>
      </w:pPr>
      <w:r>
        <w:rPr>
          <w:rFonts w:ascii="Arial" w:hAnsi="Arial" w:cs="Arial"/>
          <w:sz w:val="20"/>
          <w:szCs w:val="20"/>
          <w:lang w:val="id-ID"/>
        </w:rPr>
        <w:t xml:space="preserve">Metode yang digunakan di </w:t>
      </w:r>
      <w:r w:rsidR="00071835" w:rsidRPr="00071835">
        <w:rPr>
          <w:rFonts w:ascii="Arial" w:hAnsi="Arial" w:cs="Arial"/>
          <w:sz w:val="20"/>
          <w:szCs w:val="20"/>
        </w:rPr>
        <w:t>penelitian</w:t>
      </w:r>
      <w:r>
        <w:rPr>
          <w:rFonts w:ascii="Arial" w:hAnsi="Arial" w:cs="Arial"/>
          <w:sz w:val="20"/>
          <w:szCs w:val="20"/>
          <w:lang w:val="id-ID"/>
        </w:rPr>
        <w:t xml:space="preserve"> ini adalah metode</w:t>
      </w:r>
      <w:r w:rsidR="00071835" w:rsidRPr="00071835">
        <w:rPr>
          <w:rFonts w:ascii="Arial" w:hAnsi="Arial" w:cs="Arial"/>
          <w:sz w:val="20"/>
          <w:szCs w:val="20"/>
        </w:rPr>
        <w:t xml:space="preserve"> </w:t>
      </w:r>
      <w:r w:rsidR="00071835" w:rsidRPr="00071835">
        <w:rPr>
          <w:rFonts w:ascii="Arial" w:hAnsi="Arial" w:cs="Arial"/>
          <w:i/>
          <w:sz w:val="20"/>
          <w:szCs w:val="20"/>
        </w:rPr>
        <w:t xml:space="preserve">deskriptif </w:t>
      </w:r>
      <w:r>
        <w:rPr>
          <w:rFonts w:ascii="Arial" w:hAnsi="Arial" w:cs="Arial"/>
          <w:sz w:val="20"/>
          <w:szCs w:val="20"/>
          <w:lang w:val="id-ID"/>
        </w:rPr>
        <w:t xml:space="preserve">merupakan </w:t>
      </w:r>
      <w:r w:rsidR="00071835" w:rsidRPr="00071835">
        <w:rPr>
          <w:rFonts w:ascii="Arial" w:hAnsi="Arial" w:cs="Arial"/>
          <w:sz w:val="20"/>
          <w:szCs w:val="20"/>
        </w:rPr>
        <w:t xml:space="preserve">penelitian yang digunakan untuk menganalisa data,Jenis penelitian ini adalah penelitian </w:t>
      </w:r>
      <w:r w:rsidR="00071835" w:rsidRPr="00071835">
        <w:rPr>
          <w:rFonts w:ascii="Arial" w:hAnsi="Arial" w:cs="Arial"/>
          <w:i/>
          <w:sz w:val="20"/>
          <w:szCs w:val="20"/>
        </w:rPr>
        <w:t xml:space="preserve">deskriptif </w:t>
      </w:r>
      <w:r w:rsidR="00071835" w:rsidRPr="00071835">
        <w:rPr>
          <w:rFonts w:ascii="Arial" w:hAnsi="Arial" w:cs="Arial"/>
          <w:sz w:val="20"/>
          <w:szCs w:val="20"/>
        </w:rPr>
        <w:t>dengan cara mendeskriptifkan atau menggambarkan data yang telah terkumpulkan sebagimana adanya tanpa bermaksud membuat kesimpulan yang berl</w:t>
      </w:r>
      <w:r w:rsidR="00071835">
        <w:rPr>
          <w:rFonts w:ascii="Arial" w:hAnsi="Arial" w:cs="Arial"/>
          <w:sz w:val="20"/>
          <w:szCs w:val="20"/>
        </w:rPr>
        <w:t>aku untuk umum ataugeneralisasi</w:t>
      </w:r>
      <w:r w:rsidR="00071835" w:rsidRPr="00071835">
        <w:rPr>
          <w:rFonts w:ascii="Arial" w:hAnsi="Arial" w:cs="Arial"/>
          <w:sz w:val="20"/>
          <w:szCs w:val="20"/>
        </w:rPr>
        <w:t xml:space="preserve"> </w:t>
      </w:r>
      <w:r w:rsidR="00071835">
        <w:rPr>
          <w:rFonts w:ascii="Arial" w:hAnsi="Arial" w:cs="Arial"/>
          <w:sz w:val="20"/>
          <w:szCs w:val="20"/>
          <w:lang w:val="id-ID"/>
        </w:rPr>
        <w:t>(</w:t>
      </w:r>
      <w:r w:rsidR="00071835">
        <w:rPr>
          <w:rFonts w:ascii="Arial" w:hAnsi="Arial" w:cs="Arial"/>
          <w:sz w:val="20"/>
          <w:szCs w:val="20"/>
        </w:rPr>
        <w:t>Menurut Sugiono (2016:147).</w:t>
      </w:r>
      <w:bookmarkStart w:id="0" w:name="_TOC_250013"/>
    </w:p>
    <w:p w:rsidR="00194A43" w:rsidRPr="00194A43" w:rsidRDefault="00194A43" w:rsidP="00D602B5">
      <w:pPr>
        <w:tabs>
          <w:tab w:val="left" w:pos="284"/>
          <w:tab w:val="left" w:pos="567"/>
        </w:tabs>
        <w:jc w:val="both"/>
        <w:rPr>
          <w:rFonts w:ascii="Arial" w:hAnsi="Arial" w:cs="Arial"/>
          <w:b/>
          <w:sz w:val="20"/>
          <w:szCs w:val="20"/>
          <w:lang w:val="id-ID"/>
        </w:rPr>
      </w:pPr>
      <w:r w:rsidRPr="00194A43">
        <w:rPr>
          <w:rFonts w:ascii="Arial" w:hAnsi="Arial" w:cs="Arial"/>
          <w:b/>
          <w:sz w:val="20"/>
          <w:szCs w:val="20"/>
        </w:rPr>
        <w:t>Populasi dan</w:t>
      </w:r>
      <w:bookmarkEnd w:id="0"/>
      <w:r w:rsidRPr="00194A43">
        <w:rPr>
          <w:rFonts w:ascii="Arial" w:hAnsi="Arial" w:cs="Arial"/>
          <w:b/>
          <w:sz w:val="20"/>
          <w:szCs w:val="20"/>
          <w:lang w:val="id-ID"/>
        </w:rPr>
        <w:t xml:space="preserve"> </w:t>
      </w:r>
      <w:r w:rsidRPr="00194A43">
        <w:rPr>
          <w:rFonts w:ascii="Arial" w:hAnsi="Arial" w:cs="Arial"/>
          <w:b/>
          <w:sz w:val="20"/>
          <w:szCs w:val="20"/>
        </w:rPr>
        <w:t>Sampel</w:t>
      </w:r>
    </w:p>
    <w:p w:rsidR="00194A43" w:rsidRDefault="00194A43" w:rsidP="00D602B5">
      <w:pPr>
        <w:tabs>
          <w:tab w:val="left" w:pos="284"/>
          <w:tab w:val="left" w:pos="567"/>
        </w:tabs>
        <w:jc w:val="both"/>
        <w:rPr>
          <w:rFonts w:ascii="Arial" w:hAnsi="Arial" w:cs="Arial"/>
          <w:sz w:val="20"/>
          <w:szCs w:val="20"/>
          <w:lang w:val="id-ID"/>
        </w:rPr>
      </w:pPr>
      <w:r w:rsidRPr="00194A43">
        <w:rPr>
          <w:rFonts w:ascii="Arial" w:hAnsi="Arial" w:cs="Arial"/>
          <w:sz w:val="20"/>
          <w:szCs w:val="20"/>
        </w:rPr>
        <w:t xml:space="preserve">Penelitian ini menggunakan teknik </w:t>
      </w:r>
      <w:r w:rsidRPr="00194A43">
        <w:rPr>
          <w:rFonts w:ascii="Arial" w:hAnsi="Arial" w:cs="Arial"/>
          <w:i/>
          <w:sz w:val="20"/>
          <w:szCs w:val="20"/>
        </w:rPr>
        <w:t xml:space="preserve">purposive sampling. </w:t>
      </w:r>
      <w:r w:rsidRPr="00194A43">
        <w:rPr>
          <w:rFonts w:ascii="Arial" w:hAnsi="Arial" w:cs="Arial"/>
          <w:sz w:val="20"/>
          <w:szCs w:val="20"/>
        </w:rPr>
        <w:t xml:space="preserve">Menurut Sugiono (2016:85), </w:t>
      </w:r>
      <w:r w:rsidRPr="00194A43">
        <w:rPr>
          <w:rFonts w:ascii="Arial" w:hAnsi="Arial" w:cs="Arial"/>
          <w:i/>
          <w:sz w:val="20"/>
          <w:szCs w:val="20"/>
        </w:rPr>
        <w:t xml:space="preserve">purposive sampling </w:t>
      </w:r>
      <w:r w:rsidRPr="00194A43">
        <w:rPr>
          <w:rFonts w:ascii="Arial" w:hAnsi="Arial" w:cs="Arial"/>
          <w:sz w:val="20"/>
          <w:szCs w:val="20"/>
        </w:rPr>
        <w:t xml:space="preserve">adalah teknik pengambilan sampel sumber data dengan pertimbangan tertentu.Dalam penelitian yang digunakan adalah perusahaan sektor </w:t>
      </w:r>
      <w:r w:rsidRPr="00194A43">
        <w:rPr>
          <w:rFonts w:ascii="Arial" w:hAnsi="Arial" w:cs="Arial"/>
          <w:i/>
          <w:sz w:val="20"/>
          <w:szCs w:val="20"/>
        </w:rPr>
        <w:t xml:space="preserve">Consumer Goods Industry </w:t>
      </w:r>
      <w:r w:rsidRPr="00194A43">
        <w:rPr>
          <w:rFonts w:ascii="Arial" w:hAnsi="Arial" w:cs="Arial"/>
          <w:sz w:val="20"/>
          <w:szCs w:val="20"/>
        </w:rPr>
        <w:t>yang terdaftar di Bursa Efek Indonesia Periode 2013-2018 sebanyak 42 perusahaan jumlah sampel 19, total sampel selama periode berjalan (19 x 6) =114.</w:t>
      </w:r>
      <w:bookmarkStart w:id="1" w:name="_TOC_250011"/>
    </w:p>
    <w:p w:rsidR="00194A43" w:rsidRPr="00194A43" w:rsidRDefault="00194A43" w:rsidP="00D602B5">
      <w:pPr>
        <w:tabs>
          <w:tab w:val="left" w:pos="284"/>
          <w:tab w:val="left" w:pos="567"/>
        </w:tabs>
        <w:jc w:val="both"/>
        <w:rPr>
          <w:rFonts w:ascii="Arial" w:hAnsi="Arial" w:cs="Arial"/>
          <w:b/>
          <w:sz w:val="20"/>
          <w:szCs w:val="20"/>
          <w:lang w:val="id-ID"/>
        </w:rPr>
      </w:pPr>
      <w:r w:rsidRPr="00194A43">
        <w:rPr>
          <w:rFonts w:ascii="Arial" w:hAnsi="Arial" w:cs="Arial"/>
          <w:b/>
          <w:sz w:val="20"/>
          <w:szCs w:val="20"/>
        </w:rPr>
        <w:t>Jenis dan Sumber</w:t>
      </w:r>
      <w:bookmarkEnd w:id="1"/>
      <w:r w:rsidRPr="00194A43">
        <w:rPr>
          <w:rFonts w:ascii="Arial" w:hAnsi="Arial" w:cs="Arial"/>
          <w:b/>
          <w:sz w:val="20"/>
          <w:szCs w:val="20"/>
          <w:lang w:val="id-ID"/>
        </w:rPr>
        <w:t xml:space="preserve"> </w:t>
      </w:r>
      <w:r w:rsidRPr="00194A43">
        <w:rPr>
          <w:rFonts w:ascii="Arial" w:hAnsi="Arial" w:cs="Arial"/>
          <w:b/>
          <w:sz w:val="20"/>
          <w:szCs w:val="20"/>
        </w:rPr>
        <w:t>Data</w:t>
      </w:r>
    </w:p>
    <w:p w:rsidR="0047268E" w:rsidRDefault="00194A43" w:rsidP="000B53AF">
      <w:pPr>
        <w:tabs>
          <w:tab w:val="left" w:pos="284"/>
          <w:tab w:val="left" w:pos="567"/>
        </w:tabs>
        <w:jc w:val="both"/>
        <w:rPr>
          <w:rFonts w:ascii="Arial" w:hAnsi="Arial" w:cs="Arial"/>
          <w:sz w:val="20"/>
          <w:szCs w:val="20"/>
          <w:lang w:val="id-ID"/>
        </w:rPr>
      </w:pPr>
      <w:r w:rsidRPr="00BD77D3">
        <w:rPr>
          <w:rFonts w:ascii="Arial" w:hAnsi="Arial" w:cs="Arial"/>
          <w:sz w:val="20"/>
          <w:szCs w:val="20"/>
        </w:rPr>
        <w:t xml:space="preserve">Jenis penelitian ini adalah jenis data kuntatitatif yang bersumber dari data sekunder yaitu data yang di peroleh dari laporan keuangan perusahaan. Sumber data sekunder ini diperoleh dari laporan keungan Perusahaan Sektor </w:t>
      </w:r>
      <w:r w:rsidRPr="00BD77D3">
        <w:rPr>
          <w:rFonts w:ascii="Arial" w:hAnsi="Arial" w:cs="Arial"/>
          <w:i/>
          <w:sz w:val="20"/>
          <w:szCs w:val="20"/>
        </w:rPr>
        <w:t xml:space="preserve">Consumer Goods Industry </w:t>
      </w:r>
      <w:r w:rsidRPr="00BD77D3">
        <w:rPr>
          <w:rFonts w:ascii="Arial" w:hAnsi="Arial" w:cs="Arial"/>
          <w:sz w:val="20"/>
          <w:szCs w:val="20"/>
        </w:rPr>
        <w:t>pada periode 2013-2018.</w:t>
      </w:r>
    </w:p>
    <w:p w:rsidR="000B53AF" w:rsidRPr="000B53AF" w:rsidRDefault="000B53AF" w:rsidP="000B53AF">
      <w:pPr>
        <w:tabs>
          <w:tab w:val="left" w:pos="284"/>
          <w:tab w:val="left" w:pos="567"/>
        </w:tabs>
        <w:jc w:val="both"/>
        <w:rPr>
          <w:rFonts w:ascii="Arial" w:hAnsi="Arial" w:cs="Arial"/>
          <w:sz w:val="20"/>
          <w:szCs w:val="20"/>
          <w:lang w:val="id-ID"/>
        </w:rPr>
      </w:pPr>
    </w:p>
    <w:p w:rsidR="00BD77D3" w:rsidRDefault="005F0C7D" w:rsidP="00BD77D3">
      <w:pPr>
        <w:tabs>
          <w:tab w:val="left" w:pos="284"/>
          <w:tab w:val="left" w:pos="567"/>
        </w:tabs>
        <w:spacing w:line="360" w:lineRule="auto"/>
        <w:jc w:val="both"/>
        <w:rPr>
          <w:b/>
          <w:sz w:val="24"/>
          <w:lang w:val="id-ID"/>
        </w:rPr>
      </w:pPr>
      <w:r>
        <w:rPr>
          <w:b/>
          <w:sz w:val="24"/>
        </w:rPr>
        <w:t>Model Penelitian</w:t>
      </w:r>
    </w:p>
    <w:p w:rsidR="005F0C7D" w:rsidRPr="00BD77D3" w:rsidRDefault="005F0C7D" w:rsidP="00D602B5">
      <w:pPr>
        <w:tabs>
          <w:tab w:val="left" w:pos="284"/>
          <w:tab w:val="left" w:pos="567"/>
        </w:tabs>
        <w:jc w:val="both"/>
        <w:rPr>
          <w:b/>
          <w:sz w:val="24"/>
          <w:lang w:val="id-ID"/>
        </w:rPr>
      </w:pPr>
      <w:r w:rsidRPr="00BD77D3">
        <w:rPr>
          <w:rFonts w:ascii="Arial" w:hAnsi="Arial" w:cs="Arial"/>
          <w:sz w:val="20"/>
          <w:szCs w:val="20"/>
        </w:rPr>
        <w:t>Menurut Sugiono (2018:175),menyatakan bawa uji regresi linier berganda digunakan oleh peneliti bila bermaksud meramalkan bagaimana keadaan (naik turunnya) variable independen bila kedua ataua lebih independen atau sebagai faktor kreditor dimanipulasi (dinaikannilanya).</w:t>
      </w:r>
    </w:p>
    <w:p w:rsidR="005F0C7D" w:rsidRPr="00BD77D3" w:rsidRDefault="005F0C7D" w:rsidP="00D602B5">
      <w:pPr>
        <w:ind w:firstLine="680"/>
        <w:jc w:val="both"/>
        <w:rPr>
          <w:rFonts w:ascii="Arial" w:hAnsi="Arial" w:cs="Arial"/>
          <w:sz w:val="20"/>
          <w:szCs w:val="20"/>
        </w:rPr>
      </w:pPr>
      <w:r w:rsidRPr="00BD77D3">
        <w:rPr>
          <w:rFonts w:ascii="Arial" w:hAnsi="Arial" w:cs="Arial"/>
          <w:position w:val="2"/>
          <w:sz w:val="20"/>
          <w:szCs w:val="20"/>
        </w:rPr>
        <w:t>Y=a+b</w:t>
      </w:r>
      <w:r w:rsidRPr="00BD77D3">
        <w:rPr>
          <w:rFonts w:ascii="Arial" w:hAnsi="Arial" w:cs="Arial"/>
          <w:sz w:val="20"/>
          <w:szCs w:val="20"/>
        </w:rPr>
        <w:t>1</w:t>
      </w:r>
      <w:r w:rsidRPr="00BD77D3">
        <w:rPr>
          <w:rFonts w:ascii="Arial" w:hAnsi="Arial" w:cs="Arial"/>
          <w:position w:val="2"/>
          <w:sz w:val="20"/>
          <w:szCs w:val="20"/>
        </w:rPr>
        <w:t>X</w:t>
      </w:r>
      <w:r w:rsidRPr="00BD77D3">
        <w:rPr>
          <w:rFonts w:ascii="Arial" w:hAnsi="Arial" w:cs="Arial"/>
          <w:sz w:val="20"/>
          <w:szCs w:val="20"/>
        </w:rPr>
        <w:t>1</w:t>
      </w:r>
      <w:r w:rsidRPr="00BD77D3">
        <w:rPr>
          <w:rFonts w:ascii="Arial" w:hAnsi="Arial" w:cs="Arial"/>
          <w:position w:val="2"/>
          <w:sz w:val="20"/>
          <w:szCs w:val="20"/>
        </w:rPr>
        <w:t>+b</w:t>
      </w:r>
      <w:r w:rsidRPr="00BD77D3">
        <w:rPr>
          <w:rFonts w:ascii="Arial" w:hAnsi="Arial" w:cs="Arial"/>
          <w:sz w:val="20"/>
          <w:szCs w:val="20"/>
        </w:rPr>
        <w:t>2</w:t>
      </w:r>
      <w:r w:rsidRPr="00BD77D3">
        <w:rPr>
          <w:rFonts w:ascii="Arial" w:hAnsi="Arial" w:cs="Arial"/>
          <w:position w:val="2"/>
          <w:sz w:val="20"/>
          <w:szCs w:val="20"/>
        </w:rPr>
        <w:t>X</w:t>
      </w:r>
      <w:r w:rsidRPr="00BD77D3">
        <w:rPr>
          <w:rFonts w:ascii="Arial" w:hAnsi="Arial" w:cs="Arial"/>
          <w:sz w:val="20"/>
          <w:szCs w:val="20"/>
        </w:rPr>
        <w:t>2</w:t>
      </w:r>
      <w:r w:rsidRPr="00BD77D3">
        <w:rPr>
          <w:rFonts w:ascii="Arial" w:hAnsi="Arial" w:cs="Arial"/>
          <w:position w:val="2"/>
          <w:sz w:val="20"/>
          <w:szCs w:val="20"/>
        </w:rPr>
        <w:t>+b</w:t>
      </w:r>
      <w:r w:rsidRPr="00BD77D3">
        <w:rPr>
          <w:rFonts w:ascii="Arial" w:hAnsi="Arial" w:cs="Arial"/>
          <w:sz w:val="20"/>
          <w:szCs w:val="20"/>
        </w:rPr>
        <w:t>3</w:t>
      </w:r>
      <w:r w:rsidRPr="00BD77D3">
        <w:rPr>
          <w:rFonts w:ascii="Arial" w:hAnsi="Arial" w:cs="Arial"/>
          <w:position w:val="2"/>
          <w:sz w:val="20"/>
          <w:szCs w:val="20"/>
        </w:rPr>
        <w:t>X</w:t>
      </w:r>
      <w:r w:rsidRPr="00BD77D3">
        <w:rPr>
          <w:rFonts w:ascii="Arial" w:hAnsi="Arial" w:cs="Arial"/>
          <w:sz w:val="20"/>
          <w:szCs w:val="20"/>
        </w:rPr>
        <w:t>3</w:t>
      </w:r>
      <w:r w:rsidRPr="00BD77D3">
        <w:rPr>
          <w:rFonts w:ascii="Arial" w:hAnsi="Arial" w:cs="Arial"/>
          <w:position w:val="2"/>
          <w:sz w:val="20"/>
          <w:szCs w:val="20"/>
        </w:rPr>
        <w:t>+e</w:t>
      </w:r>
    </w:p>
    <w:p w:rsidR="005F0C7D" w:rsidRPr="00BD77D3" w:rsidRDefault="005F0C7D" w:rsidP="00D602B5">
      <w:pPr>
        <w:pStyle w:val="BodyText"/>
        <w:spacing w:before="138"/>
        <w:ind w:left="680"/>
        <w:rPr>
          <w:rFonts w:ascii="Arial" w:hAnsi="Arial" w:cs="Arial"/>
          <w:sz w:val="20"/>
          <w:szCs w:val="20"/>
        </w:rPr>
      </w:pPr>
      <w:r w:rsidRPr="00BD77D3">
        <w:rPr>
          <w:rFonts w:ascii="Arial" w:hAnsi="Arial" w:cs="Arial"/>
          <w:sz w:val="20"/>
          <w:szCs w:val="20"/>
        </w:rPr>
        <w:t>Keterangan :</w:t>
      </w:r>
    </w:p>
    <w:p w:rsidR="009421FC" w:rsidRPr="00D602B5" w:rsidRDefault="005F0C7D" w:rsidP="00D602B5">
      <w:pPr>
        <w:pStyle w:val="Heading1"/>
        <w:rPr>
          <w:rFonts w:ascii="Arial" w:hAnsi="Arial" w:cs="Arial"/>
          <w:b w:val="0"/>
          <w:sz w:val="20"/>
          <w:szCs w:val="20"/>
          <w:lang w:val="id-ID"/>
        </w:rPr>
      </w:pPr>
      <w:r w:rsidRPr="00BD77D3">
        <w:rPr>
          <w:lang w:val="id-ID"/>
        </w:rPr>
        <w:t xml:space="preserve"> </w:t>
      </w:r>
      <w:r w:rsidRPr="00D602B5">
        <w:rPr>
          <w:rFonts w:ascii="Arial" w:hAnsi="Arial" w:cs="Arial"/>
          <w:b w:val="0"/>
          <w:sz w:val="20"/>
          <w:szCs w:val="20"/>
          <w:lang w:val="id-ID"/>
        </w:rPr>
        <w:t>Y</w:t>
      </w:r>
      <w:r w:rsidRPr="00D602B5">
        <w:rPr>
          <w:rFonts w:ascii="Arial" w:hAnsi="Arial" w:cs="Arial"/>
          <w:b w:val="0"/>
          <w:sz w:val="20"/>
          <w:szCs w:val="20"/>
        </w:rPr>
        <w:tab/>
        <w:t xml:space="preserve">= </w:t>
      </w:r>
      <w:r w:rsidR="00D602B5" w:rsidRPr="00D602B5">
        <w:rPr>
          <w:rFonts w:ascii="Arial" w:hAnsi="Arial" w:cs="Arial"/>
          <w:b w:val="0"/>
          <w:i/>
          <w:sz w:val="20"/>
          <w:szCs w:val="20"/>
          <w:lang w:val="id-ID"/>
        </w:rPr>
        <w:t xml:space="preserve">Return </w:t>
      </w:r>
      <w:r w:rsidRPr="00D602B5">
        <w:rPr>
          <w:rFonts w:ascii="Arial" w:hAnsi="Arial" w:cs="Arial"/>
          <w:b w:val="0"/>
          <w:i/>
          <w:sz w:val="20"/>
          <w:szCs w:val="20"/>
          <w:lang w:val="id-ID"/>
        </w:rPr>
        <w:t>On</w:t>
      </w:r>
      <w:r w:rsidR="00D602B5" w:rsidRPr="00D602B5">
        <w:rPr>
          <w:rFonts w:ascii="Arial" w:hAnsi="Arial" w:cs="Arial"/>
          <w:b w:val="0"/>
          <w:i/>
          <w:sz w:val="20"/>
          <w:szCs w:val="20"/>
          <w:lang w:val="id-ID"/>
        </w:rPr>
        <w:t xml:space="preserve"> </w:t>
      </w:r>
      <w:r w:rsidRPr="00D602B5">
        <w:rPr>
          <w:rFonts w:ascii="Arial" w:hAnsi="Arial" w:cs="Arial"/>
          <w:b w:val="0"/>
          <w:i/>
          <w:sz w:val="20"/>
          <w:szCs w:val="20"/>
          <w:lang w:val="id-ID"/>
        </w:rPr>
        <w:t xml:space="preserve"> Equity(ROE)</w:t>
      </w:r>
      <w:r w:rsidR="001D713F" w:rsidRPr="00D602B5">
        <w:rPr>
          <w:rFonts w:ascii="Arial" w:hAnsi="Arial" w:cs="Arial"/>
          <w:b w:val="0"/>
          <w:i/>
          <w:sz w:val="20"/>
          <w:szCs w:val="20"/>
          <w:lang w:val="id-ID"/>
        </w:rPr>
        <w:br/>
      </w:r>
      <w:r w:rsidR="001D713F" w:rsidRPr="00D602B5">
        <w:rPr>
          <w:rFonts w:ascii="Arial" w:hAnsi="Arial" w:cs="Arial"/>
          <w:b w:val="0"/>
          <w:sz w:val="20"/>
          <w:szCs w:val="20"/>
          <w:lang w:val="id-ID"/>
        </w:rPr>
        <w:t>X</w:t>
      </w:r>
      <w:r w:rsidR="001D713F" w:rsidRPr="00D602B5">
        <w:rPr>
          <w:rFonts w:ascii="Arial" w:hAnsi="Arial" w:cs="Arial"/>
          <w:b w:val="0"/>
          <w:sz w:val="20"/>
          <w:szCs w:val="20"/>
          <w:vertAlign w:val="subscript"/>
          <w:lang w:val="id-ID"/>
        </w:rPr>
        <w:t>1</w:t>
      </w:r>
      <w:r w:rsidR="001D713F" w:rsidRPr="00D602B5">
        <w:rPr>
          <w:rFonts w:ascii="Arial" w:hAnsi="Arial" w:cs="Arial"/>
          <w:b w:val="0"/>
          <w:sz w:val="20"/>
          <w:szCs w:val="20"/>
          <w:vertAlign w:val="subscript"/>
          <w:lang w:val="id-ID"/>
        </w:rPr>
        <w:tab/>
      </w:r>
      <w:r w:rsidR="001D713F" w:rsidRPr="00D602B5">
        <w:rPr>
          <w:rFonts w:ascii="Arial" w:hAnsi="Arial" w:cs="Arial"/>
          <w:b w:val="0"/>
          <w:sz w:val="20"/>
          <w:szCs w:val="20"/>
          <w:lang w:val="id-ID"/>
        </w:rPr>
        <w:t xml:space="preserve">= </w:t>
      </w:r>
      <w:r w:rsidR="001D713F" w:rsidRPr="00D602B5">
        <w:rPr>
          <w:rFonts w:ascii="Arial" w:hAnsi="Arial" w:cs="Arial"/>
          <w:b w:val="0"/>
          <w:i/>
          <w:sz w:val="20"/>
          <w:szCs w:val="20"/>
          <w:lang w:val="id-ID"/>
        </w:rPr>
        <w:t>Debt to equity ratio(DER)</w:t>
      </w:r>
      <w:r w:rsidR="001D713F" w:rsidRPr="00D602B5">
        <w:rPr>
          <w:rFonts w:ascii="Arial" w:hAnsi="Arial" w:cs="Arial"/>
          <w:b w:val="0"/>
          <w:i/>
          <w:sz w:val="20"/>
          <w:szCs w:val="20"/>
          <w:lang w:val="id-ID"/>
        </w:rPr>
        <w:br/>
      </w:r>
      <w:r w:rsidR="001D713F" w:rsidRPr="00D602B5">
        <w:rPr>
          <w:rFonts w:ascii="Arial" w:hAnsi="Arial" w:cs="Arial"/>
          <w:b w:val="0"/>
          <w:sz w:val="20"/>
          <w:szCs w:val="20"/>
          <w:lang w:val="id-ID"/>
        </w:rPr>
        <w:t>X</w:t>
      </w:r>
      <w:r w:rsidR="001D713F" w:rsidRPr="00D602B5">
        <w:rPr>
          <w:rFonts w:ascii="Arial" w:hAnsi="Arial" w:cs="Arial"/>
          <w:b w:val="0"/>
          <w:sz w:val="20"/>
          <w:szCs w:val="20"/>
          <w:vertAlign w:val="subscript"/>
          <w:lang w:val="id-ID"/>
        </w:rPr>
        <w:t>2</w:t>
      </w:r>
      <w:r w:rsidR="001D713F" w:rsidRPr="00D602B5">
        <w:rPr>
          <w:rFonts w:ascii="Arial" w:hAnsi="Arial" w:cs="Arial"/>
          <w:b w:val="0"/>
          <w:sz w:val="20"/>
          <w:szCs w:val="20"/>
          <w:lang w:val="id-ID"/>
        </w:rPr>
        <w:tab/>
        <w:t>=Current ratio(CR)</w:t>
      </w:r>
      <w:r w:rsidR="001D713F" w:rsidRPr="00D602B5">
        <w:rPr>
          <w:rFonts w:ascii="Arial" w:hAnsi="Arial" w:cs="Arial"/>
          <w:b w:val="0"/>
          <w:sz w:val="20"/>
          <w:szCs w:val="20"/>
          <w:lang w:val="id-ID"/>
        </w:rPr>
        <w:br/>
        <w:t>X</w:t>
      </w:r>
      <w:r w:rsidR="001D713F" w:rsidRPr="00D602B5">
        <w:rPr>
          <w:rFonts w:ascii="Arial" w:hAnsi="Arial" w:cs="Arial"/>
          <w:b w:val="0"/>
          <w:sz w:val="20"/>
          <w:szCs w:val="20"/>
          <w:vertAlign w:val="subscript"/>
          <w:lang w:val="id-ID"/>
        </w:rPr>
        <w:t>3</w:t>
      </w:r>
      <w:r w:rsidR="001D713F" w:rsidRPr="00D602B5">
        <w:rPr>
          <w:rFonts w:ascii="Arial" w:hAnsi="Arial" w:cs="Arial"/>
          <w:b w:val="0"/>
          <w:sz w:val="20"/>
          <w:szCs w:val="20"/>
          <w:vertAlign w:val="subscript"/>
          <w:lang w:val="id-ID"/>
        </w:rPr>
        <w:tab/>
      </w:r>
      <w:r w:rsidR="001D713F" w:rsidRPr="00D602B5">
        <w:rPr>
          <w:rFonts w:ascii="Arial" w:hAnsi="Arial" w:cs="Arial"/>
          <w:b w:val="0"/>
          <w:sz w:val="20"/>
          <w:szCs w:val="20"/>
          <w:lang w:val="id-ID"/>
        </w:rPr>
        <w:t>=Total asset trunover(TATO)</w:t>
      </w:r>
      <w:r w:rsidR="001D713F" w:rsidRPr="00D602B5">
        <w:rPr>
          <w:rFonts w:ascii="Arial" w:hAnsi="Arial" w:cs="Arial"/>
          <w:b w:val="0"/>
          <w:sz w:val="20"/>
          <w:szCs w:val="20"/>
          <w:lang w:val="id-ID"/>
        </w:rPr>
        <w:br/>
        <w:t>a</w:t>
      </w:r>
      <w:r w:rsidR="001D713F" w:rsidRPr="00D602B5">
        <w:rPr>
          <w:rFonts w:ascii="Arial" w:hAnsi="Arial" w:cs="Arial"/>
          <w:b w:val="0"/>
          <w:sz w:val="20"/>
          <w:szCs w:val="20"/>
          <w:lang w:val="id-ID"/>
        </w:rPr>
        <w:tab/>
        <w:t>=Konstanta</w:t>
      </w:r>
      <w:r w:rsidR="001D713F" w:rsidRPr="00D602B5">
        <w:rPr>
          <w:rFonts w:ascii="Arial" w:hAnsi="Arial" w:cs="Arial"/>
          <w:b w:val="0"/>
          <w:sz w:val="20"/>
          <w:szCs w:val="20"/>
          <w:lang w:val="id-ID"/>
        </w:rPr>
        <w:br/>
        <w:t>b</w:t>
      </w:r>
      <w:r w:rsidR="009421FC" w:rsidRPr="00D602B5">
        <w:rPr>
          <w:rFonts w:ascii="Arial" w:hAnsi="Arial" w:cs="Arial"/>
          <w:b w:val="0"/>
          <w:sz w:val="20"/>
          <w:szCs w:val="20"/>
          <w:lang w:val="id-ID"/>
        </w:rPr>
        <w:t>(1,2,3)</w:t>
      </w:r>
      <w:r w:rsidR="009421FC" w:rsidRPr="00D602B5">
        <w:rPr>
          <w:rFonts w:ascii="Arial" w:hAnsi="Arial" w:cs="Arial"/>
          <w:b w:val="0"/>
          <w:sz w:val="20"/>
          <w:szCs w:val="20"/>
          <w:lang w:val="id-ID"/>
        </w:rPr>
        <w:tab/>
        <w:t>=Nilai koefisien regresi</w:t>
      </w:r>
    </w:p>
    <w:p w:rsidR="009421FC" w:rsidRPr="00BD77D3" w:rsidRDefault="009421FC" w:rsidP="00D602B5">
      <w:pPr>
        <w:pStyle w:val="BodyText"/>
        <w:tabs>
          <w:tab w:val="left" w:pos="2268"/>
        </w:tabs>
        <w:spacing w:before="136"/>
        <w:ind w:right="5810"/>
        <w:rPr>
          <w:rFonts w:ascii="Arial" w:hAnsi="Arial" w:cs="Arial"/>
          <w:b/>
          <w:sz w:val="20"/>
          <w:szCs w:val="20"/>
          <w:lang w:val="id-ID"/>
        </w:rPr>
      </w:pPr>
      <w:r w:rsidRPr="00BD77D3">
        <w:rPr>
          <w:rFonts w:ascii="Arial" w:hAnsi="Arial" w:cs="Arial"/>
          <w:b/>
          <w:sz w:val="20"/>
          <w:szCs w:val="20"/>
        </w:rPr>
        <w:t>Uji Koifisien Determinasi(R</w:t>
      </w:r>
      <w:r w:rsidRPr="00BD77D3">
        <w:rPr>
          <w:rFonts w:ascii="Arial" w:hAnsi="Arial" w:cs="Arial"/>
          <w:b/>
          <w:position w:val="8"/>
          <w:sz w:val="20"/>
          <w:szCs w:val="20"/>
        </w:rPr>
        <w:t>2</w:t>
      </w:r>
      <w:r w:rsidRPr="00BD77D3">
        <w:rPr>
          <w:rFonts w:ascii="Arial" w:hAnsi="Arial" w:cs="Arial"/>
          <w:b/>
          <w:sz w:val="20"/>
          <w:szCs w:val="20"/>
        </w:rPr>
        <w:t>)</w:t>
      </w:r>
    </w:p>
    <w:p w:rsidR="00A52D51" w:rsidRPr="00A52D51" w:rsidRDefault="009421FC" w:rsidP="00D602B5">
      <w:pPr>
        <w:pStyle w:val="BodyText"/>
        <w:spacing w:before="121"/>
        <w:ind w:right="39"/>
        <w:jc w:val="both"/>
        <w:rPr>
          <w:rFonts w:ascii="Arial" w:hAnsi="Arial" w:cs="Arial"/>
          <w:sz w:val="20"/>
          <w:szCs w:val="20"/>
          <w:lang w:val="id-ID"/>
        </w:rPr>
      </w:pPr>
      <w:r w:rsidRPr="009421FC">
        <w:rPr>
          <w:rFonts w:ascii="Arial" w:hAnsi="Arial" w:cs="Arial"/>
          <w:sz w:val="20"/>
          <w:szCs w:val="20"/>
        </w:rPr>
        <w:t>Menurut Ghozali (2013:97),menyatakan bahwa koefisien determinasi (R</w:t>
      </w:r>
      <w:r w:rsidRPr="009421FC">
        <w:rPr>
          <w:rFonts w:ascii="Arial" w:hAnsi="Arial" w:cs="Arial"/>
          <w:position w:val="9"/>
          <w:sz w:val="20"/>
          <w:szCs w:val="20"/>
        </w:rPr>
        <w:t>2</w:t>
      </w:r>
      <w:r w:rsidRPr="009421FC">
        <w:rPr>
          <w:rFonts w:ascii="Arial" w:hAnsi="Arial" w:cs="Arial"/>
          <w:sz w:val="20"/>
          <w:szCs w:val="20"/>
        </w:rPr>
        <w:t>) adjested pada intinya mengukur seberapa jauh kemampuan model dalam menerangkan variasi variable independen</w:t>
      </w:r>
      <w:bookmarkStart w:id="2" w:name="_TOC_250008"/>
    </w:p>
    <w:p w:rsidR="009421FC" w:rsidRPr="00D602B5" w:rsidRDefault="009421FC" w:rsidP="00D602B5">
      <w:pPr>
        <w:pStyle w:val="BodyText"/>
        <w:spacing w:before="121"/>
        <w:ind w:right="39"/>
        <w:jc w:val="both"/>
        <w:rPr>
          <w:rFonts w:ascii="Arial" w:hAnsi="Arial" w:cs="Arial"/>
          <w:b/>
          <w:sz w:val="20"/>
          <w:szCs w:val="20"/>
          <w:lang w:val="id-ID"/>
        </w:rPr>
      </w:pPr>
      <w:r w:rsidRPr="00D602B5">
        <w:rPr>
          <w:rFonts w:ascii="Arial" w:hAnsi="Arial" w:cs="Arial"/>
          <w:b/>
          <w:sz w:val="20"/>
          <w:szCs w:val="20"/>
        </w:rPr>
        <w:t>Pengujian Hipotesis Secara Simultan (Uji</w:t>
      </w:r>
      <w:bookmarkEnd w:id="2"/>
      <w:r w:rsidRPr="00D602B5">
        <w:rPr>
          <w:rFonts w:ascii="Arial" w:hAnsi="Arial" w:cs="Arial"/>
          <w:b/>
          <w:sz w:val="20"/>
          <w:szCs w:val="20"/>
        </w:rPr>
        <w:t>F)</w:t>
      </w:r>
    </w:p>
    <w:p w:rsidR="009421FC" w:rsidRPr="009421FC" w:rsidRDefault="009421FC" w:rsidP="00D602B5">
      <w:pPr>
        <w:pStyle w:val="BodyText"/>
        <w:spacing w:before="121"/>
        <w:ind w:right="39"/>
        <w:jc w:val="both"/>
        <w:rPr>
          <w:rFonts w:ascii="Arial" w:hAnsi="Arial" w:cs="Arial"/>
          <w:sz w:val="20"/>
          <w:szCs w:val="20"/>
        </w:rPr>
      </w:pPr>
      <w:r w:rsidRPr="009421FC">
        <w:rPr>
          <w:rFonts w:ascii="Arial" w:hAnsi="Arial" w:cs="Arial"/>
          <w:sz w:val="20"/>
          <w:szCs w:val="20"/>
        </w:rPr>
        <w:t>Secara simultan pengujian hipotesis dilakukan dengan uji F-test.Menurut Ghozali (2013:84) iji statistik F pada dasarnya menunjukkan apakah semua variabel independen atau bebas yang dimasukkan dalam model mempunyai pangaruh secara bersama-sama terhadap variabel independen/terikat ,Hipotesis:</w:t>
      </w:r>
    </w:p>
    <w:p w:rsidR="009421FC" w:rsidRPr="000B53AF" w:rsidRDefault="009421FC" w:rsidP="00D602B5">
      <w:pPr>
        <w:pStyle w:val="ListParagraph"/>
        <w:numPr>
          <w:ilvl w:val="3"/>
          <w:numId w:val="2"/>
        </w:numPr>
        <w:tabs>
          <w:tab w:val="left" w:pos="1533"/>
        </w:tabs>
        <w:ind w:right="676" w:hanging="1657"/>
        <w:jc w:val="both"/>
        <w:rPr>
          <w:rFonts w:ascii="Arial" w:hAnsi="Arial" w:cs="Arial"/>
          <w:sz w:val="20"/>
          <w:szCs w:val="20"/>
        </w:rPr>
      </w:pPr>
      <w:r w:rsidRPr="009421FC">
        <w:rPr>
          <w:rFonts w:ascii="Arial" w:hAnsi="Arial" w:cs="Arial"/>
          <w:sz w:val="20"/>
          <w:szCs w:val="20"/>
        </w:rPr>
        <w:t>Ho : X1,X2 dan X3 = 0 (artinya bahwa tidak ada pengaruh secara bersama-sama dari seluruh variabel independen terhadap variabeldependen)</w:t>
      </w:r>
      <w:r w:rsidR="000B53AF">
        <w:rPr>
          <w:rFonts w:ascii="Arial" w:hAnsi="Arial" w:cs="Arial"/>
          <w:sz w:val="20"/>
          <w:szCs w:val="20"/>
          <w:lang w:val="id-ID"/>
        </w:rPr>
        <w:t>.</w:t>
      </w:r>
    </w:p>
    <w:p w:rsidR="000B53AF" w:rsidRDefault="000B53AF" w:rsidP="000B53AF">
      <w:pPr>
        <w:tabs>
          <w:tab w:val="left" w:pos="1533"/>
        </w:tabs>
        <w:ind w:right="676"/>
        <w:jc w:val="both"/>
        <w:rPr>
          <w:rFonts w:ascii="Arial" w:hAnsi="Arial" w:cs="Arial"/>
          <w:sz w:val="20"/>
          <w:szCs w:val="20"/>
          <w:lang w:val="id-ID"/>
        </w:rPr>
      </w:pPr>
    </w:p>
    <w:p w:rsidR="000B53AF" w:rsidRDefault="000B53AF" w:rsidP="000B53AF">
      <w:pPr>
        <w:tabs>
          <w:tab w:val="left" w:pos="1533"/>
        </w:tabs>
        <w:ind w:right="676"/>
        <w:jc w:val="both"/>
        <w:rPr>
          <w:rFonts w:ascii="Arial" w:hAnsi="Arial" w:cs="Arial"/>
          <w:sz w:val="20"/>
          <w:szCs w:val="20"/>
          <w:lang w:val="id-ID"/>
        </w:rPr>
      </w:pPr>
    </w:p>
    <w:p w:rsidR="000B53AF" w:rsidRDefault="000B53AF" w:rsidP="000B53AF">
      <w:pPr>
        <w:tabs>
          <w:tab w:val="left" w:pos="1533"/>
        </w:tabs>
        <w:ind w:right="676"/>
        <w:jc w:val="both"/>
        <w:rPr>
          <w:rFonts w:ascii="Arial" w:hAnsi="Arial" w:cs="Arial"/>
          <w:sz w:val="20"/>
          <w:szCs w:val="20"/>
          <w:lang w:val="id-ID"/>
        </w:rPr>
      </w:pPr>
    </w:p>
    <w:p w:rsidR="000B53AF" w:rsidRDefault="000B53AF" w:rsidP="000B53AF">
      <w:pPr>
        <w:tabs>
          <w:tab w:val="left" w:pos="1533"/>
        </w:tabs>
        <w:ind w:right="676"/>
        <w:jc w:val="both"/>
        <w:rPr>
          <w:rFonts w:ascii="Arial" w:hAnsi="Arial" w:cs="Arial"/>
          <w:sz w:val="20"/>
          <w:szCs w:val="20"/>
          <w:lang w:val="id-ID"/>
        </w:rPr>
      </w:pPr>
    </w:p>
    <w:p w:rsidR="000B53AF" w:rsidRDefault="000B53AF" w:rsidP="000B53AF">
      <w:pPr>
        <w:tabs>
          <w:tab w:val="left" w:pos="1533"/>
        </w:tabs>
        <w:ind w:right="676"/>
        <w:jc w:val="both"/>
        <w:rPr>
          <w:rFonts w:ascii="Arial" w:hAnsi="Arial" w:cs="Arial"/>
          <w:sz w:val="20"/>
          <w:szCs w:val="20"/>
          <w:lang w:val="id-ID"/>
        </w:rPr>
      </w:pPr>
    </w:p>
    <w:p w:rsidR="000B53AF" w:rsidRPr="000B53AF" w:rsidRDefault="000B53AF" w:rsidP="000B53AF">
      <w:pPr>
        <w:tabs>
          <w:tab w:val="left" w:pos="1533"/>
        </w:tabs>
        <w:ind w:right="676"/>
        <w:jc w:val="both"/>
        <w:rPr>
          <w:rFonts w:ascii="Arial" w:hAnsi="Arial" w:cs="Arial"/>
          <w:sz w:val="20"/>
          <w:szCs w:val="20"/>
          <w:lang w:val="id-ID"/>
        </w:rPr>
      </w:pPr>
    </w:p>
    <w:p w:rsidR="009421FC" w:rsidRPr="009421FC" w:rsidRDefault="009421FC" w:rsidP="00D602B5">
      <w:pPr>
        <w:pStyle w:val="ListParagraph"/>
        <w:numPr>
          <w:ilvl w:val="3"/>
          <w:numId w:val="2"/>
        </w:numPr>
        <w:tabs>
          <w:tab w:val="left" w:pos="1533"/>
        </w:tabs>
        <w:ind w:right="674" w:hanging="1657"/>
        <w:jc w:val="both"/>
        <w:rPr>
          <w:rFonts w:ascii="Arial" w:hAnsi="Arial" w:cs="Arial"/>
          <w:sz w:val="20"/>
          <w:szCs w:val="20"/>
        </w:rPr>
      </w:pPr>
      <w:r w:rsidRPr="009421FC">
        <w:rPr>
          <w:rFonts w:ascii="Arial" w:hAnsi="Arial" w:cs="Arial"/>
          <w:sz w:val="20"/>
          <w:szCs w:val="20"/>
        </w:rPr>
        <w:t>Ha : X1,X2 dan X3 ≠ 0 (artinya bahwa terdapat pengaruh secara bersama-sama daei seluruh variabel independen terhadap variabeldependen).</w:t>
      </w:r>
    </w:p>
    <w:p w:rsidR="009421FC" w:rsidRPr="009421FC" w:rsidRDefault="009421FC" w:rsidP="00D602B5">
      <w:pPr>
        <w:pStyle w:val="BodyText"/>
        <w:spacing w:before="1"/>
        <w:ind w:right="39"/>
        <w:jc w:val="both"/>
        <w:rPr>
          <w:rFonts w:ascii="Arial" w:hAnsi="Arial" w:cs="Arial"/>
          <w:sz w:val="20"/>
          <w:szCs w:val="20"/>
        </w:rPr>
      </w:pPr>
      <w:r w:rsidRPr="009421FC">
        <w:rPr>
          <w:rFonts w:ascii="Arial" w:hAnsi="Arial" w:cs="Arial"/>
          <w:sz w:val="20"/>
          <w:szCs w:val="20"/>
        </w:rPr>
        <w:t xml:space="preserve">Untuk megetahui apakah hipotesis yang diajukan diterima atau ditolak adalah dengan </w:t>
      </w:r>
      <w:r w:rsidRPr="009421FC">
        <w:rPr>
          <w:rFonts w:ascii="Arial" w:hAnsi="Arial" w:cs="Arial"/>
          <w:position w:val="2"/>
          <w:sz w:val="20"/>
          <w:szCs w:val="20"/>
        </w:rPr>
        <w:t>membandingkan nilai F</w:t>
      </w:r>
      <w:r w:rsidRPr="009421FC">
        <w:rPr>
          <w:rFonts w:ascii="Arial" w:hAnsi="Arial" w:cs="Arial"/>
          <w:sz w:val="20"/>
          <w:szCs w:val="20"/>
        </w:rPr>
        <w:t xml:space="preserve">hitung </w:t>
      </w:r>
      <w:r w:rsidRPr="009421FC">
        <w:rPr>
          <w:rFonts w:ascii="Arial" w:hAnsi="Arial" w:cs="Arial"/>
          <w:position w:val="2"/>
          <w:sz w:val="20"/>
          <w:szCs w:val="20"/>
        </w:rPr>
        <w:t>dengan F</w:t>
      </w:r>
      <w:r w:rsidRPr="009421FC">
        <w:rPr>
          <w:rFonts w:ascii="Arial" w:hAnsi="Arial" w:cs="Arial"/>
          <w:sz w:val="20"/>
          <w:szCs w:val="20"/>
        </w:rPr>
        <w:t xml:space="preserve">tabel </w:t>
      </w:r>
      <w:r w:rsidRPr="009421FC">
        <w:rPr>
          <w:rFonts w:ascii="Arial" w:hAnsi="Arial" w:cs="Arial"/>
          <w:position w:val="2"/>
          <w:sz w:val="20"/>
          <w:szCs w:val="20"/>
        </w:rPr>
        <w:t xml:space="preserve">pada tingkat kepercayaan </w:t>
      </w:r>
      <w:r w:rsidRPr="009421FC">
        <w:rPr>
          <w:rFonts w:ascii="Arial" w:hAnsi="Arial" w:cs="Arial"/>
          <w:sz w:val="20"/>
          <w:szCs w:val="20"/>
        </w:rPr>
        <w:t>95%(α=0,05).Kriteria pengambilan keputusan adalah:</w:t>
      </w:r>
    </w:p>
    <w:p w:rsidR="00D602B5" w:rsidRPr="00A52D51" w:rsidRDefault="009421FC" w:rsidP="00A52D51">
      <w:pPr>
        <w:pStyle w:val="ListParagraph"/>
        <w:numPr>
          <w:ilvl w:val="4"/>
          <w:numId w:val="2"/>
        </w:numPr>
        <w:tabs>
          <w:tab w:val="left" w:pos="2378"/>
        </w:tabs>
        <w:ind w:hanging="361"/>
        <w:jc w:val="both"/>
        <w:rPr>
          <w:rFonts w:ascii="Arial" w:hAnsi="Arial" w:cs="Arial"/>
          <w:sz w:val="20"/>
          <w:szCs w:val="20"/>
        </w:rPr>
      </w:pPr>
      <w:r w:rsidRPr="009421FC">
        <w:rPr>
          <w:rFonts w:ascii="Arial" w:hAnsi="Arial" w:cs="Arial"/>
          <w:position w:val="2"/>
          <w:sz w:val="20"/>
          <w:szCs w:val="20"/>
        </w:rPr>
        <w:t>H</w:t>
      </w:r>
      <w:r w:rsidRPr="009421FC">
        <w:rPr>
          <w:rFonts w:ascii="Arial" w:hAnsi="Arial" w:cs="Arial"/>
          <w:sz w:val="20"/>
          <w:szCs w:val="20"/>
        </w:rPr>
        <w:t xml:space="preserve">a </w:t>
      </w:r>
      <w:r w:rsidRPr="009421FC">
        <w:rPr>
          <w:rFonts w:ascii="Arial" w:hAnsi="Arial" w:cs="Arial"/>
          <w:position w:val="2"/>
          <w:sz w:val="20"/>
          <w:szCs w:val="20"/>
        </w:rPr>
        <w:t>diterima dan H</w:t>
      </w:r>
      <w:r w:rsidRPr="009421FC">
        <w:rPr>
          <w:rFonts w:ascii="Arial" w:hAnsi="Arial" w:cs="Arial"/>
          <w:sz w:val="20"/>
          <w:szCs w:val="20"/>
        </w:rPr>
        <w:t xml:space="preserve">0 </w:t>
      </w:r>
      <w:r w:rsidRPr="009421FC">
        <w:rPr>
          <w:rFonts w:ascii="Arial" w:hAnsi="Arial" w:cs="Arial"/>
          <w:position w:val="2"/>
          <w:sz w:val="20"/>
          <w:szCs w:val="20"/>
        </w:rPr>
        <w:t>ditolak jika nilai F</w:t>
      </w:r>
      <w:r w:rsidRPr="009421FC">
        <w:rPr>
          <w:rFonts w:ascii="Arial" w:hAnsi="Arial" w:cs="Arial"/>
          <w:sz w:val="20"/>
          <w:szCs w:val="20"/>
        </w:rPr>
        <w:t>hitung</w:t>
      </w:r>
      <w:r w:rsidRPr="009421FC">
        <w:rPr>
          <w:rFonts w:ascii="Arial" w:hAnsi="Arial" w:cs="Arial"/>
          <w:position w:val="2"/>
          <w:sz w:val="20"/>
          <w:szCs w:val="20"/>
        </w:rPr>
        <w:t>&gt;F</w:t>
      </w:r>
      <w:r w:rsidRPr="009421FC">
        <w:rPr>
          <w:rFonts w:ascii="Arial" w:hAnsi="Arial" w:cs="Arial"/>
          <w:sz w:val="20"/>
          <w:szCs w:val="20"/>
        </w:rPr>
        <w:t xml:space="preserve">tabel </w:t>
      </w:r>
      <w:r w:rsidRPr="009421FC">
        <w:rPr>
          <w:rFonts w:ascii="Arial" w:hAnsi="Arial" w:cs="Arial"/>
          <w:position w:val="2"/>
          <w:sz w:val="20"/>
          <w:szCs w:val="20"/>
        </w:rPr>
        <w:t>padaα=0,05</w:t>
      </w:r>
      <w:r w:rsidR="00A52D51">
        <w:rPr>
          <w:rFonts w:ascii="Arial" w:hAnsi="Arial" w:cs="Arial"/>
          <w:position w:val="2"/>
          <w:sz w:val="20"/>
          <w:szCs w:val="20"/>
          <w:lang w:val="id-ID"/>
        </w:rPr>
        <w:t>.</w:t>
      </w:r>
    </w:p>
    <w:p w:rsidR="009421FC" w:rsidRPr="009421FC" w:rsidRDefault="009421FC" w:rsidP="00D602B5">
      <w:pPr>
        <w:pStyle w:val="Heading1"/>
        <w:tabs>
          <w:tab w:val="left" w:pos="1382"/>
        </w:tabs>
        <w:spacing w:before="134"/>
        <w:ind w:left="680" w:hanging="680"/>
        <w:jc w:val="both"/>
        <w:rPr>
          <w:rFonts w:ascii="Arial" w:hAnsi="Arial" w:cs="Arial"/>
          <w:sz w:val="20"/>
          <w:szCs w:val="20"/>
        </w:rPr>
      </w:pPr>
      <w:r w:rsidRPr="009421FC">
        <w:rPr>
          <w:rFonts w:ascii="Arial" w:hAnsi="Arial" w:cs="Arial"/>
          <w:sz w:val="20"/>
          <w:szCs w:val="20"/>
        </w:rPr>
        <w:t>Pengujian Hipotesis Secara Parsial (Ujit)</w:t>
      </w:r>
    </w:p>
    <w:p w:rsidR="009421FC" w:rsidRPr="009421FC" w:rsidRDefault="009421FC" w:rsidP="00D602B5">
      <w:pPr>
        <w:pStyle w:val="BodyText"/>
        <w:tabs>
          <w:tab w:val="left" w:pos="10206"/>
          <w:tab w:val="left" w:pos="10348"/>
        </w:tabs>
        <w:spacing w:before="140"/>
        <w:ind w:right="39"/>
        <w:jc w:val="both"/>
        <w:rPr>
          <w:rFonts w:ascii="Arial" w:hAnsi="Arial" w:cs="Arial"/>
          <w:sz w:val="20"/>
          <w:szCs w:val="20"/>
        </w:rPr>
      </w:pPr>
      <w:r w:rsidRPr="009421FC">
        <w:rPr>
          <w:rFonts w:ascii="Arial" w:hAnsi="Arial" w:cs="Arial"/>
          <w:sz w:val="20"/>
          <w:szCs w:val="20"/>
        </w:rPr>
        <w:t>Menurut Ghozali (2013:98),Menyatakan bahwa uji statistik t pada dasarnya menunjukkan seberapa jauh pengaruh satu variabel pebjelas/independen secara individual dalam menerangkan variasi variabel dependen. Hipotesis:</w:t>
      </w:r>
    </w:p>
    <w:p w:rsidR="009421FC" w:rsidRPr="00327B71" w:rsidRDefault="00327B71" w:rsidP="00D602B5">
      <w:pPr>
        <w:tabs>
          <w:tab w:val="left" w:pos="426"/>
        </w:tabs>
        <w:ind w:right="39"/>
        <w:jc w:val="both"/>
        <w:rPr>
          <w:rFonts w:ascii="Arial" w:hAnsi="Arial" w:cs="Arial"/>
          <w:position w:val="2"/>
          <w:sz w:val="20"/>
          <w:szCs w:val="20"/>
          <w:lang w:val="id-ID"/>
        </w:rPr>
      </w:pPr>
      <w:r>
        <w:rPr>
          <w:rFonts w:ascii="Arial" w:hAnsi="Arial" w:cs="Arial"/>
          <w:position w:val="2"/>
          <w:sz w:val="20"/>
          <w:szCs w:val="20"/>
          <w:lang w:val="id-ID"/>
        </w:rPr>
        <w:tab/>
      </w:r>
      <w:r w:rsidRPr="00327B71">
        <w:rPr>
          <w:rFonts w:ascii="Arial" w:hAnsi="Arial" w:cs="Arial"/>
          <w:position w:val="2"/>
          <w:sz w:val="20"/>
          <w:szCs w:val="20"/>
          <w:lang w:val="id-ID"/>
        </w:rPr>
        <w:t>1</w:t>
      </w:r>
      <w:r>
        <w:rPr>
          <w:rFonts w:ascii="Arial" w:hAnsi="Arial" w:cs="Arial"/>
          <w:position w:val="2"/>
          <w:sz w:val="20"/>
          <w:szCs w:val="20"/>
          <w:lang w:val="id-ID"/>
        </w:rPr>
        <w:tab/>
      </w:r>
      <w:r w:rsidR="009421FC" w:rsidRPr="00327B71">
        <w:rPr>
          <w:rFonts w:ascii="Arial" w:hAnsi="Arial" w:cs="Arial"/>
          <w:position w:val="2"/>
          <w:sz w:val="20"/>
          <w:szCs w:val="20"/>
        </w:rPr>
        <w:t>H</w:t>
      </w:r>
      <w:r w:rsidR="009421FC" w:rsidRPr="00327B71">
        <w:rPr>
          <w:rFonts w:ascii="Arial" w:hAnsi="Arial" w:cs="Arial"/>
          <w:sz w:val="20"/>
          <w:szCs w:val="20"/>
        </w:rPr>
        <w:t xml:space="preserve">O </w:t>
      </w:r>
      <w:r w:rsidR="009421FC" w:rsidRPr="00327B71">
        <w:rPr>
          <w:rFonts w:ascii="Arial" w:hAnsi="Arial" w:cs="Arial"/>
          <w:position w:val="2"/>
          <w:sz w:val="20"/>
          <w:szCs w:val="20"/>
        </w:rPr>
        <w:t>: X1 = 0 (artinya variabel dependen tersebut bukan merupakan penjelas yang</w:t>
      </w:r>
      <w:r w:rsidR="009421FC" w:rsidRPr="00327B71">
        <w:rPr>
          <w:rFonts w:ascii="Arial" w:hAnsi="Arial" w:cs="Arial"/>
          <w:sz w:val="20"/>
          <w:szCs w:val="20"/>
        </w:rPr>
        <w:t xml:space="preserve"> signifikan terhadap variabeldependen)</w:t>
      </w:r>
    </w:p>
    <w:p w:rsidR="009421FC" w:rsidRPr="00327B71" w:rsidRDefault="00327B71" w:rsidP="00D602B5">
      <w:pPr>
        <w:tabs>
          <w:tab w:val="left" w:pos="426"/>
          <w:tab w:val="left" w:pos="709"/>
        </w:tabs>
        <w:ind w:right="39"/>
        <w:jc w:val="both"/>
        <w:rPr>
          <w:rFonts w:ascii="Arial" w:hAnsi="Arial" w:cs="Arial"/>
          <w:sz w:val="20"/>
          <w:szCs w:val="20"/>
        </w:rPr>
      </w:pPr>
      <w:r>
        <w:rPr>
          <w:rFonts w:ascii="Arial" w:hAnsi="Arial" w:cs="Arial"/>
          <w:position w:val="2"/>
          <w:sz w:val="20"/>
          <w:szCs w:val="20"/>
          <w:lang w:val="id-ID"/>
        </w:rPr>
        <w:tab/>
        <w:t>2</w:t>
      </w:r>
      <w:r>
        <w:rPr>
          <w:rFonts w:ascii="Arial" w:hAnsi="Arial" w:cs="Arial"/>
          <w:position w:val="2"/>
          <w:sz w:val="20"/>
          <w:szCs w:val="20"/>
          <w:lang w:val="id-ID"/>
        </w:rPr>
        <w:tab/>
      </w:r>
      <w:r w:rsidR="009421FC" w:rsidRPr="00327B71">
        <w:rPr>
          <w:rFonts w:ascii="Arial" w:hAnsi="Arial" w:cs="Arial"/>
          <w:position w:val="2"/>
          <w:sz w:val="20"/>
          <w:szCs w:val="20"/>
        </w:rPr>
        <w:t>H</w:t>
      </w:r>
      <w:r w:rsidR="009421FC" w:rsidRPr="00327B71">
        <w:rPr>
          <w:rFonts w:ascii="Arial" w:hAnsi="Arial" w:cs="Arial"/>
          <w:sz w:val="20"/>
          <w:szCs w:val="20"/>
        </w:rPr>
        <w:t xml:space="preserve">a </w:t>
      </w:r>
      <w:r w:rsidR="009421FC" w:rsidRPr="00327B71">
        <w:rPr>
          <w:rFonts w:ascii="Arial" w:hAnsi="Arial" w:cs="Arial"/>
          <w:position w:val="2"/>
          <w:sz w:val="20"/>
          <w:szCs w:val="20"/>
        </w:rPr>
        <w:t>: X1 ≠ 0 (artinya variabel dependen tersebut merupakan penjelas yang</w:t>
      </w:r>
      <w:r w:rsidR="009421FC" w:rsidRPr="00327B71">
        <w:rPr>
          <w:rFonts w:ascii="Arial" w:hAnsi="Arial" w:cs="Arial"/>
          <w:sz w:val="20"/>
          <w:szCs w:val="20"/>
        </w:rPr>
        <w:t xml:space="preserve"> signifikan terhadap variabeldependen).</w:t>
      </w:r>
    </w:p>
    <w:p w:rsidR="009421FC" w:rsidRPr="009421FC" w:rsidRDefault="009421FC" w:rsidP="00D602B5">
      <w:r w:rsidRPr="009421FC">
        <w:t xml:space="preserve">Untuk mengetahui apakah hipotesis yang diajukan diterima atau ditolak, nilai </w:t>
      </w:r>
      <w:r w:rsidRPr="009421FC">
        <w:rPr>
          <w:position w:val="2"/>
        </w:rPr>
        <w:t>t</w:t>
      </w:r>
      <w:r w:rsidRPr="009421FC">
        <w:t xml:space="preserve">hitung </w:t>
      </w:r>
      <w:r w:rsidRPr="009421FC">
        <w:rPr>
          <w:position w:val="2"/>
        </w:rPr>
        <w:t>akan dibandaingkan dengan t</w:t>
      </w:r>
      <w:r w:rsidRPr="009421FC">
        <w:t xml:space="preserve">tabel </w:t>
      </w:r>
      <w:r w:rsidRPr="009421FC">
        <w:rPr>
          <w:position w:val="2"/>
        </w:rPr>
        <w:t>pada tingkat kepercayaan 95% (α=0,05)</w:t>
      </w:r>
      <w:r w:rsidRPr="009421FC">
        <w:rPr>
          <w:b/>
          <w:position w:val="2"/>
        </w:rPr>
        <w:t xml:space="preserve">. </w:t>
      </w:r>
      <w:r w:rsidRPr="009421FC">
        <w:t>Kriteria pengambilan keputusan adalah :</w:t>
      </w:r>
    </w:p>
    <w:p w:rsidR="00FA7F3C" w:rsidRDefault="00327B71" w:rsidP="00575018">
      <w:pPr>
        <w:tabs>
          <w:tab w:val="left" w:pos="426"/>
        </w:tabs>
        <w:jc w:val="both"/>
        <w:rPr>
          <w:rFonts w:ascii="Arial" w:hAnsi="Arial" w:cs="Arial"/>
          <w:position w:val="2"/>
          <w:sz w:val="20"/>
          <w:szCs w:val="20"/>
          <w:lang w:val="id-ID"/>
        </w:rPr>
      </w:pPr>
      <w:r>
        <w:rPr>
          <w:rFonts w:ascii="Arial" w:hAnsi="Arial" w:cs="Arial"/>
          <w:position w:val="2"/>
          <w:sz w:val="20"/>
          <w:szCs w:val="20"/>
          <w:lang w:val="id-ID"/>
        </w:rPr>
        <w:tab/>
      </w:r>
      <w:r w:rsidR="009421FC" w:rsidRPr="009421FC">
        <w:rPr>
          <w:rFonts w:ascii="Arial" w:hAnsi="Arial" w:cs="Arial"/>
          <w:position w:val="2"/>
          <w:sz w:val="20"/>
          <w:szCs w:val="20"/>
        </w:rPr>
        <w:t xml:space="preserve">1 . </w:t>
      </w:r>
      <w:r>
        <w:rPr>
          <w:rFonts w:ascii="Arial" w:hAnsi="Arial" w:cs="Arial"/>
          <w:position w:val="2"/>
          <w:sz w:val="20"/>
          <w:szCs w:val="20"/>
          <w:lang w:val="id-ID"/>
        </w:rPr>
        <w:tab/>
      </w:r>
      <w:r w:rsidR="009421FC" w:rsidRPr="009421FC">
        <w:rPr>
          <w:rFonts w:ascii="Arial" w:hAnsi="Arial" w:cs="Arial"/>
          <w:position w:val="2"/>
          <w:sz w:val="20"/>
          <w:szCs w:val="20"/>
        </w:rPr>
        <w:t>H</w:t>
      </w:r>
      <w:r w:rsidR="009421FC" w:rsidRPr="009421FC">
        <w:rPr>
          <w:rFonts w:ascii="Arial" w:hAnsi="Arial" w:cs="Arial"/>
          <w:sz w:val="20"/>
          <w:szCs w:val="20"/>
        </w:rPr>
        <w:t xml:space="preserve">a </w:t>
      </w:r>
      <w:r w:rsidR="009421FC" w:rsidRPr="009421FC">
        <w:rPr>
          <w:rFonts w:ascii="Arial" w:hAnsi="Arial" w:cs="Arial"/>
          <w:position w:val="2"/>
          <w:sz w:val="20"/>
          <w:szCs w:val="20"/>
        </w:rPr>
        <w:t>diterima dan H</w:t>
      </w:r>
      <w:r w:rsidR="009421FC" w:rsidRPr="009421FC">
        <w:rPr>
          <w:rFonts w:ascii="Arial" w:hAnsi="Arial" w:cs="Arial"/>
          <w:sz w:val="20"/>
          <w:szCs w:val="20"/>
        </w:rPr>
        <w:t xml:space="preserve">0 </w:t>
      </w:r>
      <w:r w:rsidR="009421FC" w:rsidRPr="009421FC">
        <w:rPr>
          <w:rFonts w:ascii="Arial" w:hAnsi="Arial" w:cs="Arial"/>
          <w:position w:val="2"/>
          <w:sz w:val="20"/>
          <w:szCs w:val="20"/>
        </w:rPr>
        <w:t>ditolak jika nilai- t</w:t>
      </w:r>
      <w:r w:rsidR="009421FC" w:rsidRPr="009421FC">
        <w:rPr>
          <w:rFonts w:ascii="Arial" w:hAnsi="Arial" w:cs="Arial"/>
          <w:sz w:val="20"/>
          <w:szCs w:val="20"/>
        </w:rPr>
        <w:t>hitung</w:t>
      </w:r>
      <w:r w:rsidR="009421FC" w:rsidRPr="009421FC">
        <w:rPr>
          <w:rFonts w:ascii="Arial" w:hAnsi="Arial" w:cs="Arial"/>
          <w:position w:val="2"/>
          <w:sz w:val="20"/>
          <w:szCs w:val="20"/>
        </w:rPr>
        <w:t>&lt;-t</w:t>
      </w:r>
      <w:r w:rsidR="009421FC" w:rsidRPr="009421FC">
        <w:rPr>
          <w:rFonts w:ascii="Arial" w:hAnsi="Arial" w:cs="Arial"/>
          <w:sz w:val="20"/>
          <w:szCs w:val="20"/>
        </w:rPr>
        <w:t xml:space="preserve">tabel </w:t>
      </w:r>
      <w:r w:rsidR="009421FC" w:rsidRPr="009421FC">
        <w:rPr>
          <w:rFonts w:ascii="Arial" w:hAnsi="Arial" w:cs="Arial"/>
          <w:position w:val="2"/>
          <w:sz w:val="20"/>
          <w:szCs w:val="20"/>
        </w:rPr>
        <w:t>atau pada α=0,05.</w:t>
      </w:r>
    </w:p>
    <w:p w:rsidR="000B53AF" w:rsidRPr="000B53AF" w:rsidRDefault="000B53AF" w:rsidP="00575018">
      <w:pPr>
        <w:tabs>
          <w:tab w:val="left" w:pos="426"/>
        </w:tabs>
        <w:jc w:val="both"/>
        <w:rPr>
          <w:rFonts w:ascii="Arial" w:hAnsi="Arial" w:cs="Arial"/>
          <w:position w:val="2"/>
          <w:sz w:val="20"/>
          <w:szCs w:val="20"/>
          <w:lang w:val="id-ID"/>
        </w:rPr>
      </w:pPr>
    </w:p>
    <w:p w:rsidR="00575018" w:rsidRPr="00575018" w:rsidRDefault="00575018" w:rsidP="00575018">
      <w:pPr>
        <w:tabs>
          <w:tab w:val="left" w:pos="426"/>
        </w:tabs>
        <w:jc w:val="both"/>
        <w:rPr>
          <w:rFonts w:ascii="Arial" w:hAnsi="Arial" w:cs="Arial"/>
          <w:b/>
          <w:position w:val="2"/>
          <w:sz w:val="20"/>
          <w:szCs w:val="20"/>
          <w:lang w:val="id-ID"/>
        </w:rPr>
      </w:pPr>
      <w:r w:rsidRPr="00575018">
        <w:rPr>
          <w:rFonts w:ascii="Arial" w:hAnsi="Arial" w:cs="Arial"/>
          <w:b/>
          <w:position w:val="2"/>
          <w:sz w:val="20"/>
          <w:szCs w:val="20"/>
          <w:lang w:val="id-ID"/>
        </w:rPr>
        <w:t>HASIL</w:t>
      </w:r>
    </w:p>
    <w:p w:rsidR="00575018" w:rsidRDefault="00575018" w:rsidP="00575018">
      <w:pPr>
        <w:tabs>
          <w:tab w:val="left" w:pos="426"/>
          <w:tab w:val="left" w:pos="851"/>
        </w:tabs>
        <w:jc w:val="both"/>
        <w:rPr>
          <w:lang w:val="id-ID"/>
        </w:rPr>
      </w:pPr>
      <w:r w:rsidRPr="00575018">
        <w:rPr>
          <w:rFonts w:ascii="Arial" w:hAnsi="Arial" w:cs="Arial"/>
          <w:b/>
          <w:position w:val="2"/>
          <w:sz w:val="20"/>
          <w:szCs w:val="20"/>
          <w:lang w:val="id-ID"/>
        </w:rPr>
        <w:t>Statistik</w:t>
      </w:r>
      <w:r w:rsidRPr="00575018">
        <w:rPr>
          <w:rFonts w:ascii="Arial" w:hAnsi="Arial" w:cs="Arial"/>
          <w:b/>
          <w:position w:val="2"/>
          <w:sz w:val="20"/>
          <w:szCs w:val="20"/>
          <w:lang w:val="id-ID"/>
        </w:rPr>
        <w:tab/>
        <w:t>Deskriptif</w:t>
      </w:r>
      <w:r>
        <w:rPr>
          <w:rFonts w:ascii="Arial" w:hAnsi="Arial" w:cs="Arial"/>
          <w:b/>
          <w:position w:val="2"/>
          <w:sz w:val="20"/>
          <w:szCs w:val="20"/>
          <w:lang w:val="id-ID"/>
        </w:rPr>
        <w:br/>
      </w:r>
      <w:r>
        <w:t>Statistik Deskriptif digunakan untuk menggamabarkan tentang ringkasan dari data-data penelitian seperti maksimum,minimum,mean,dan standar deviasi darimasing-masing variabel.</w:t>
      </w:r>
    </w:p>
    <w:p w:rsidR="00B52537" w:rsidRPr="00840ABD" w:rsidRDefault="00575018" w:rsidP="00B52537">
      <w:pPr>
        <w:spacing w:before="137"/>
        <w:ind w:left="1185" w:right="1186"/>
        <w:rPr>
          <w:rFonts w:ascii="Arial" w:hAnsi="Arial" w:cs="Arial"/>
          <w:b/>
          <w:sz w:val="20"/>
          <w:szCs w:val="20"/>
          <w:lang w:val="id-ID"/>
        </w:rPr>
      </w:pPr>
      <w:r w:rsidRPr="00840ABD">
        <w:rPr>
          <w:rFonts w:ascii="Arial" w:hAnsi="Arial" w:cs="Arial"/>
          <w:b/>
          <w:sz w:val="20"/>
          <w:szCs w:val="20"/>
        </w:rPr>
        <w:t>DescriptiveStatistics</w:t>
      </w:r>
    </w:p>
    <w:tbl>
      <w:tblPr>
        <w:tblpPr w:leftFromText="180" w:rightFromText="180" w:vertAnchor="text" w:horzAnchor="margin" w:tblpY="271"/>
        <w:tblW w:w="9009" w:type="dxa"/>
        <w:tblLayout w:type="fixed"/>
        <w:tblCellMar>
          <w:left w:w="0" w:type="dxa"/>
          <w:right w:w="0" w:type="dxa"/>
        </w:tblCellMar>
        <w:tblLook w:val="01E0"/>
      </w:tblPr>
      <w:tblGrid>
        <w:gridCol w:w="1805"/>
        <w:gridCol w:w="1147"/>
        <w:gridCol w:w="1471"/>
        <w:gridCol w:w="1475"/>
        <w:gridCol w:w="1475"/>
        <w:gridCol w:w="1636"/>
      </w:tblGrid>
      <w:tr w:rsidR="00B52537" w:rsidTr="00D602B5">
        <w:trPr>
          <w:trHeight w:val="350"/>
        </w:trPr>
        <w:tc>
          <w:tcPr>
            <w:tcW w:w="1805" w:type="dxa"/>
            <w:tcBorders>
              <w:top w:val="single" w:sz="4" w:space="0" w:color="auto"/>
              <w:bottom w:val="single" w:sz="4" w:space="0" w:color="auto"/>
            </w:tcBorders>
          </w:tcPr>
          <w:p w:rsidR="00B52537" w:rsidRDefault="00B52537" w:rsidP="00B52537">
            <w:pPr>
              <w:pStyle w:val="TableParagraph"/>
            </w:pPr>
          </w:p>
        </w:tc>
        <w:tc>
          <w:tcPr>
            <w:tcW w:w="1147" w:type="dxa"/>
            <w:tcBorders>
              <w:top w:val="single" w:sz="4" w:space="0" w:color="auto"/>
              <w:bottom w:val="single" w:sz="4" w:space="0" w:color="auto"/>
            </w:tcBorders>
          </w:tcPr>
          <w:p w:rsidR="00B52537" w:rsidRDefault="00B52537" w:rsidP="00B52537">
            <w:pPr>
              <w:pStyle w:val="TableParagraph"/>
              <w:spacing w:line="206" w:lineRule="exact"/>
              <w:ind w:left="37"/>
              <w:jc w:val="center"/>
              <w:rPr>
                <w:sz w:val="18"/>
              </w:rPr>
            </w:pPr>
            <w:r>
              <w:rPr>
                <w:w w:val="99"/>
                <w:sz w:val="18"/>
              </w:rPr>
              <w:t>N</w:t>
            </w:r>
          </w:p>
        </w:tc>
        <w:tc>
          <w:tcPr>
            <w:tcW w:w="1471" w:type="dxa"/>
            <w:tcBorders>
              <w:top w:val="single" w:sz="4" w:space="0" w:color="auto"/>
              <w:bottom w:val="single" w:sz="4" w:space="0" w:color="auto"/>
            </w:tcBorders>
          </w:tcPr>
          <w:p w:rsidR="00B52537" w:rsidRDefault="00B52537" w:rsidP="00B52537">
            <w:pPr>
              <w:pStyle w:val="TableParagraph"/>
              <w:spacing w:line="206" w:lineRule="exact"/>
              <w:ind w:left="285"/>
              <w:rPr>
                <w:sz w:val="18"/>
              </w:rPr>
            </w:pPr>
            <w:r>
              <w:rPr>
                <w:sz w:val="18"/>
              </w:rPr>
              <w:t>Minimum</w:t>
            </w:r>
          </w:p>
        </w:tc>
        <w:tc>
          <w:tcPr>
            <w:tcW w:w="1475" w:type="dxa"/>
            <w:tcBorders>
              <w:top w:val="single" w:sz="4" w:space="0" w:color="auto"/>
              <w:bottom w:val="single" w:sz="4" w:space="0" w:color="auto"/>
            </w:tcBorders>
          </w:tcPr>
          <w:p w:rsidR="00B52537" w:rsidRDefault="00B52537" w:rsidP="00B52537">
            <w:pPr>
              <w:pStyle w:val="TableParagraph"/>
              <w:spacing w:line="206" w:lineRule="exact"/>
              <w:ind w:left="271"/>
              <w:rPr>
                <w:sz w:val="18"/>
              </w:rPr>
            </w:pPr>
            <w:r>
              <w:rPr>
                <w:sz w:val="18"/>
              </w:rPr>
              <w:t>Maximum</w:t>
            </w:r>
          </w:p>
        </w:tc>
        <w:tc>
          <w:tcPr>
            <w:tcW w:w="1475" w:type="dxa"/>
            <w:tcBorders>
              <w:top w:val="single" w:sz="4" w:space="0" w:color="auto"/>
              <w:bottom w:val="single" w:sz="4" w:space="0" w:color="auto"/>
            </w:tcBorders>
          </w:tcPr>
          <w:p w:rsidR="00B52537" w:rsidRDefault="00B52537" w:rsidP="00B52537">
            <w:pPr>
              <w:pStyle w:val="TableParagraph"/>
              <w:spacing w:line="206" w:lineRule="exact"/>
              <w:ind w:left="442"/>
              <w:rPr>
                <w:sz w:val="18"/>
              </w:rPr>
            </w:pPr>
            <w:r>
              <w:rPr>
                <w:sz w:val="18"/>
              </w:rPr>
              <w:t>Mean</w:t>
            </w:r>
          </w:p>
        </w:tc>
        <w:tc>
          <w:tcPr>
            <w:tcW w:w="1636" w:type="dxa"/>
            <w:tcBorders>
              <w:top w:val="single" w:sz="4" w:space="0" w:color="auto"/>
              <w:bottom w:val="single" w:sz="4" w:space="0" w:color="auto"/>
            </w:tcBorders>
          </w:tcPr>
          <w:p w:rsidR="00B52537" w:rsidRDefault="00B52537" w:rsidP="00B52537">
            <w:pPr>
              <w:pStyle w:val="TableParagraph"/>
              <w:spacing w:line="206" w:lineRule="exact"/>
              <w:ind w:left="192"/>
              <w:rPr>
                <w:sz w:val="18"/>
              </w:rPr>
            </w:pPr>
            <w:r>
              <w:rPr>
                <w:sz w:val="18"/>
              </w:rPr>
              <w:t>Std. Deviation</w:t>
            </w:r>
          </w:p>
        </w:tc>
      </w:tr>
      <w:tr w:rsidR="00B52537" w:rsidTr="00D602B5">
        <w:trPr>
          <w:trHeight w:val="91"/>
        </w:trPr>
        <w:tc>
          <w:tcPr>
            <w:tcW w:w="1805" w:type="dxa"/>
            <w:tcBorders>
              <w:top w:val="single" w:sz="4" w:space="0" w:color="auto"/>
            </w:tcBorders>
          </w:tcPr>
          <w:p w:rsidR="00B52537" w:rsidRDefault="00B52537" w:rsidP="00B52537">
            <w:pPr>
              <w:pStyle w:val="TableParagraph"/>
              <w:spacing w:line="206" w:lineRule="exact"/>
              <w:ind w:left="75"/>
              <w:rPr>
                <w:sz w:val="18"/>
              </w:rPr>
            </w:pPr>
            <w:r>
              <w:rPr>
                <w:sz w:val="18"/>
              </w:rPr>
              <w:t>DER</w:t>
            </w:r>
          </w:p>
        </w:tc>
        <w:tc>
          <w:tcPr>
            <w:tcW w:w="1147" w:type="dxa"/>
            <w:tcBorders>
              <w:top w:val="single" w:sz="4" w:space="0" w:color="auto"/>
            </w:tcBorders>
          </w:tcPr>
          <w:p w:rsidR="00B52537" w:rsidRDefault="00B52537" w:rsidP="00B52537">
            <w:pPr>
              <w:pStyle w:val="TableParagraph"/>
              <w:spacing w:line="206" w:lineRule="exact"/>
              <w:ind w:right="35"/>
              <w:jc w:val="right"/>
              <w:rPr>
                <w:sz w:val="18"/>
              </w:rPr>
            </w:pPr>
            <w:r>
              <w:rPr>
                <w:sz w:val="18"/>
              </w:rPr>
              <w:t>114</w:t>
            </w:r>
          </w:p>
        </w:tc>
        <w:tc>
          <w:tcPr>
            <w:tcW w:w="1471" w:type="dxa"/>
            <w:tcBorders>
              <w:top w:val="single" w:sz="4" w:space="0" w:color="auto"/>
            </w:tcBorders>
          </w:tcPr>
          <w:p w:rsidR="00B52537" w:rsidRDefault="00B52537" w:rsidP="00B52537">
            <w:pPr>
              <w:pStyle w:val="TableParagraph"/>
              <w:spacing w:line="206" w:lineRule="exact"/>
              <w:ind w:right="36"/>
              <w:jc w:val="right"/>
              <w:rPr>
                <w:sz w:val="18"/>
              </w:rPr>
            </w:pPr>
            <w:r>
              <w:rPr>
                <w:sz w:val="18"/>
              </w:rPr>
              <w:t>,00</w:t>
            </w:r>
          </w:p>
        </w:tc>
        <w:tc>
          <w:tcPr>
            <w:tcW w:w="1475" w:type="dxa"/>
            <w:tcBorders>
              <w:top w:val="single" w:sz="4" w:space="0" w:color="auto"/>
            </w:tcBorders>
          </w:tcPr>
          <w:p w:rsidR="00B52537" w:rsidRDefault="00B52537" w:rsidP="00B52537">
            <w:pPr>
              <w:pStyle w:val="TableParagraph"/>
              <w:spacing w:line="206" w:lineRule="exact"/>
              <w:ind w:right="40"/>
              <w:jc w:val="right"/>
              <w:rPr>
                <w:sz w:val="18"/>
              </w:rPr>
            </w:pPr>
            <w:r>
              <w:rPr>
                <w:sz w:val="18"/>
              </w:rPr>
              <w:t>303,00</w:t>
            </w:r>
          </w:p>
        </w:tc>
        <w:tc>
          <w:tcPr>
            <w:tcW w:w="1475" w:type="dxa"/>
            <w:tcBorders>
              <w:top w:val="single" w:sz="4" w:space="0" w:color="auto"/>
            </w:tcBorders>
          </w:tcPr>
          <w:p w:rsidR="00B52537" w:rsidRDefault="00B52537" w:rsidP="00B52537">
            <w:pPr>
              <w:pStyle w:val="TableParagraph"/>
              <w:spacing w:line="206" w:lineRule="exact"/>
              <w:ind w:right="39"/>
              <w:jc w:val="right"/>
              <w:rPr>
                <w:sz w:val="18"/>
              </w:rPr>
            </w:pPr>
            <w:r>
              <w:rPr>
                <w:sz w:val="18"/>
              </w:rPr>
              <w:t>67,7018</w:t>
            </w:r>
          </w:p>
        </w:tc>
        <w:tc>
          <w:tcPr>
            <w:tcW w:w="1636" w:type="dxa"/>
            <w:tcBorders>
              <w:top w:val="single" w:sz="4" w:space="0" w:color="auto"/>
            </w:tcBorders>
          </w:tcPr>
          <w:p w:rsidR="00B52537" w:rsidRDefault="00B52537" w:rsidP="00B52537">
            <w:pPr>
              <w:pStyle w:val="TableParagraph"/>
              <w:spacing w:line="206" w:lineRule="exact"/>
              <w:ind w:right="34"/>
              <w:jc w:val="right"/>
              <w:rPr>
                <w:sz w:val="18"/>
              </w:rPr>
            </w:pPr>
            <w:r>
              <w:rPr>
                <w:sz w:val="18"/>
              </w:rPr>
              <w:t>48,62625</w:t>
            </w:r>
          </w:p>
        </w:tc>
      </w:tr>
      <w:tr w:rsidR="00B52537" w:rsidTr="00D602B5">
        <w:trPr>
          <w:trHeight w:val="356"/>
        </w:trPr>
        <w:tc>
          <w:tcPr>
            <w:tcW w:w="1805" w:type="dxa"/>
          </w:tcPr>
          <w:p w:rsidR="00B52537" w:rsidRDefault="00B52537" w:rsidP="00B52537">
            <w:pPr>
              <w:pStyle w:val="TableParagraph"/>
              <w:spacing w:before="47"/>
              <w:ind w:left="75"/>
              <w:rPr>
                <w:sz w:val="18"/>
              </w:rPr>
            </w:pPr>
            <w:r>
              <w:rPr>
                <w:sz w:val="18"/>
              </w:rPr>
              <w:t>CR</w:t>
            </w:r>
          </w:p>
        </w:tc>
        <w:tc>
          <w:tcPr>
            <w:tcW w:w="1147" w:type="dxa"/>
          </w:tcPr>
          <w:p w:rsidR="00B52537" w:rsidRDefault="00B52537" w:rsidP="00B52537">
            <w:pPr>
              <w:pStyle w:val="TableParagraph"/>
              <w:spacing w:before="47"/>
              <w:ind w:right="35"/>
              <w:jc w:val="right"/>
              <w:rPr>
                <w:sz w:val="18"/>
              </w:rPr>
            </w:pPr>
            <w:r>
              <w:rPr>
                <w:sz w:val="18"/>
              </w:rPr>
              <w:t>114</w:t>
            </w:r>
          </w:p>
        </w:tc>
        <w:tc>
          <w:tcPr>
            <w:tcW w:w="1471" w:type="dxa"/>
          </w:tcPr>
          <w:p w:rsidR="00B52537" w:rsidRDefault="00B52537" w:rsidP="00B52537">
            <w:pPr>
              <w:pStyle w:val="TableParagraph"/>
              <w:spacing w:before="47"/>
              <w:ind w:right="36"/>
              <w:jc w:val="right"/>
              <w:rPr>
                <w:sz w:val="18"/>
              </w:rPr>
            </w:pPr>
            <w:r>
              <w:rPr>
                <w:sz w:val="18"/>
              </w:rPr>
              <w:t>51,00</w:t>
            </w:r>
          </w:p>
        </w:tc>
        <w:tc>
          <w:tcPr>
            <w:tcW w:w="1475" w:type="dxa"/>
          </w:tcPr>
          <w:p w:rsidR="00B52537" w:rsidRDefault="00B52537" w:rsidP="00B52537">
            <w:pPr>
              <w:pStyle w:val="TableParagraph"/>
              <w:spacing w:before="47"/>
              <w:ind w:right="40"/>
              <w:jc w:val="right"/>
              <w:rPr>
                <w:sz w:val="18"/>
              </w:rPr>
            </w:pPr>
            <w:r>
              <w:rPr>
                <w:sz w:val="18"/>
              </w:rPr>
              <w:t>717,00</w:t>
            </w:r>
          </w:p>
        </w:tc>
        <w:tc>
          <w:tcPr>
            <w:tcW w:w="1475" w:type="dxa"/>
          </w:tcPr>
          <w:p w:rsidR="00B52537" w:rsidRDefault="00B52537" w:rsidP="00B52537">
            <w:pPr>
              <w:pStyle w:val="TableParagraph"/>
              <w:spacing w:before="47"/>
              <w:ind w:right="39"/>
              <w:jc w:val="right"/>
              <w:rPr>
                <w:sz w:val="18"/>
              </w:rPr>
            </w:pPr>
            <w:r>
              <w:rPr>
                <w:sz w:val="18"/>
              </w:rPr>
              <w:t>247,2105</w:t>
            </w:r>
          </w:p>
        </w:tc>
        <w:tc>
          <w:tcPr>
            <w:tcW w:w="1636" w:type="dxa"/>
          </w:tcPr>
          <w:p w:rsidR="00B52537" w:rsidRDefault="00B52537" w:rsidP="00B52537">
            <w:pPr>
              <w:pStyle w:val="TableParagraph"/>
              <w:spacing w:before="47"/>
              <w:ind w:right="-1066"/>
              <w:jc w:val="right"/>
              <w:rPr>
                <w:sz w:val="18"/>
              </w:rPr>
            </w:pPr>
            <w:r>
              <w:rPr>
                <w:sz w:val="18"/>
              </w:rPr>
              <w:t>130,04380</w:t>
            </w:r>
          </w:p>
        </w:tc>
      </w:tr>
      <w:tr w:rsidR="00B52537" w:rsidTr="00D602B5">
        <w:trPr>
          <w:trHeight w:val="356"/>
        </w:trPr>
        <w:tc>
          <w:tcPr>
            <w:tcW w:w="1805" w:type="dxa"/>
          </w:tcPr>
          <w:p w:rsidR="00B52537" w:rsidRDefault="00B52537" w:rsidP="00B52537">
            <w:pPr>
              <w:pStyle w:val="TableParagraph"/>
              <w:spacing w:before="48"/>
              <w:ind w:left="75"/>
              <w:rPr>
                <w:sz w:val="18"/>
              </w:rPr>
            </w:pPr>
            <w:r>
              <w:rPr>
                <w:sz w:val="18"/>
              </w:rPr>
              <w:t>TATO</w:t>
            </w:r>
          </w:p>
        </w:tc>
        <w:tc>
          <w:tcPr>
            <w:tcW w:w="1147" w:type="dxa"/>
          </w:tcPr>
          <w:p w:rsidR="00B52537" w:rsidRDefault="00B52537" w:rsidP="00B52537">
            <w:pPr>
              <w:pStyle w:val="TableParagraph"/>
              <w:spacing w:before="48"/>
              <w:ind w:right="35"/>
              <w:jc w:val="right"/>
              <w:rPr>
                <w:sz w:val="18"/>
              </w:rPr>
            </w:pPr>
            <w:r>
              <w:rPr>
                <w:sz w:val="18"/>
              </w:rPr>
              <w:t>114</w:t>
            </w:r>
          </w:p>
        </w:tc>
        <w:tc>
          <w:tcPr>
            <w:tcW w:w="1471" w:type="dxa"/>
          </w:tcPr>
          <w:p w:rsidR="00B52537" w:rsidRDefault="00B52537" w:rsidP="00B52537">
            <w:pPr>
              <w:pStyle w:val="TableParagraph"/>
              <w:spacing w:before="48"/>
              <w:ind w:right="36"/>
              <w:jc w:val="right"/>
              <w:rPr>
                <w:sz w:val="18"/>
              </w:rPr>
            </w:pPr>
            <w:r>
              <w:rPr>
                <w:sz w:val="18"/>
              </w:rPr>
              <w:t>13,00</w:t>
            </w:r>
          </w:p>
        </w:tc>
        <w:tc>
          <w:tcPr>
            <w:tcW w:w="1475" w:type="dxa"/>
          </w:tcPr>
          <w:p w:rsidR="00B52537" w:rsidRDefault="00B52537" w:rsidP="00B52537">
            <w:pPr>
              <w:pStyle w:val="TableParagraph"/>
              <w:spacing w:before="48"/>
              <w:ind w:right="40"/>
              <w:jc w:val="right"/>
              <w:rPr>
                <w:sz w:val="18"/>
              </w:rPr>
            </w:pPr>
            <w:r>
              <w:rPr>
                <w:sz w:val="18"/>
              </w:rPr>
              <w:t>310,00</w:t>
            </w:r>
          </w:p>
        </w:tc>
        <w:tc>
          <w:tcPr>
            <w:tcW w:w="1475" w:type="dxa"/>
          </w:tcPr>
          <w:p w:rsidR="00B52537" w:rsidRDefault="00B52537" w:rsidP="00B52537">
            <w:pPr>
              <w:pStyle w:val="TableParagraph"/>
              <w:spacing w:before="48"/>
              <w:ind w:right="39"/>
              <w:jc w:val="right"/>
              <w:rPr>
                <w:sz w:val="18"/>
              </w:rPr>
            </w:pPr>
            <w:r>
              <w:rPr>
                <w:sz w:val="18"/>
              </w:rPr>
              <w:t>138,1579</w:t>
            </w:r>
          </w:p>
        </w:tc>
        <w:tc>
          <w:tcPr>
            <w:tcW w:w="1636" w:type="dxa"/>
          </w:tcPr>
          <w:p w:rsidR="00B52537" w:rsidRDefault="00B52537" w:rsidP="00B52537">
            <w:pPr>
              <w:pStyle w:val="TableParagraph"/>
              <w:spacing w:before="48"/>
              <w:ind w:right="34"/>
              <w:jc w:val="right"/>
              <w:rPr>
                <w:sz w:val="18"/>
              </w:rPr>
            </w:pPr>
            <w:r>
              <w:rPr>
                <w:sz w:val="18"/>
              </w:rPr>
              <w:t>56,98278</w:t>
            </w:r>
          </w:p>
        </w:tc>
      </w:tr>
      <w:tr w:rsidR="00B52537" w:rsidTr="00D602B5">
        <w:trPr>
          <w:trHeight w:val="378"/>
        </w:trPr>
        <w:tc>
          <w:tcPr>
            <w:tcW w:w="1805" w:type="dxa"/>
            <w:tcBorders>
              <w:bottom w:val="single" w:sz="4" w:space="0" w:color="auto"/>
            </w:tcBorders>
          </w:tcPr>
          <w:p w:rsidR="00B52537" w:rsidRDefault="00B52537" w:rsidP="00B52537">
            <w:pPr>
              <w:pStyle w:val="TableParagraph"/>
              <w:spacing w:before="47"/>
              <w:ind w:left="75"/>
              <w:rPr>
                <w:sz w:val="18"/>
              </w:rPr>
            </w:pPr>
            <w:r>
              <w:rPr>
                <w:sz w:val="18"/>
              </w:rPr>
              <w:t>ROE</w:t>
            </w:r>
          </w:p>
        </w:tc>
        <w:tc>
          <w:tcPr>
            <w:tcW w:w="1147" w:type="dxa"/>
            <w:tcBorders>
              <w:bottom w:val="single" w:sz="4" w:space="0" w:color="auto"/>
            </w:tcBorders>
          </w:tcPr>
          <w:p w:rsidR="00B52537" w:rsidRDefault="00B52537" w:rsidP="00B52537">
            <w:pPr>
              <w:pStyle w:val="TableParagraph"/>
              <w:spacing w:before="47"/>
              <w:ind w:right="35"/>
              <w:jc w:val="right"/>
              <w:rPr>
                <w:sz w:val="18"/>
              </w:rPr>
            </w:pPr>
            <w:r>
              <w:rPr>
                <w:sz w:val="18"/>
              </w:rPr>
              <w:t>114</w:t>
            </w:r>
          </w:p>
        </w:tc>
        <w:tc>
          <w:tcPr>
            <w:tcW w:w="1471" w:type="dxa"/>
            <w:tcBorders>
              <w:bottom w:val="single" w:sz="4" w:space="0" w:color="auto"/>
            </w:tcBorders>
          </w:tcPr>
          <w:p w:rsidR="00B52537" w:rsidRDefault="00B52537" w:rsidP="00B52537">
            <w:pPr>
              <w:pStyle w:val="TableParagraph"/>
              <w:spacing w:before="47"/>
              <w:ind w:right="36"/>
              <w:jc w:val="right"/>
              <w:rPr>
                <w:sz w:val="18"/>
              </w:rPr>
            </w:pPr>
            <w:r>
              <w:rPr>
                <w:sz w:val="18"/>
              </w:rPr>
              <w:t>2,00</w:t>
            </w:r>
          </w:p>
        </w:tc>
        <w:tc>
          <w:tcPr>
            <w:tcW w:w="1475" w:type="dxa"/>
            <w:tcBorders>
              <w:bottom w:val="single" w:sz="4" w:space="0" w:color="auto"/>
            </w:tcBorders>
          </w:tcPr>
          <w:p w:rsidR="00B52537" w:rsidRDefault="00B52537" w:rsidP="00B52537">
            <w:pPr>
              <w:pStyle w:val="TableParagraph"/>
              <w:spacing w:before="47"/>
              <w:ind w:right="40"/>
              <w:jc w:val="right"/>
              <w:rPr>
                <w:sz w:val="18"/>
              </w:rPr>
            </w:pPr>
            <w:r>
              <w:rPr>
                <w:sz w:val="18"/>
              </w:rPr>
              <w:t>540,00</w:t>
            </w:r>
          </w:p>
        </w:tc>
        <w:tc>
          <w:tcPr>
            <w:tcW w:w="1475" w:type="dxa"/>
            <w:tcBorders>
              <w:bottom w:val="single" w:sz="4" w:space="0" w:color="auto"/>
            </w:tcBorders>
          </w:tcPr>
          <w:p w:rsidR="00B52537" w:rsidRDefault="00B52537" w:rsidP="00B52537">
            <w:pPr>
              <w:pStyle w:val="TableParagraph"/>
              <w:spacing w:before="47"/>
              <w:ind w:right="39"/>
              <w:jc w:val="right"/>
              <w:rPr>
                <w:sz w:val="18"/>
              </w:rPr>
            </w:pPr>
            <w:r>
              <w:rPr>
                <w:sz w:val="18"/>
              </w:rPr>
              <w:t>34,9912</w:t>
            </w:r>
          </w:p>
        </w:tc>
        <w:tc>
          <w:tcPr>
            <w:tcW w:w="1636" w:type="dxa"/>
            <w:tcBorders>
              <w:bottom w:val="single" w:sz="4" w:space="0" w:color="auto"/>
            </w:tcBorders>
          </w:tcPr>
          <w:p w:rsidR="00B52537" w:rsidRDefault="00B52537" w:rsidP="00B52537">
            <w:pPr>
              <w:pStyle w:val="TableParagraph"/>
              <w:spacing w:before="47"/>
              <w:ind w:right="34"/>
              <w:jc w:val="right"/>
              <w:rPr>
                <w:sz w:val="18"/>
              </w:rPr>
            </w:pPr>
            <w:r>
              <w:rPr>
                <w:sz w:val="18"/>
              </w:rPr>
              <w:t>82,53929</w:t>
            </w:r>
          </w:p>
        </w:tc>
      </w:tr>
      <w:tr w:rsidR="00B52537" w:rsidTr="00D602B5">
        <w:trPr>
          <w:trHeight w:val="473"/>
        </w:trPr>
        <w:tc>
          <w:tcPr>
            <w:tcW w:w="1805" w:type="dxa"/>
            <w:tcBorders>
              <w:top w:val="single" w:sz="4" w:space="0" w:color="auto"/>
              <w:bottom w:val="single" w:sz="4" w:space="0" w:color="auto"/>
            </w:tcBorders>
          </w:tcPr>
          <w:p w:rsidR="00B52537" w:rsidRDefault="00B52537" w:rsidP="00B52537">
            <w:pPr>
              <w:pStyle w:val="TableParagraph"/>
              <w:spacing w:before="66"/>
              <w:ind w:left="75"/>
              <w:rPr>
                <w:sz w:val="18"/>
              </w:rPr>
            </w:pPr>
            <w:r>
              <w:rPr>
                <w:sz w:val="18"/>
              </w:rPr>
              <w:t>Valid N (listwise)</w:t>
            </w:r>
          </w:p>
        </w:tc>
        <w:tc>
          <w:tcPr>
            <w:tcW w:w="1147" w:type="dxa"/>
            <w:tcBorders>
              <w:top w:val="single" w:sz="4" w:space="0" w:color="auto"/>
              <w:bottom w:val="single" w:sz="4" w:space="0" w:color="auto"/>
            </w:tcBorders>
          </w:tcPr>
          <w:p w:rsidR="00B52537" w:rsidRDefault="00B52537" w:rsidP="00B52537">
            <w:pPr>
              <w:pStyle w:val="TableParagraph"/>
              <w:spacing w:before="66"/>
              <w:ind w:right="35"/>
              <w:jc w:val="right"/>
              <w:rPr>
                <w:sz w:val="18"/>
              </w:rPr>
            </w:pPr>
            <w:r>
              <w:rPr>
                <w:sz w:val="18"/>
              </w:rPr>
              <w:t>114</w:t>
            </w:r>
          </w:p>
        </w:tc>
        <w:tc>
          <w:tcPr>
            <w:tcW w:w="1471" w:type="dxa"/>
            <w:tcBorders>
              <w:top w:val="single" w:sz="4" w:space="0" w:color="auto"/>
              <w:bottom w:val="single" w:sz="4" w:space="0" w:color="auto"/>
            </w:tcBorders>
          </w:tcPr>
          <w:p w:rsidR="00B52537" w:rsidRDefault="00B52537" w:rsidP="00B52537">
            <w:pPr>
              <w:pStyle w:val="TableParagraph"/>
            </w:pPr>
          </w:p>
        </w:tc>
        <w:tc>
          <w:tcPr>
            <w:tcW w:w="1475" w:type="dxa"/>
            <w:tcBorders>
              <w:top w:val="single" w:sz="4" w:space="0" w:color="auto"/>
              <w:bottom w:val="single" w:sz="4" w:space="0" w:color="auto"/>
            </w:tcBorders>
          </w:tcPr>
          <w:p w:rsidR="00B52537" w:rsidRDefault="00B52537" w:rsidP="00B52537">
            <w:pPr>
              <w:pStyle w:val="TableParagraph"/>
            </w:pPr>
          </w:p>
        </w:tc>
        <w:tc>
          <w:tcPr>
            <w:tcW w:w="1475" w:type="dxa"/>
            <w:tcBorders>
              <w:top w:val="single" w:sz="4" w:space="0" w:color="auto"/>
              <w:bottom w:val="single" w:sz="4" w:space="0" w:color="auto"/>
            </w:tcBorders>
          </w:tcPr>
          <w:p w:rsidR="00B52537" w:rsidRDefault="00B52537" w:rsidP="00B52537">
            <w:pPr>
              <w:pStyle w:val="TableParagraph"/>
            </w:pPr>
          </w:p>
        </w:tc>
        <w:tc>
          <w:tcPr>
            <w:tcW w:w="1636" w:type="dxa"/>
            <w:tcBorders>
              <w:top w:val="single" w:sz="4" w:space="0" w:color="auto"/>
              <w:bottom w:val="single" w:sz="4" w:space="0" w:color="auto"/>
            </w:tcBorders>
          </w:tcPr>
          <w:p w:rsidR="00B52537" w:rsidRDefault="00B52537" w:rsidP="00B52537">
            <w:pPr>
              <w:pStyle w:val="TableParagraph"/>
            </w:pPr>
          </w:p>
        </w:tc>
      </w:tr>
    </w:tbl>
    <w:p w:rsidR="000B53AF" w:rsidRDefault="000B53AF" w:rsidP="000B53AF">
      <w:pPr>
        <w:jc w:val="both"/>
        <w:rPr>
          <w:rFonts w:ascii="Arial" w:hAnsi="Arial" w:cs="Arial"/>
          <w:sz w:val="20"/>
          <w:szCs w:val="20"/>
          <w:lang w:val="id-ID"/>
        </w:rPr>
      </w:pPr>
    </w:p>
    <w:p w:rsidR="000B53AF" w:rsidRPr="000B53AF" w:rsidRDefault="000B53AF" w:rsidP="000B53AF">
      <w:pPr>
        <w:jc w:val="both"/>
        <w:rPr>
          <w:rFonts w:ascii="Arial" w:hAnsi="Arial" w:cs="Arial"/>
          <w:sz w:val="20"/>
          <w:szCs w:val="20"/>
          <w:lang w:val="id-ID"/>
        </w:rPr>
      </w:pPr>
      <w:r w:rsidRPr="000B53AF">
        <w:rPr>
          <w:rFonts w:ascii="Arial" w:hAnsi="Arial" w:cs="Arial"/>
          <w:sz w:val="20"/>
          <w:szCs w:val="20"/>
        </w:rPr>
        <w:t>Sumber:Data di olah SPSS, 2019</w:t>
      </w:r>
    </w:p>
    <w:p w:rsidR="00A52D51" w:rsidRPr="00A52D51" w:rsidRDefault="00A52D51" w:rsidP="00B52537">
      <w:pPr>
        <w:jc w:val="both"/>
        <w:rPr>
          <w:rFonts w:ascii="Arial" w:hAnsi="Arial" w:cs="Arial"/>
          <w:b/>
          <w:sz w:val="24"/>
          <w:lang w:val="id-ID"/>
        </w:rPr>
      </w:pPr>
    </w:p>
    <w:p w:rsidR="0066003B" w:rsidRDefault="00B52537" w:rsidP="008668D7">
      <w:pPr>
        <w:pStyle w:val="BodyText"/>
        <w:ind w:right="39" w:firstLine="426"/>
        <w:jc w:val="both"/>
        <w:rPr>
          <w:rFonts w:ascii="Arial" w:hAnsi="Arial" w:cs="Arial"/>
          <w:sz w:val="20"/>
          <w:szCs w:val="20"/>
          <w:lang w:val="id-ID"/>
        </w:rPr>
      </w:pPr>
      <w:r w:rsidRPr="00B52537">
        <w:rPr>
          <w:rFonts w:ascii="Arial" w:hAnsi="Arial" w:cs="Arial"/>
          <w:sz w:val="20"/>
          <w:szCs w:val="20"/>
        </w:rPr>
        <w:t xml:space="preserve">Berdasarkan Tabel IV.1 statistik deskriptif dapat dijelaskan bahwa jumlah pengamatan data pada perusahaan Sektor </w:t>
      </w:r>
      <w:r w:rsidRPr="00B52537">
        <w:rPr>
          <w:rFonts w:ascii="Arial" w:hAnsi="Arial" w:cs="Arial"/>
          <w:i/>
          <w:sz w:val="20"/>
          <w:szCs w:val="20"/>
        </w:rPr>
        <w:t xml:space="preserve">Consumer Good Industry </w:t>
      </w:r>
      <w:r w:rsidRPr="00B52537">
        <w:rPr>
          <w:rFonts w:ascii="Arial" w:hAnsi="Arial" w:cs="Arial"/>
          <w:sz w:val="20"/>
          <w:szCs w:val="20"/>
        </w:rPr>
        <w:t xml:space="preserve">yang terdaftar di Bursa Efek Indonesia periode 2013-2018 dalam penelitian ini sebanyak 19perusahaan dengan total data 114 sampel.Pada variabel bebas </w:t>
      </w:r>
      <w:r w:rsidRPr="00B52537">
        <w:rPr>
          <w:rFonts w:ascii="Arial" w:hAnsi="Arial" w:cs="Arial"/>
          <w:i/>
          <w:sz w:val="20"/>
          <w:szCs w:val="20"/>
        </w:rPr>
        <w:t xml:space="preserve">debt to equity ratio </w:t>
      </w:r>
      <w:r w:rsidRPr="00B52537">
        <w:rPr>
          <w:rFonts w:ascii="Arial" w:hAnsi="Arial" w:cs="Arial"/>
          <w:sz w:val="20"/>
          <w:szCs w:val="20"/>
        </w:rPr>
        <w:t xml:space="preserve">(DER) diketahui nilai minimum sebesar 0,00 persen dan nilai maksimumnya sebesar 303,00 persen serta </w:t>
      </w:r>
      <w:r w:rsidRPr="00B52537">
        <w:rPr>
          <w:rFonts w:ascii="Arial" w:hAnsi="Arial" w:cs="Arial"/>
          <w:i/>
          <w:sz w:val="20"/>
          <w:szCs w:val="20"/>
        </w:rPr>
        <w:t xml:space="preserve">mean </w:t>
      </w:r>
      <w:r w:rsidRPr="00B52537">
        <w:rPr>
          <w:rFonts w:ascii="Arial" w:hAnsi="Arial" w:cs="Arial"/>
          <w:sz w:val="20"/>
          <w:szCs w:val="20"/>
        </w:rPr>
        <w:t xml:space="preserve">atau nilai rata-rata variabel </w:t>
      </w:r>
      <w:r w:rsidRPr="00B52537">
        <w:rPr>
          <w:rFonts w:ascii="Arial" w:hAnsi="Arial" w:cs="Arial"/>
          <w:i/>
          <w:sz w:val="20"/>
          <w:szCs w:val="20"/>
        </w:rPr>
        <w:t xml:space="preserve">debt to equity ratio </w:t>
      </w:r>
      <w:r w:rsidRPr="00B52537">
        <w:rPr>
          <w:rFonts w:ascii="Arial" w:hAnsi="Arial" w:cs="Arial"/>
          <w:sz w:val="20"/>
          <w:szCs w:val="20"/>
        </w:rPr>
        <w:t xml:space="preserve">(DER) sebesar 67,7018 dan Standar deviasi </w:t>
      </w:r>
      <w:r w:rsidRPr="00B52537">
        <w:rPr>
          <w:rFonts w:ascii="Arial" w:hAnsi="Arial" w:cs="Arial"/>
          <w:i/>
          <w:sz w:val="20"/>
          <w:szCs w:val="20"/>
        </w:rPr>
        <w:t xml:space="preserve">debt to equity ratio </w:t>
      </w:r>
      <w:r w:rsidRPr="00B52537">
        <w:rPr>
          <w:rFonts w:ascii="Arial" w:hAnsi="Arial" w:cs="Arial"/>
          <w:sz w:val="20"/>
          <w:szCs w:val="20"/>
        </w:rPr>
        <w:t xml:space="preserve">(DER) adalah sebesar48,62625.Pada variabel bebas </w:t>
      </w:r>
      <w:r w:rsidRPr="00B52537">
        <w:rPr>
          <w:rFonts w:ascii="Arial" w:hAnsi="Arial" w:cs="Arial"/>
          <w:i/>
          <w:sz w:val="20"/>
          <w:szCs w:val="20"/>
        </w:rPr>
        <w:t xml:space="preserve">current ratio </w:t>
      </w:r>
      <w:r w:rsidRPr="00B52537">
        <w:rPr>
          <w:rFonts w:ascii="Arial" w:hAnsi="Arial" w:cs="Arial"/>
          <w:sz w:val="20"/>
          <w:szCs w:val="20"/>
        </w:rPr>
        <w:t xml:space="preserve">(CR) diketahui nilai minimum menunjukkan angka 51,00 persen dan nilai maksimumnya sebesar 717,00 persen Serta </w:t>
      </w:r>
      <w:r w:rsidRPr="00B52537">
        <w:rPr>
          <w:rFonts w:ascii="Arial" w:hAnsi="Arial" w:cs="Arial"/>
          <w:i/>
          <w:sz w:val="20"/>
          <w:szCs w:val="20"/>
        </w:rPr>
        <w:t xml:space="preserve">mean </w:t>
      </w:r>
      <w:r w:rsidRPr="00B52537">
        <w:rPr>
          <w:rFonts w:ascii="Arial" w:hAnsi="Arial" w:cs="Arial"/>
          <w:sz w:val="20"/>
          <w:szCs w:val="20"/>
        </w:rPr>
        <w:t xml:space="preserve">variabel bebas </w:t>
      </w:r>
      <w:r w:rsidRPr="00B52537">
        <w:rPr>
          <w:rFonts w:ascii="Arial" w:hAnsi="Arial" w:cs="Arial"/>
          <w:i/>
          <w:sz w:val="20"/>
          <w:szCs w:val="20"/>
        </w:rPr>
        <w:t xml:space="preserve">current ratio </w:t>
      </w:r>
      <w:r w:rsidRPr="00B52537">
        <w:rPr>
          <w:rFonts w:ascii="Arial" w:hAnsi="Arial" w:cs="Arial"/>
          <w:sz w:val="20"/>
          <w:szCs w:val="20"/>
        </w:rPr>
        <w:t xml:space="preserve">(CR) sebesar 247,2105 dan Standar deviasi </w:t>
      </w:r>
      <w:r w:rsidRPr="00B52537">
        <w:rPr>
          <w:rFonts w:ascii="Arial" w:hAnsi="Arial" w:cs="Arial"/>
          <w:i/>
          <w:sz w:val="20"/>
          <w:szCs w:val="20"/>
        </w:rPr>
        <w:t xml:space="preserve">current ratio </w:t>
      </w:r>
      <w:r w:rsidRPr="00B52537">
        <w:rPr>
          <w:rFonts w:ascii="Arial" w:hAnsi="Arial" w:cs="Arial"/>
          <w:sz w:val="20"/>
          <w:szCs w:val="20"/>
        </w:rPr>
        <w:t>(CR) adalah sebesar130,04380.</w:t>
      </w:r>
      <w:r w:rsidR="0066003B" w:rsidRPr="0066003B">
        <w:rPr>
          <w:rFonts w:ascii="Arial" w:hAnsi="Arial" w:cs="Arial"/>
          <w:sz w:val="20"/>
          <w:szCs w:val="20"/>
        </w:rPr>
        <w:t xml:space="preserve">Variabel bebas dalam penelitian ini ialah </w:t>
      </w:r>
      <w:r w:rsidR="0066003B" w:rsidRPr="0066003B">
        <w:rPr>
          <w:rFonts w:ascii="Arial" w:hAnsi="Arial" w:cs="Arial"/>
          <w:i/>
          <w:sz w:val="20"/>
          <w:szCs w:val="20"/>
        </w:rPr>
        <w:t>total asset turnover</w:t>
      </w:r>
      <w:r w:rsidR="0066003B" w:rsidRPr="0066003B">
        <w:rPr>
          <w:rFonts w:ascii="Arial" w:hAnsi="Arial" w:cs="Arial"/>
          <w:sz w:val="20"/>
          <w:szCs w:val="20"/>
        </w:rPr>
        <w:t xml:space="preserve">(TATO) diketahui nilai minimum sebesar 13,00 persen dan nilai maksimumnya sebesar 310,00 serta </w:t>
      </w:r>
      <w:r w:rsidR="0066003B" w:rsidRPr="0066003B">
        <w:rPr>
          <w:rFonts w:ascii="Arial" w:hAnsi="Arial" w:cs="Arial"/>
          <w:i/>
          <w:sz w:val="20"/>
          <w:szCs w:val="20"/>
        </w:rPr>
        <w:t xml:space="preserve">mean </w:t>
      </w:r>
      <w:r w:rsidR="0066003B" w:rsidRPr="0066003B">
        <w:rPr>
          <w:rFonts w:ascii="Arial" w:hAnsi="Arial" w:cs="Arial"/>
          <w:sz w:val="20"/>
          <w:szCs w:val="20"/>
        </w:rPr>
        <w:t xml:space="preserve">atau nilai rata-rata variabel </w:t>
      </w:r>
      <w:r w:rsidR="0066003B" w:rsidRPr="0066003B">
        <w:rPr>
          <w:rFonts w:ascii="Arial" w:hAnsi="Arial" w:cs="Arial"/>
          <w:i/>
          <w:sz w:val="20"/>
          <w:szCs w:val="20"/>
        </w:rPr>
        <w:t>total asset turnover</w:t>
      </w:r>
      <w:r w:rsidR="0066003B" w:rsidRPr="0066003B">
        <w:rPr>
          <w:rFonts w:ascii="Arial" w:hAnsi="Arial" w:cs="Arial"/>
          <w:sz w:val="20"/>
          <w:szCs w:val="20"/>
        </w:rPr>
        <w:t xml:space="preserve">(TATO) sebesar 138,1579 dan Standar deviasi </w:t>
      </w:r>
      <w:r w:rsidR="0066003B" w:rsidRPr="0066003B">
        <w:rPr>
          <w:rFonts w:ascii="Arial" w:hAnsi="Arial" w:cs="Arial"/>
          <w:i/>
          <w:sz w:val="20"/>
          <w:szCs w:val="20"/>
        </w:rPr>
        <w:t>total asset turnover</w:t>
      </w:r>
      <w:r w:rsidR="0066003B" w:rsidRPr="0066003B">
        <w:rPr>
          <w:rFonts w:ascii="Arial" w:hAnsi="Arial" w:cs="Arial"/>
          <w:sz w:val="20"/>
          <w:szCs w:val="20"/>
        </w:rPr>
        <w:t>(TATO) adalah sebesar 56,98278.</w:t>
      </w:r>
    </w:p>
    <w:p w:rsidR="000B53AF" w:rsidRDefault="000B53AF" w:rsidP="008668D7">
      <w:pPr>
        <w:pStyle w:val="BodyText"/>
        <w:ind w:right="39" w:firstLine="426"/>
        <w:jc w:val="both"/>
        <w:rPr>
          <w:rFonts w:ascii="Arial" w:hAnsi="Arial" w:cs="Arial"/>
          <w:sz w:val="20"/>
          <w:szCs w:val="20"/>
          <w:lang w:val="id-ID"/>
        </w:rPr>
      </w:pPr>
    </w:p>
    <w:p w:rsidR="000B53AF" w:rsidRDefault="000B53AF" w:rsidP="008668D7">
      <w:pPr>
        <w:pStyle w:val="BodyText"/>
        <w:ind w:right="39" w:firstLine="426"/>
        <w:jc w:val="both"/>
        <w:rPr>
          <w:rFonts w:ascii="Arial" w:hAnsi="Arial" w:cs="Arial"/>
          <w:sz w:val="20"/>
          <w:szCs w:val="20"/>
          <w:lang w:val="id-ID"/>
        </w:rPr>
      </w:pPr>
    </w:p>
    <w:p w:rsidR="000B53AF" w:rsidRDefault="000B53AF" w:rsidP="008668D7">
      <w:pPr>
        <w:pStyle w:val="BodyText"/>
        <w:ind w:right="39" w:firstLine="426"/>
        <w:jc w:val="both"/>
        <w:rPr>
          <w:rFonts w:ascii="Arial" w:hAnsi="Arial" w:cs="Arial"/>
          <w:sz w:val="20"/>
          <w:szCs w:val="20"/>
          <w:lang w:val="id-ID"/>
        </w:rPr>
      </w:pPr>
    </w:p>
    <w:p w:rsidR="000B53AF" w:rsidRDefault="000B53AF" w:rsidP="008668D7">
      <w:pPr>
        <w:pStyle w:val="BodyText"/>
        <w:ind w:right="39" w:firstLine="426"/>
        <w:jc w:val="both"/>
        <w:rPr>
          <w:rFonts w:ascii="Arial" w:hAnsi="Arial" w:cs="Arial"/>
          <w:sz w:val="20"/>
          <w:szCs w:val="20"/>
          <w:lang w:val="id-ID"/>
        </w:rPr>
      </w:pPr>
    </w:p>
    <w:p w:rsidR="000B53AF" w:rsidRDefault="000B53AF" w:rsidP="008668D7">
      <w:pPr>
        <w:pStyle w:val="BodyText"/>
        <w:ind w:right="39" w:firstLine="426"/>
        <w:jc w:val="both"/>
        <w:rPr>
          <w:rFonts w:ascii="Arial" w:hAnsi="Arial" w:cs="Arial"/>
          <w:sz w:val="20"/>
          <w:szCs w:val="20"/>
          <w:lang w:val="id-ID"/>
        </w:rPr>
      </w:pPr>
    </w:p>
    <w:p w:rsidR="000B53AF" w:rsidRDefault="000B53AF" w:rsidP="008668D7">
      <w:pPr>
        <w:pStyle w:val="BodyText"/>
        <w:ind w:right="39" w:firstLine="426"/>
        <w:jc w:val="both"/>
        <w:rPr>
          <w:rFonts w:ascii="Arial" w:hAnsi="Arial" w:cs="Arial"/>
          <w:sz w:val="20"/>
          <w:szCs w:val="20"/>
          <w:lang w:val="id-ID"/>
        </w:rPr>
      </w:pPr>
    </w:p>
    <w:p w:rsidR="000B53AF" w:rsidRDefault="000B53AF" w:rsidP="008668D7">
      <w:pPr>
        <w:pStyle w:val="BodyText"/>
        <w:ind w:right="39" w:firstLine="426"/>
        <w:jc w:val="both"/>
        <w:rPr>
          <w:rFonts w:ascii="Arial" w:hAnsi="Arial" w:cs="Arial"/>
          <w:sz w:val="20"/>
          <w:szCs w:val="20"/>
          <w:lang w:val="id-ID"/>
        </w:rPr>
      </w:pPr>
    </w:p>
    <w:p w:rsidR="000B53AF" w:rsidRPr="000B53AF" w:rsidRDefault="000B53AF" w:rsidP="008668D7">
      <w:pPr>
        <w:pStyle w:val="BodyText"/>
        <w:ind w:right="39" w:firstLine="426"/>
        <w:jc w:val="both"/>
        <w:rPr>
          <w:rFonts w:ascii="Arial" w:hAnsi="Arial" w:cs="Arial"/>
          <w:sz w:val="20"/>
          <w:szCs w:val="20"/>
          <w:lang w:val="id-ID"/>
        </w:rPr>
      </w:pPr>
    </w:p>
    <w:p w:rsidR="008668D7" w:rsidRPr="0037666E" w:rsidRDefault="008668D7" w:rsidP="0037666E">
      <w:pPr>
        <w:pStyle w:val="BodyText"/>
        <w:ind w:right="39"/>
        <w:jc w:val="both"/>
        <w:rPr>
          <w:rFonts w:ascii="Arial" w:hAnsi="Arial" w:cs="Arial"/>
          <w:b/>
          <w:spacing w:val="-4"/>
          <w:sz w:val="20"/>
          <w:szCs w:val="20"/>
          <w:lang w:val="id-ID"/>
        </w:rPr>
      </w:pPr>
      <w:r w:rsidRPr="0037666E">
        <w:rPr>
          <w:rFonts w:ascii="Arial" w:hAnsi="Arial" w:cs="Arial"/>
          <w:b/>
          <w:sz w:val="20"/>
          <w:szCs w:val="20"/>
        </w:rPr>
        <w:t xml:space="preserve">Hasil Uji Asumsi </w:t>
      </w:r>
      <w:r w:rsidRPr="0037666E">
        <w:rPr>
          <w:rFonts w:ascii="Arial" w:hAnsi="Arial" w:cs="Arial"/>
          <w:b/>
          <w:spacing w:val="-4"/>
          <w:sz w:val="20"/>
          <w:szCs w:val="20"/>
        </w:rPr>
        <w:t>klasik</w:t>
      </w:r>
    </w:p>
    <w:p w:rsidR="008668D7" w:rsidRPr="008668D7" w:rsidRDefault="008668D7" w:rsidP="008668D7">
      <w:pPr>
        <w:tabs>
          <w:tab w:val="left" w:pos="1202"/>
        </w:tabs>
        <w:ind w:right="7649"/>
        <w:jc w:val="both"/>
        <w:rPr>
          <w:rFonts w:ascii="Arial" w:hAnsi="Arial" w:cs="Arial"/>
          <w:b/>
          <w:sz w:val="20"/>
          <w:szCs w:val="20"/>
        </w:rPr>
      </w:pPr>
      <w:r w:rsidRPr="008668D7">
        <w:rPr>
          <w:rFonts w:ascii="Arial" w:hAnsi="Arial" w:cs="Arial"/>
          <w:b/>
          <w:sz w:val="20"/>
          <w:szCs w:val="20"/>
        </w:rPr>
        <w:t>Uji</w:t>
      </w:r>
      <w:r w:rsidR="00840ABD">
        <w:rPr>
          <w:rFonts w:ascii="Arial" w:hAnsi="Arial" w:cs="Arial"/>
          <w:b/>
          <w:sz w:val="20"/>
          <w:szCs w:val="20"/>
          <w:lang w:val="id-ID"/>
        </w:rPr>
        <w:t xml:space="preserve"> </w:t>
      </w:r>
      <w:r w:rsidRPr="008668D7">
        <w:rPr>
          <w:rFonts w:ascii="Arial" w:hAnsi="Arial" w:cs="Arial"/>
          <w:b/>
          <w:sz w:val="20"/>
          <w:szCs w:val="20"/>
        </w:rPr>
        <w:t>Normalits</w:t>
      </w:r>
    </w:p>
    <w:p w:rsidR="00D602B5" w:rsidRPr="00D602B5" w:rsidRDefault="003C7C2A" w:rsidP="0037666E">
      <w:pPr>
        <w:pStyle w:val="BodyText"/>
        <w:ind w:right="39"/>
        <w:jc w:val="both"/>
        <w:rPr>
          <w:rFonts w:ascii="Arial" w:hAnsi="Arial" w:cs="Arial"/>
          <w:sz w:val="20"/>
          <w:szCs w:val="20"/>
          <w:lang w:val="id-ID"/>
        </w:rPr>
      </w:pPr>
      <w:r>
        <w:rPr>
          <w:rFonts w:ascii="Arial" w:hAnsi="Arial" w:cs="Arial"/>
          <w:sz w:val="20"/>
          <w:szCs w:val="20"/>
          <w:lang w:val="id-ID"/>
        </w:rPr>
        <w:t xml:space="preserve">Adalah </w:t>
      </w:r>
      <w:r w:rsidR="008668D7" w:rsidRPr="008668D7">
        <w:rPr>
          <w:rFonts w:ascii="Arial" w:hAnsi="Arial" w:cs="Arial"/>
          <w:sz w:val="20"/>
          <w:szCs w:val="20"/>
        </w:rPr>
        <w:t>menyatakan bahwa untuk mendeteksi normalitas dan dapat juga dilakukan dengan non-parametic statistic dengan uji kolmogrov-sminorv(K-S) jika sig&gt;0,05 maka distribusi normal dan jika sig&lt;0,05 maka distribusi tidak normal</w:t>
      </w:r>
      <w:r w:rsidR="00840ABD" w:rsidRPr="00840ABD">
        <w:rPr>
          <w:rFonts w:ascii="Arial" w:hAnsi="Arial" w:cs="Arial"/>
          <w:sz w:val="20"/>
          <w:szCs w:val="20"/>
        </w:rPr>
        <w:t xml:space="preserve"> </w:t>
      </w:r>
      <w:r w:rsidR="00840ABD" w:rsidRPr="008668D7">
        <w:rPr>
          <w:rFonts w:ascii="Arial" w:hAnsi="Arial" w:cs="Arial"/>
          <w:sz w:val="20"/>
          <w:szCs w:val="20"/>
        </w:rPr>
        <w:t xml:space="preserve">Menurut Ghozali </w:t>
      </w:r>
      <w:r w:rsidR="00840ABD" w:rsidRPr="008668D7">
        <w:rPr>
          <w:rFonts w:ascii="Arial" w:hAnsi="Arial" w:cs="Arial"/>
          <w:b/>
          <w:sz w:val="20"/>
          <w:szCs w:val="20"/>
        </w:rPr>
        <w:t>(</w:t>
      </w:r>
      <w:r w:rsidR="00840ABD" w:rsidRPr="008668D7">
        <w:rPr>
          <w:rFonts w:ascii="Arial" w:hAnsi="Arial" w:cs="Arial"/>
          <w:sz w:val="20"/>
          <w:szCs w:val="20"/>
        </w:rPr>
        <w:t>2016:30</w:t>
      </w:r>
      <w:r w:rsidR="00D602B5">
        <w:rPr>
          <w:rFonts w:ascii="Arial" w:hAnsi="Arial" w:cs="Arial"/>
          <w:sz w:val="20"/>
          <w:szCs w:val="20"/>
          <w:lang w:val="id-ID"/>
        </w:rPr>
        <w:t>.</w:t>
      </w:r>
    </w:p>
    <w:p w:rsidR="00840ABD" w:rsidRPr="00840ABD" w:rsidRDefault="00840ABD" w:rsidP="00840ABD">
      <w:pPr>
        <w:pStyle w:val="Heading1"/>
        <w:tabs>
          <w:tab w:val="left" w:pos="1382"/>
        </w:tabs>
        <w:spacing w:line="275" w:lineRule="exact"/>
        <w:ind w:left="0"/>
        <w:jc w:val="both"/>
        <w:rPr>
          <w:rFonts w:ascii="Arial" w:hAnsi="Arial" w:cs="Arial"/>
          <w:sz w:val="20"/>
          <w:szCs w:val="20"/>
          <w:lang w:val="id-ID"/>
        </w:rPr>
      </w:pPr>
      <w:r w:rsidRPr="00840ABD">
        <w:rPr>
          <w:rFonts w:ascii="Arial" w:hAnsi="Arial" w:cs="Arial"/>
          <w:sz w:val="20"/>
          <w:szCs w:val="20"/>
        </w:rPr>
        <w:t>Uji</w:t>
      </w:r>
      <w:r w:rsidRPr="00840ABD">
        <w:rPr>
          <w:rFonts w:ascii="Arial" w:hAnsi="Arial" w:cs="Arial"/>
          <w:sz w:val="20"/>
          <w:szCs w:val="20"/>
          <w:lang w:val="id-ID"/>
        </w:rPr>
        <w:t xml:space="preserve"> </w:t>
      </w:r>
      <w:r w:rsidRPr="00840ABD">
        <w:rPr>
          <w:rFonts w:ascii="Arial" w:hAnsi="Arial" w:cs="Arial"/>
          <w:sz w:val="20"/>
          <w:szCs w:val="20"/>
        </w:rPr>
        <w:t>Multikolonieritas</w:t>
      </w:r>
    </w:p>
    <w:p w:rsidR="00BD77D3" w:rsidRDefault="003C7C2A" w:rsidP="00BD77D3">
      <w:pPr>
        <w:pStyle w:val="BodyText"/>
        <w:spacing w:before="79"/>
        <w:ind w:right="39"/>
        <w:jc w:val="both"/>
        <w:rPr>
          <w:rFonts w:ascii="Arial" w:hAnsi="Arial" w:cs="Arial"/>
          <w:sz w:val="20"/>
          <w:szCs w:val="20"/>
          <w:lang w:val="id-ID"/>
        </w:rPr>
      </w:pPr>
      <w:r>
        <w:rPr>
          <w:rFonts w:ascii="Arial" w:hAnsi="Arial" w:cs="Arial"/>
          <w:sz w:val="20"/>
          <w:szCs w:val="20"/>
          <w:lang w:val="id-ID"/>
        </w:rPr>
        <w:t xml:space="preserve">Adalah </w:t>
      </w:r>
      <w:r w:rsidR="00840ABD" w:rsidRPr="00840ABD">
        <w:rPr>
          <w:rFonts w:ascii="Arial" w:hAnsi="Arial" w:cs="Arial"/>
          <w:sz w:val="20"/>
          <w:szCs w:val="20"/>
        </w:rPr>
        <w:t>menyatakan bahwa uji multikolonieritas bertujuan untuk menguji apakah model regresi ditemukan adanya kolerasi anatar variabel bebas</w:t>
      </w:r>
      <w:r w:rsidR="00840ABD" w:rsidRPr="00840ABD">
        <w:rPr>
          <w:rFonts w:ascii="Arial" w:hAnsi="Arial" w:cs="Arial"/>
          <w:b/>
          <w:sz w:val="20"/>
          <w:szCs w:val="20"/>
          <w:lang w:val="id-ID"/>
        </w:rPr>
        <w:t xml:space="preserve"> </w:t>
      </w:r>
      <w:r w:rsidR="00840ABD" w:rsidRPr="00840ABD">
        <w:rPr>
          <w:rFonts w:ascii="Arial" w:hAnsi="Arial" w:cs="Arial"/>
          <w:sz w:val="20"/>
          <w:szCs w:val="20"/>
        </w:rPr>
        <w:t>(independen).Jika nilai tolerance yang rendah sama dengan nilai VIF tinggi (karena VIF=1/tolerance)di pakai untuk menunjukkan adanya multikolonieritas nilai tolerance&gt;0,10 atau sama dengan nilai VIF&lt;10.</w:t>
      </w:r>
      <w:r w:rsidRPr="003C7C2A">
        <w:rPr>
          <w:rFonts w:ascii="Arial" w:hAnsi="Arial" w:cs="Arial"/>
          <w:sz w:val="20"/>
          <w:szCs w:val="20"/>
        </w:rPr>
        <w:t xml:space="preserve"> </w:t>
      </w:r>
      <w:bookmarkStart w:id="3" w:name="_TOC_250010"/>
      <w:r w:rsidR="00BD77D3">
        <w:rPr>
          <w:rFonts w:ascii="Arial" w:hAnsi="Arial" w:cs="Arial"/>
          <w:sz w:val="20"/>
          <w:szCs w:val="20"/>
        </w:rPr>
        <w:t>Menurut Ghozali (2016:103)</w:t>
      </w:r>
      <w:r w:rsidR="00BD77D3">
        <w:rPr>
          <w:rFonts w:ascii="Arial" w:hAnsi="Arial" w:cs="Arial"/>
          <w:sz w:val="20"/>
          <w:szCs w:val="20"/>
          <w:lang w:val="id-ID"/>
        </w:rPr>
        <w:t>.</w:t>
      </w:r>
    </w:p>
    <w:p w:rsidR="00840ABD" w:rsidRPr="00840ABD" w:rsidRDefault="00840ABD" w:rsidP="00840ABD">
      <w:pPr>
        <w:pStyle w:val="Heading1"/>
        <w:tabs>
          <w:tab w:val="left" w:pos="1382"/>
        </w:tabs>
        <w:ind w:left="0"/>
        <w:jc w:val="both"/>
        <w:rPr>
          <w:rFonts w:ascii="Arial" w:hAnsi="Arial" w:cs="Arial"/>
          <w:sz w:val="20"/>
          <w:szCs w:val="20"/>
        </w:rPr>
      </w:pPr>
      <w:r w:rsidRPr="00840ABD">
        <w:rPr>
          <w:rFonts w:ascii="Arial" w:hAnsi="Arial" w:cs="Arial"/>
          <w:sz w:val="20"/>
          <w:szCs w:val="20"/>
        </w:rPr>
        <w:t>Uji</w:t>
      </w:r>
      <w:bookmarkEnd w:id="3"/>
      <w:r w:rsidRPr="00840ABD">
        <w:rPr>
          <w:rFonts w:ascii="Arial" w:hAnsi="Arial" w:cs="Arial"/>
          <w:sz w:val="20"/>
          <w:szCs w:val="20"/>
          <w:lang w:val="id-ID"/>
        </w:rPr>
        <w:t xml:space="preserve"> </w:t>
      </w:r>
      <w:r w:rsidRPr="00840ABD">
        <w:rPr>
          <w:rFonts w:ascii="Arial" w:hAnsi="Arial" w:cs="Arial"/>
          <w:sz w:val="20"/>
          <w:szCs w:val="20"/>
        </w:rPr>
        <w:t>Heteroskedastisitas</w:t>
      </w:r>
    </w:p>
    <w:p w:rsidR="00FA7F3C" w:rsidRDefault="003C7C2A" w:rsidP="000B53AF">
      <w:pPr>
        <w:pStyle w:val="BodyText"/>
        <w:spacing w:before="79"/>
        <w:ind w:right="39"/>
        <w:jc w:val="both"/>
        <w:rPr>
          <w:rFonts w:ascii="Arial" w:hAnsi="Arial" w:cs="Arial"/>
          <w:sz w:val="20"/>
          <w:szCs w:val="20"/>
          <w:lang w:val="id-ID"/>
        </w:rPr>
      </w:pPr>
      <w:r>
        <w:rPr>
          <w:rFonts w:ascii="Arial" w:hAnsi="Arial" w:cs="Arial"/>
          <w:sz w:val="20"/>
          <w:szCs w:val="20"/>
          <w:lang w:val="id-ID"/>
        </w:rPr>
        <w:t xml:space="preserve">Adalah </w:t>
      </w:r>
      <w:r w:rsidR="00840ABD" w:rsidRPr="00840ABD">
        <w:rPr>
          <w:rFonts w:ascii="Arial" w:hAnsi="Arial" w:cs="Arial"/>
          <w:sz w:val="20"/>
          <w:szCs w:val="20"/>
        </w:rPr>
        <w:t xml:space="preserve">menyatakan bahwa uji heteroskedastisitas bertujuan menguji apakah dalam model regresi terjadi ketiksamaan </w:t>
      </w:r>
      <w:r w:rsidR="00840ABD" w:rsidRPr="00840ABD">
        <w:rPr>
          <w:rFonts w:ascii="Arial" w:hAnsi="Arial" w:cs="Arial"/>
          <w:i/>
          <w:sz w:val="20"/>
          <w:szCs w:val="20"/>
        </w:rPr>
        <w:t xml:space="preserve">variance </w:t>
      </w:r>
      <w:r w:rsidR="00840ABD" w:rsidRPr="00840ABD">
        <w:rPr>
          <w:rFonts w:ascii="Arial" w:hAnsi="Arial" w:cs="Arial"/>
          <w:sz w:val="20"/>
          <w:szCs w:val="20"/>
        </w:rPr>
        <w:t>dari residualsatu pengamatan kepengamatan</w:t>
      </w:r>
      <w:r w:rsidR="00840ABD">
        <w:rPr>
          <w:rFonts w:ascii="Arial" w:hAnsi="Arial" w:cs="Arial"/>
          <w:sz w:val="20"/>
          <w:szCs w:val="20"/>
          <w:lang w:val="id-ID"/>
        </w:rPr>
        <w:t xml:space="preserve"> </w:t>
      </w:r>
      <w:r w:rsidR="00840ABD" w:rsidRPr="00840ABD">
        <w:rPr>
          <w:rFonts w:ascii="Arial" w:hAnsi="Arial" w:cs="Arial"/>
          <w:sz w:val="20"/>
          <w:szCs w:val="20"/>
        </w:rPr>
        <w:t>yang</w:t>
      </w:r>
      <w:r w:rsidR="00840ABD">
        <w:rPr>
          <w:rFonts w:ascii="Arial" w:hAnsi="Arial" w:cs="Arial"/>
          <w:sz w:val="20"/>
          <w:szCs w:val="20"/>
          <w:lang w:val="id-ID"/>
        </w:rPr>
        <w:t xml:space="preserve"> </w:t>
      </w:r>
      <w:r w:rsidR="00840ABD" w:rsidRPr="00840ABD">
        <w:rPr>
          <w:rFonts w:ascii="Arial" w:hAnsi="Arial" w:cs="Arial"/>
          <w:sz w:val="20"/>
          <w:szCs w:val="20"/>
        </w:rPr>
        <w:t>lain</w:t>
      </w:r>
      <w:r>
        <w:rPr>
          <w:rFonts w:ascii="Arial" w:hAnsi="Arial" w:cs="Arial"/>
          <w:sz w:val="20"/>
          <w:szCs w:val="20"/>
          <w:lang w:val="id-ID"/>
        </w:rPr>
        <w:t xml:space="preserve"> </w:t>
      </w:r>
      <w:r>
        <w:rPr>
          <w:rFonts w:ascii="Arial" w:hAnsi="Arial" w:cs="Arial"/>
          <w:sz w:val="20"/>
          <w:szCs w:val="20"/>
        </w:rPr>
        <w:t>Menurut Ghozali (2013:139)</w:t>
      </w:r>
      <w:r>
        <w:rPr>
          <w:rFonts w:ascii="Arial" w:hAnsi="Arial" w:cs="Arial"/>
          <w:sz w:val="20"/>
          <w:szCs w:val="20"/>
          <w:lang w:val="id-ID"/>
        </w:rPr>
        <w:t>.</w:t>
      </w:r>
    </w:p>
    <w:p w:rsidR="00FA7F3C" w:rsidRDefault="00FA7F3C" w:rsidP="0037666E">
      <w:pPr>
        <w:pStyle w:val="BodyText"/>
        <w:ind w:right="39"/>
        <w:jc w:val="both"/>
        <w:rPr>
          <w:rFonts w:ascii="Arial" w:hAnsi="Arial" w:cs="Arial"/>
          <w:sz w:val="20"/>
          <w:szCs w:val="20"/>
          <w:lang w:val="id-ID"/>
        </w:rPr>
      </w:pPr>
    </w:p>
    <w:p w:rsidR="00FA7F3C" w:rsidRPr="00840ABD" w:rsidRDefault="00FA7F3C" w:rsidP="0037666E">
      <w:pPr>
        <w:pStyle w:val="BodyText"/>
        <w:ind w:right="39"/>
        <w:jc w:val="both"/>
        <w:rPr>
          <w:rFonts w:ascii="Arial" w:hAnsi="Arial" w:cs="Arial"/>
          <w:sz w:val="20"/>
          <w:szCs w:val="20"/>
          <w:lang w:val="id-ID"/>
        </w:rPr>
      </w:pPr>
    </w:p>
    <w:p w:rsidR="008668D7" w:rsidRPr="001621A9" w:rsidRDefault="00BD77D3" w:rsidP="00BD77D3">
      <w:pPr>
        <w:pStyle w:val="BodyText"/>
        <w:ind w:left="4320" w:right="39"/>
        <w:jc w:val="both"/>
        <w:rPr>
          <w:rFonts w:ascii="Arial" w:hAnsi="Arial" w:cs="Arial"/>
          <w:b/>
          <w:sz w:val="20"/>
          <w:szCs w:val="20"/>
          <w:lang w:val="id-ID"/>
        </w:rPr>
      </w:pPr>
      <w:r>
        <w:rPr>
          <w:rFonts w:ascii="Arial" w:hAnsi="Arial" w:cs="Arial"/>
          <w:b/>
          <w:sz w:val="20"/>
          <w:szCs w:val="20"/>
          <w:lang w:val="id-ID"/>
        </w:rPr>
        <w:t xml:space="preserve">      </w:t>
      </w:r>
      <w:r w:rsidR="003C7C2A" w:rsidRPr="001621A9">
        <w:rPr>
          <w:rFonts w:ascii="Arial" w:hAnsi="Arial" w:cs="Arial"/>
          <w:b/>
          <w:sz w:val="20"/>
          <w:szCs w:val="20"/>
          <w:lang w:val="id-ID"/>
        </w:rPr>
        <w:t xml:space="preserve"> Gambar 1</w:t>
      </w:r>
    </w:p>
    <w:p w:rsidR="003C7C2A" w:rsidRPr="001621A9" w:rsidRDefault="003C7C2A" w:rsidP="003C7C2A">
      <w:pPr>
        <w:pStyle w:val="BodyText"/>
        <w:tabs>
          <w:tab w:val="left" w:pos="4678"/>
        </w:tabs>
        <w:ind w:left="4320" w:right="39"/>
        <w:jc w:val="both"/>
        <w:rPr>
          <w:rFonts w:ascii="Arial" w:hAnsi="Arial" w:cs="Arial"/>
          <w:b/>
          <w:sz w:val="20"/>
          <w:szCs w:val="20"/>
          <w:lang w:val="id-ID"/>
        </w:rPr>
      </w:pPr>
      <w:r w:rsidRPr="001621A9">
        <w:rPr>
          <w:rFonts w:ascii="Arial" w:hAnsi="Arial" w:cs="Arial"/>
          <w:b/>
          <w:sz w:val="20"/>
          <w:szCs w:val="20"/>
          <w:lang w:val="id-ID"/>
        </w:rPr>
        <w:t>Grafik Scatterplot</w:t>
      </w:r>
    </w:p>
    <w:p w:rsidR="003C7C2A" w:rsidRPr="00BF7CA5" w:rsidRDefault="003C7C2A" w:rsidP="0037666E">
      <w:pPr>
        <w:pStyle w:val="BodyText"/>
        <w:ind w:right="39"/>
        <w:jc w:val="both"/>
        <w:rPr>
          <w:rFonts w:ascii="Arial" w:hAnsi="Arial" w:cs="Arial"/>
          <w:sz w:val="20"/>
          <w:szCs w:val="20"/>
          <w:lang w:val="id-ID"/>
        </w:rPr>
      </w:pPr>
    </w:p>
    <w:p w:rsidR="001621A9" w:rsidRPr="001621A9" w:rsidRDefault="003C7C2A" w:rsidP="001621A9">
      <w:pPr>
        <w:jc w:val="both"/>
        <w:rPr>
          <w:rFonts w:ascii="Arial" w:hAnsi="Arial" w:cs="Arial"/>
          <w:sz w:val="20"/>
          <w:szCs w:val="20"/>
          <w:lang w:val="id-ID"/>
        </w:rPr>
      </w:pPr>
      <w:r>
        <w:rPr>
          <w:rFonts w:ascii="Arial" w:hAnsi="Arial" w:cs="Arial"/>
          <w:sz w:val="20"/>
          <w:szCs w:val="20"/>
          <w:lang w:val="id-ID"/>
        </w:rPr>
        <w:t xml:space="preserve">       </w:t>
      </w:r>
      <w:r w:rsidR="001621A9">
        <w:rPr>
          <w:rFonts w:ascii="Arial" w:hAnsi="Arial" w:cs="Arial"/>
          <w:sz w:val="20"/>
          <w:szCs w:val="20"/>
          <w:lang w:val="id-ID"/>
        </w:rPr>
        <w:tab/>
      </w:r>
      <w:r w:rsidR="001621A9">
        <w:rPr>
          <w:rFonts w:ascii="Arial" w:hAnsi="Arial" w:cs="Arial"/>
          <w:sz w:val="20"/>
          <w:szCs w:val="20"/>
          <w:lang w:val="id-ID"/>
        </w:rPr>
        <w:tab/>
      </w:r>
      <w:r w:rsidR="001621A9">
        <w:rPr>
          <w:rFonts w:ascii="Arial" w:hAnsi="Arial" w:cs="Arial"/>
          <w:sz w:val="20"/>
          <w:szCs w:val="20"/>
          <w:lang w:val="id-ID"/>
        </w:rPr>
        <w:tab/>
      </w:r>
      <w:r w:rsidR="001621A9">
        <w:rPr>
          <w:rFonts w:ascii="Arial" w:hAnsi="Arial" w:cs="Arial"/>
          <w:sz w:val="20"/>
          <w:szCs w:val="20"/>
          <w:lang w:val="id-ID"/>
        </w:rPr>
        <w:tab/>
      </w:r>
      <w:r w:rsidR="001621A9">
        <w:rPr>
          <w:rFonts w:ascii="Arial" w:hAnsi="Arial" w:cs="Arial"/>
          <w:sz w:val="20"/>
          <w:szCs w:val="20"/>
          <w:lang w:val="id-ID"/>
        </w:rPr>
        <w:tab/>
      </w:r>
      <w:r w:rsidR="00BF7CA5">
        <w:rPr>
          <w:rFonts w:ascii="Arial" w:hAnsi="Arial" w:cs="Arial"/>
          <w:sz w:val="20"/>
          <w:szCs w:val="20"/>
        </w:rPr>
        <w:t xml:space="preserve">Sumber:Data </w:t>
      </w:r>
      <w:r w:rsidR="00BF7CA5">
        <w:rPr>
          <w:rFonts w:ascii="Arial" w:hAnsi="Arial" w:cs="Arial"/>
          <w:sz w:val="20"/>
          <w:szCs w:val="20"/>
          <w:lang w:val="id-ID"/>
        </w:rPr>
        <w:t xml:space="preserve">olahan </w:t>
      </w:r>
      <w:r w:rsidR="001621A9" w:rsidRPr="001621A9">
        <w:rPr>
          <w:rFonts w:ascii="Arial" w:hAnsi="Arial" w:cs="Arial"/>
          <w:sz w:val="20"/>
          <w:szCs w:val="20"/>
        </w:rPr>
        <w:t>SPSS, 2019</w:t>
      </w:r>
    </w:p>
    <w:p w:rsidR="008668D7" w:rsidRPr="006348AB" w:rsidRDefault="003C7C2A" w:rsidP="008668D7">
      <w:pPr>
        <w:pStyle w:val="BodyText"/>
        <w:ind w:right="39"/>
        <w:jc w:val="both"/>
        <w:rPr>
          <w:rFonts w:ascii="Arial" w:hAnsi="Arial" w:cs="Arial"/>
          <w:b/>
          <w:sz w:val="20"/>
          <w:szCs w:val="20"/>
          <w:lang w:val="id-ID"/>
        </w:rPr>
      </w:pPr>
      <w:r w:rsidRPr="006348AB">
        <w:rPr>
          <w:rFonts w:ascii="Arial" w:hAnsi="Arial" w:cs="Arial"/>
          <w:noProof/>
          <w:sz w:val="20"/>
          <w:szCs w:val="20"/>
        </w:rPr>
        <w:drawing>
          <wp:anchor distT="0" distB="0" distL="0" distR="0" simplePos="0" relativeHeight="251659264" behindDoc="0" locked="0" layoutInCell="1" allowOverlap="1">
            <wp:simplePos x="0" y="0"/>
            <wp:positionH relativeFrom="page">
              <wp:posOffset>2416175</wp:posOffset>
            </wp:positionH>
            <wp:positionV relativeFrom="paragraph">
              <wp:posOffset>-48260</wp:posOffset>
            </wp:positionV>
            <wp:extent cx="3505200" cy="2051050"/>
            <wp:effectExtent l="1905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3505200" cy="2051050"/>
                    </a:xfrm>
                    <a:prstGeom prst="rect">
                      <a:avLst/>
                    </a:prstGeom>
                  </pic:spPr>
                </pic:pic>
              </a:graphicData>
            </a:graphic>
          </wp:anchor>
        </w:drawing>
      </w:r>
      <w:r w:rsidR="000B7F7D" w:rsidRPr="006348AB">
        <w:rPr>
          <w:rFonts w:ascii="Arial" w:hAnsi="Arial" w:cs="Arial"/>
          <w:sz w:val="20"/>
          <w:szCs w:val="20"/>
          <w:lang w:val="id-ID"/>
        </w:rPr>
        <w:t xml:space="preserve">Gambar 1 </w:t>
      </w:r>
      <w:r w:rsidR="000B7F7D" w:rsidRPr="006348AB">
        <w:rPr>
          <w:rFonts w:ascii="Arial" w:hAnsi="Arial" w:cs="Arial"/>
          <w:sz w:val="20"/>
          <w:szCs w:val="20"/>
        </w:rPr>
        <w:t>menunjukkan penyebaran titik-titikyang secara acak baik diatas maupun dibawah angka nol (0) pada sumbu Y, hal ini dapat diindikasikan bahwa tidak terjadi heteroskedastisitas dalam model regresi penelitian ini.</w:t>
      </w:r>
    </w:p>
    <w:p w:rsidR="00A52D51" w:rsidRDefault="00A52D51" w:rsidP="000B7F7D">
      <w:pPr>
        <w:pStyle w:val="Heading1"/>
        <w:tabs>
          <w:tab w:val="left" w:pos="1382"/>
        </w:tabs>
        <w:spacing w:line="275" w:lineRule="exact"/>
        <w:ind w:left="0"/>
        <w:jc w:val="both"/>
        <w:rPr>
          <w:rFonts w:ascii="Arial" w:hAnsi="Arial" w:cs="Arial"/>
          <w:sz w:val="20"/>
          <w:szCs w:val="20"/>
          <w:lang w:val="id-ID"/>
        </w:rPr>
      </w:pPr>
    </w:p>
    <w:p w:rsidR="000B7F7D" w:rsidRDefault="008668D7" w:rsidP="000B7F7D">
      <w:pPr>
        <w:pStyle w:val="Heading1"/>
        <w:tabs>
          <w:tab w:val="left" w:pos="1382"/>
        </w:tabs>
        <w:spacing w:line="275" w:lineRule="exact"/>
        <w:ind w:left="0"/>
        <w:jc w:val="both"/>
        <w:rPr>
          <w:rFonts w:ascii="Arial" w:hAnsi="Arial" w:cs="Arial"/>
          <w:sz w:val="20"/>
          <w:szCs w:val="20"/>
          <w:lang w:val="id-ID"/>
        </w:rPr>
      </w:pPr>
      <w:r w:rsidRPr="008668D7">
        <w:rPr>
          <w:rFonts w:ascii="Arial" w:hAnsi="Arial" w:cs="Arial"/>
          <w:sz w:val="20"/>
          <w:szCs w:val="20"/>
        </w:rPr>
        <w:t>Uji</w:t>
      </w:r>
      <w:r w:rsidR="000B7F7D">
        <w:rPr>
          <w:rFonts w:ascii="Arial" w:hAnsi="Arial" w:cs="Arial"/>
          <w:sz w:val="20"/>
          <w:szCs w:val="20"/>
          <w:lang w:val="id-ID"/>
        </w:rPr>
        <w:t xml:space="preserve"> </w:t>
      </w:r>
      <w:r w:rsidRPr="008668D7">
        <w:rPr>
          <w:rFonts w:ascii="Arial" w:hAnsi="Arial" w:cs="Arial"/>
          <w:sz w:val="20"/>
          <w:szCs w:val="20"/>
        </w:rPr>
        <w:t>Autokolerasi</w:t>
      </w:r>
    </w:p>
    <w:p w:rsidR="001621A9" w:rsidRDefault="008668D7" w:rsidP="000B7F7D">
      <w:pPr>
        <w:pStyle w:val="Heading1"/>
        <w:tabs>
          <w:tab w:val="left" w:pos="1382"/>
        </w:tabs>
        <w:spacing w:line="275" w:lineRule="exact"/>
        <w:ind w:left="0"/>
        <w:jc w:val="both"/>
        <w:rPr>
          <w:rFonts w:ascii="Arial" w:hAnsi="Arial" w:cs="Arial"/>
          <w:b w:val="0"/>
          <w:sz w:val="20"/>
          <w:szCs w:val="20"/>
          <w:lang w:val="id-ID"/>
        </w:rPr>
      </w:pPr>
      <w:r w:rsidRPr="008668D7">
        <w:rPr>
          <w:rFonts w:ascii="Arial" w:hAnsi="Arial" w:cs="Arial"/>
          <w:b w:val="0"/>
          <w:sz w:val="20"/>
          <w:szCs w:val="20"/>
        </w:rPr>
        <w:t xml:space="preserve"> Menyatakan bahwa uji autokolerasi bertujuan untuk menguji apakah dalam model regresi linier ada kolerasi antara kesalahan pada periode dengan kesalahan </w:t>
      </w:r>
      <w:r w:rsidRPr="000B7F7D">
        <w:rPr>
          <w:rFonts w:ascii="Arial" w:hAnsi="Arial" w:cs="Arial"/>
          <w:b w:val="0"/>
          <w:sz w:val="20"/>
          <w:szCs w:val="20"/>
        </w:rPr>
        <w:t>penggang</w:t>
      </w:r>
      <w:r w:rsidR="00840ABD" w:rsidRPr="000B7F7D">
        <w:rPr>
          <w:rFonts w:ascii="Arial" w:hAnsi="Arial" w:cs="Arial"/>
          <w:b w:val="0"/>
          <w:sz w:val="20"/>
          <w:szCs w:val="20"/>
        </w:rPr>
        <w:t>gu pada periode t-1(sebelumnya) Menurut Ghozali (2013:110-111)</w:t>
      </w:r>
      <w:r w:rsidR="001621A9" w:rsidRPr="000B7F7D">
        <w:rPr>
          <w:b w:val="0"/>
          <w:lang w:val="id-ID"/>
        </w:rPr>
        <w:t>.</w:t>
      </w:r>
      <w:r w:rsidR="001621A9" w:rsidRPr="000B7F7D">
        <w:rPr>
          <w:b w:val="0"/>
        </w:rPr>
        <w:t xml:space="preserve"> </w:t>
      </w:r>
      <w:r w:rsidR="001621A9" w:rsidRPr="000B7F7D">
        <w:rPr>
          <w:rFonts w:ascii="Arial" w:hAnsi="Arial" w:cs="Arial"/>
          <w:b w:val="0"/>
          <w:sz w:val="20"/>
          <w:szCs w:val="20"/>
          <w:lang w:val="id-ID"/>
        </w:rPr>
        <w:t>N</w:t>
      </w:r>
      <w:r w:rsidR="001621A9" w:rsidRPr="000B7F7D">
        <w:rPr>
          <w:rFonts w:ascii="Arial" w:hAnsi="Arial" w:cs="Arial"/>
          <w:b w:val="0"/>
          <w:sz w:val="20"/>
          <w:szCs w:val="20"/>
        </w:rPr>
        <w:t>ilai Durbin-Watson sebesar 2,147 sedangkan nilai d</w:t>
      </w:r>
      <w:r w:rsidR="001621A9" w:rsidRPr="000B7F7D">
        <w:rPr>
          <w:rFonts w:ascii="Arial" w:hAnsi="Arial" w:cs="Arial"/>
          <w:b w:val="0"/>
          <w:sz w:val="20"/>
          <w:szCs w:val="20"/>
          <w:lang w:val="id-ID"/>
        </w:rPr>
        <w:t>w</w:t>
      </w:r>
      <w:r w:rsidR="000B7F7D" w:rsidRPr="000B7F7D">
        <w:rPr>
          <w:rFonts w:ascii="Arial" w:hAnsi="Arial" w:cs="Arial"/>
          <w:b w:val="0"/>
          <w:sz w:val="20"/>
          <w:szCs w:val="20"/>
        </w:rPr>
        <w:t xml:space="preserve"> sebesar 1.6410</w:t>
      </w:r>
      <w:r w:rsidR="000B7F7D" w:rsidRPr="000B7F7D">
        <w:rPr>
          <w:rFonts w:ascii="Arial" w:hAnsi="Arial" w:cs="Arial"/>
          <w:b w:val="0"/>
          <w:sz w:val="20"/>
          <w:szCs w:val="20"/>
          <w:lang w:val="id-ID"/>
        </w:rPr>
        <w:t xml:space="preserve">, </w:t>
      </w:r>
      <w:r w:rsidR="001621A9" w:rsidRPr="000B7F7D">
        <w:rPr>
          <w:rFonts w:ascii="Arial" w:hAnsi="Arial" w:cs="Arial"/>
          <w:b w:val="0"/>
          <w:sz w:val="20"/>
          <w:szCs w:val="20"/>
        </w:rPr>
        <w:t>nilai du sebesar</w:t>
      </w:r>
      <w:r w:rsidR="001621A9" w:rsidRPr="000B7F7D">
        <w:rPr>
          <w:rFonts w:ascii="Arial" w:hAnsi="Arial" w:cs="Arial"/>
          <w:b w:val="0"/>
          <w:sz w:val="20"/>
          <w:szCs w:val="20"/>
          <w:lang w:val="id-ID"/>
        </w:rPr>
        <w:t xml:space="preserve"> </w:t>
      </w:r>
      <w:r w:rsidR="001621A9" w:rsidRPr="000B7F7D">
        <w:rPr>
          <w:rFonts w:ascii="Arial" w:hAnsi="Arial" w:cs="Arial"/>
          <w:b w:val="0"/>
          <w:sz w:val="20"/>
          <w:szCs w:val="20"/>
        </w:rPr>
        <w:t>1.7488</w:t>
      </w:r>
      <w:r w:rsidR="000B7F7D" w:rsidRPr="000B7F7D">
        <w:rPr>
          <w:rFonts w:ascii="Arial" w:hAnsi="Arial" w:cs="Arial"/>
          <w:b w:val="0"/>
          <w:sz w:val="20"/>
          <w:szCs w:val="20"/>
          <w:lang w:val="id-ID"/>
        </w:rPr>
        <w:t xml:space="preserve"> dan nilai </w:t>
      </w:r>
      <w:r w:rsidR="000B7F7D" w:rsidRPr="000B7F7D">
        <w:rPr>
          <w:rFonts w:ascii="Arial" w:hAnsi="Arial" w:cs="Arial"/>
          <w:b w:val="0"/>
          <w:sz w:val="20"/>
          <w:szCs w:val="20"/>
        </w:rPr>
        <w:t>4–</w:t>
      </w:r>
      <w:r w:rsidR="000B7F7D" w:rsidRPr="000B7F7D">
        <w:rPr>
          <w:rFonts w:ascii="Arial" w:hAnsi="Arial" w:cs="Arial"/>
          <w:b w:val="0"/>
          <w:sz w:val="20"/>
          <w:szCs w:val="20"/>
          <w:lang w:val="id-ID"/>
        </w:rPr>
        <w:t xml:space="preserve">DU </w:t>
      </w:r>
      <w:r w:rsidR="000B7F7D" w:rsidRPr="000B7F7D">
        <w:rPr>
          <w:rFonts w:ascii="Arial" w:hAnsi="Arial" w:cs="Arial"/>
          <w:b w:val="0"/>
          <w:position w:val="2"/>
          <w:sz w:val="20"/>
          <w:szCs w:val="20"/>
        </w:rPr>
        <w:t>2,2512</w:t>
      </w:r>
      <w:r w:rsidR="001621A9" w:rsidRPr="000B7F7D">
        <w:rPr>
          <w:rFonts w:ascii="Arial" w:hAnsi="Arial" w:cs="Arial"/>
          <w:b w:val="0"/>
          <w:sz w:val="20"/>
          <w:szCs w:val="20"/>
        </w:rPr>
        <w:t>.</w:t>
      </w:r>
      <w:r w:rsidR="001621A9" w:rsidRPr="000B7F7D">
        <w:rPr>
          <w:rFonts w:ascii="Arial" w:hAnsi="Arial" w:cs="Arial"/>
          <w:b w:val="0"/>
          <w:sz w:val="20"/>
          <w:szCs w:val="20"/>
          <w:lang w:val="id-ID"/>
        </w:rPr>
        <w:t xml:space="preserve"> Artinya </w:t>
      </w:r>
      <w:r w:rsidR="001621A9" w:rsidRPr="000B7F7D">
        <w:rPr>
          <w:rFonts w:ascii="Arial" w:hAnsi="Arial" w:cs="Arial"/>
          <w:b w:val="0"/>
          <w:sz w:val="20"/>
          <w:szCs w:val="20"/>
        </w:rPr>
        <w:t xml:space="preserve">adalah </w:t>
      </w:r>
      <w:r w:rsidR="001621A9" w:rsidRPr="000B7F7D">
        <w:rPr>
          <w:rFonts w:ascii="Arial" w:hAnsi="Arial" w:cs="Arial"/>
          <w:b w:val="0"/>
          <w:sz w:val="20"/>
          <w:szCs w:val="20"/>
          <w:lang w:val="id-ID"/>
        </w:rPr>
        <w:t>DU</w:t>
      </w:r>
      <w:r w:rsidR="001621A9" w:rsidRPr="000B7F7D">
        <w:rPr>
          <w:rFonts w:ascii="Arial" w:hAnsi="Arial" w:cs="Arial"/>
          <w:b w:val="0"/>
          <w:sz w:val="20"/>
          <w:szCs w:val="20"/>
        </w:rPr>
        <w:t>&lt;</w:t>
      </w:r>
      <w:r w:rsidR="001621A9" w:rsidRPr="000B7F7D">
        <w:rPr>
          <w:rFonts w:ascii="Arial" w:hAnsi="Arial" w:cs="Arial"/>
          <w:b w:val="0"/>
          <w:sz w:val="20"/>
          <w:szCs w:val="20"/>
          <w:lang w:val="id-ID"/>
        </w:rPr>
        <w:t>DW</w:t>
      </w:r>
      <w:r w:rsidR="001621A9" w:rsidRPr="000B7F7D">
        <w:rPr>
          <w:rFonts w:ascii="Arial" w:hAnsi="Arial" w:cs="Arial"/>
          <w:b w:val="0"/>
          <w:sz w:val="20"/>
          <w:szCs w:val="20"/>
        </w:rPr>
        <w:t>&lt;4–</w:t>
      </w:r>
      <w:r w:rsidR="001621A9" w:rsidRPr="000B7F7D">
        <w:rPr>
          <w:rFonts w:ascii="Arial" w:hAnsi="Arial" w:cs="Arial"/>
          <w:b w:val="0"/>
          <w:sz w:val="20"/>
          <w:szCs w:val="20"/>
          <w:lang w:val="id-ID"/>
        </w:rPr>
        <w:t>DU</w:t>
      </w:r>
      <w:r w:rsidR="000B7F7D" w:rsidRPr="000B7F7D">
        <w:rPr>
          <w:rFonts w:ascii="Arial" w:hAnsi="Arial" w:cs="Arial"/>
          <w:b w:val="0"/>
          <w:sz w:val="20"/>
          <w:szCs w:val="20"/>
          <w:lang w:val="id-ID"/>
        </w:rPr>
        <w:t xml:space="preserve"> </w:t>
      </w:r>
      <w:r w:rsidR="001621A9" w:rsidRPr="000B7F7D">
        <w:rPr>
          <w:rFonts w:ascii="Arial" w:hAnsi="Arial" w:cs="Arial"/>
          <w:b w:val="0"/>
          <w:sz w:val="20"/>
          <w:szCs w:val="20"/>
        </w:rPr>
        <w:t xml:space="preserve">dimana </w:t>
      </w:r>
      <w:r w:rsidR="001621A9" w:rsidRPr="000B7F7D">
        <w:rPr>
          <w:rFonts w:ascii="Arial" w:hAnsi="Arial" w:cs="Arial"/>
          <w:b w:val="0"/>
          <w:position w:val="2"/>
          <w:sz w:val="20"/>
          <w:szCs w:val="20"/>
        </w:rPr>
        <w:t>1,7488&lt;2,147&lt;2,2512</w:t>
      </w:r>
      <w:r w:rsidR="000B7F7D" w:rsidRPr="000B7F7D">
        <w:rPr>
          <w:rFonts w:ascii="Arial" w:hAnsi="Arial" w:cs="Arial"/>
          <w:b w:val="0"/>
          <w:position w:val="2"/>
          <w:sz w:val="20"/>
          <w:szCs w:val="20"/>
          <w:lang w:val="id-ID"/>
        </w:rPr>
        <w:t xml:space="preserve"> dapat</w:t>
      </w:r>
      <w:r w:rsidR="001621A9" w:rsidRPr="000B7F7D">
        <w:rPr>
          <w:rFonts w:ascii="Arial" w:hAnsi="Arial" w:cs="Arial"/>
          <w:b w:val="0"/>
          <w:sz w:val="20"/>
          <w:szCs w:val="20"/>
        </w:rPr>
        <w:t xml:space="preserve"> disimpulkan tidak terjadi masalah autokorelasi dalam model regresi penelitian</w:t>
      </w:r>
      <w:r w:rsidR="000B7F7D" w:rsidRPr="000B7F7D">
        <w:rPr>
          <w:rFonts w:ascii="Arial" w:hAnsi="Arial" w:cs="Arial"/>
          <w:b w:val="0"/>
          <w:sz w:val="20"/>
          <w:szCs w:val="20"/>
          <w:lang w:val="id-ID"/>
        </w:rPr>
        <w:t xml:space="preserve"> </w:t>
      </w:r>
      <w:r w:rsidR="001621A9" w:rsidRPr="000B7F7D">
        <w:rPr>
          <w:rFonts w:ascii="Arial" w:hAnsi="Arial" w:cs="Arial"/>
          <w:b w:val="0"/>
          <w:sz w:val="20"/>
          <w:szCs w:val="20"/>
        </w:rPr>
        <w:t>ini.</w:t>
      </w:r>
    </w:p>
    <w:p w:rsidR="00A23E62" w:rsidRPr="00A23E62" w:rsidRDefault="00A23E62" w:rsidP="00A23E62">
      <w:pPr>
        <w:pStyle w:val="Heading1"/>
        <w:tabs>
          <w:tab w:val="left" w:pos="1382"/>
        </w:tabs>
        <w:ind w:left="0"/>
        <w:jc w:val="both"/>
        <w:rPr>
          <w:rFonts w:ascii="Arial" w:hAnsi="Arial" w:cs="Arial"/>
          <w:b w:val="0"/>
          <w:sz w:val="20"/>
          <w:szCs w:val="20"/>
          <w:lang w:val="id-ID"/>
        </w:rPr>
      </w:pPr>
      <w:r w:rsidRPr="00A23E62">
        <w:rPr>
          <w:rFonts w:ascii="Arial" w:hAnsi="Arial" w:cs="Arial"/>
          <w:sz w:val="20"/>
          <w:szCs w:val="20"/>
          <w:lang w:val="id-ID"/>
        </w:rPr>
        <w:t>R</w:t>
      </w:r>
      <w:r w:rsidRPr="00A23E62">
        <w:rPr>
          <w:rFonts w:ascii="Arial" w:hAnsi="Arial" w:cs="Arial"/>
          <w:sz w:val="20"/>
          <w:szCs w:val="20"/>
        </w:rPr>
        <w:t>egresi linier berganda</w:t>
      </w:r>
    </w:p>
    <w:p w:rsidR="00617C8D" w:rsidRDefault="000B7F7D" w:rsidP="00A23E62">
      <w:pPr>
        <w:pStyle w:val="BodyText"/>
        <w:spacing w:before="136"/>
        <w:ind w:right="39"/>
        <w:jc w:val="both"/>
        <w:rPr>
          <w:rFonts w:ascii="Arial" w:hAnsi="Arial" w:cs="Arial"/>
          <w:sz w:val="20"/>
          <w:szCs w:val="20"/>
          <w:lang w:val="id-ID"/>
        </w:rPr>
      </w:pPr>
      <w:r w:rsidRPr="00A23E62">
        <w:rPr>
          <w:rFonts w:ascii="Arial" w:hAnsi="Arial" w:cs="Arial"/>
          <w:sz w:val="20"/>
          <w:szCs w:val="20"/>
        </w:rPr>
        <w:t>Menurut Sugiono (2018:175),menyatakan bawa uji regresi linier berganda digunakan oleh peneliti bila bermaksud meramalkan bagaimana keadaan (naik turunnya) variable independen bila kedua ataua lebih independen atau sebagai faktor kreditor dimanipulasi (dinaikan</w:t>
      </w:r>
      <w:r w:rsidR="00A23E62" w:rsidRPr="00A23E62">
        <w:rPr>
          <w:rFonts w:ascii="Arial" w:hAnsi="Arial" w:cs="Arial"/>
          <w:sz w:val="20"/>
          <w:szCs w:val="20"/>
          <w:lang w:val="id-ID"/>
        </w:rPr>
        <w:t xml:space="preserve"> </w:t>
      </w:r>
      <w:r w:rsidRPr="00A23E62">
        <w:rPr>
          <w:rFonts w:ascii="Arial" w:hAnsi="Arial" w:cs="Arial"/>
          <w:sz w:val="20"/>
          <w:szCs w:val="20"/>
        </w:rPr>
        <w:t>nila</w:t>
      </w:r>
      <w:r w:rsidR="00A23E62" w:rsidRPr="00A23E62">
        <w:rPr>
          <w:rFonts w:ascii="Arial" w:hAnsi="Arial" w:cs="Arial"/>
          <w:sz w:val="20"/>
          <w:szCs w:val="20"/>
          <w:lang w:val="id-ID"/>
        </w:rPr>
        <w:t>i</w:t>
      </w:r>
      <w:r w:rsidRPr="00A23E62">
        <w:rPr>
          <w:rFonts w:ascii="Arial" w:hAnsi="Arial" w:cs="Arial"/>
          <w:sz w:val="20"/>
          <w:szCs w:val="20"/>
        </w:rPr>
        <w:t>nya).</w:t>
      </w:r>
    </w:p>
    <w:p w:rsidR="000B53AF" w:rsidRDefault="000B53AF" w:rsidP="00A23E62">
      <w:pPr>
        <w:pStyle w:val="BodyText"/>
        <w:spacing w:before="136"/>
        <w:ind w:right="39"/>
        <w:jc w:val="both"/>
        <w:rPr>
          <w:rFonts w:ascii="Arial" w:hAnsi="Arial" w:cs="Arial"/>
          <w:sz w:val="20"/>
          <w:szCs w:val="20"/>
          <w:lang w:val="id-ID"/>
        </w:rPr>
      </w:pPr>
    </w:p>
    <w:p w:rsidR="000B53AF" w:rsidRDefault="000B53AF" w:rsidP="00A23E62">
      <w:pPr>
        <w:pStyle w:val="BodyText"/>
        <w:spacing w:before="136"/>
        <w:ind w:right="39"/>
        <w:jc w:val="both"/>
        <w:rPr>
          <w:rFonts w:ascii="Arial" w:hAnsi="Arial" w:cs="Arial"/>
          <w:sz w:val="20"/>
          <w:szCs w:val="20"/>
          <w:lang w:val="id-ID"/>
        </w:rPr>
      </w:pPr>
    </w:p>
    <w:p w:rsidR="000B53AF" w:rsidRDefault="000B53AF" w:rsidP="00A23E62">
      <w:pPr>
        <w:pStyle w:val="BodyText"/>
        <w:spacing w:before="136"/>
        <w:ind w:right="39"/>
        <w:jc w:val="both"/>
        <w:rPr>
          <w:rFonts w:ascii="Arial" w:hAnsi="Arial" w:cs="Arial"/>
          <w:sz w:val="20"/>
          <w:szCs w:val="20"/>
          <w:lang w:val="id-ID"/>
        </w:rPr>
      </w:pPr>
    </w:p>
    <w:p w:rsidR="000B53AF" w:rsidRDefault="000B53AF" w:rsidP="00A23E62">
      <w:pPr>
        <w:pStyle w:val="BodyText"/>
        <w:spacing w:before="136"/>
        <w:ind w:right="39"/>
        <w:jc w:val="both"/>
        <w:rPr>
          <w:rFonts w:ascii="Arial" w:hAnsi="Arial" w:cs="Arial"/>
          <w:sz w:val="20"/>
          <w:szCs w:val="20"/>
          <w:lang w:val="id-ID"/>
        </w:rPr>
      </w:pPr>
    </w:p>
    <w:p w:rsidR="000B53AF" w:rsidRDefault="000B53AF" w:rsidP="00A23E62">
      <w:pPr>
        <w:pStyle w:val="BodyText"/>
        <w:spacing w:before="136"/>
        <w:ind w:right="39"/>
        <w:jc w:val="both"/>
        <w:rPr>
          <w:rFonts w:ascii="Arial" w:hAnsi="Arial" w:cs="Arial"/>
          <w:sz w:val="20"/>
          <w:szCs w:val="20"/>
          <w:lang w:val="id-ID"/>
        </w:rPr>
      </w:pPr>
    </w:p>
    <w:p w:rsidR="000B53AF" w:rsidRPr="000B53AF" w:rsidRDefault="000B53AF" w:rsidP="00A23E62">
      <w:pPr>
        <w:pStyle w:val="BodyText"/>
        <w:spacing w:before="136"/>
        <w:ind w:right="39"/>
        <w:jc w:val="both"/>
        <w:rPr>
          <w:rFonts w:ascii="Arial" w:hAnsi="Arial" w:cs="Arial"/>
          <w:sz w:val="20"/>
          <w:szCs w:val="20"/>
          <w:lang w:val="id-ID"/>
        </w:rPr>
      </w:pPr>
    </w:p>
    <w:p w:rsidR="00A23E62" w:rsidRPr="00BD77D3" w:rsidRDefault="00BD77D3" w:rsidP="00BD77D3">
      <w:pPr>
        <w:pStyle w:val="BodyText"/>
        <w:tabs>
          <w:tab w:val="left" w:pos="2268"/>
          <w:tab w:val="left" w:pos="2552"/>
          <w:tab w:val="left" w:pos="3119"/>
          <w:tab w:val="left" w:pos="3261"/>
          <w:tab w:val="left" w:pos="3544"/>
        </w:tabs>
        <w:spacing w:before="136"/>
        <w:ind w:right="39"/>
        <w:jc w:val="both"/>
        <w:rPr>
          <w:rFonts w:ascii="Arial" w:hAnsi="Arial" w:cs="Arial"/>
          <w:b/>
          <w:sz w:val="20"/>
          <w:szCs w:val="20"/>
          <w:lang w:val="id-ID"/>
        </w:rPr>
      </w:pPr>
      <w:r>
        <w:rPr>
          <w:rFonts w:ascii="Arial" w:hAnsi="Arial" w:cs="Arial"/>
          <w:b/>
          <w:sz w:val="20"/>
          <w:szCs w:val="20"/>
          <w:lang w:val="id-ID"/>
        </w:rPr>
        <w:tab/>
      </w:r>
      <w:r>
        <w:rPr>
          <w:rFonts w:ascii="Arial" w:hAnsi="Arial" w:cs="Arial"/>
          <w:b/>
          <w:sz w:val="20"/>
          <w:szCs w:val="20"/>
          <w:lang w:val="id-ID"/>
        </w:rPr>
        <w:tab/>
      </w:r>
      <w:r w:rsidR="00A23E62" w:rsidRPr="00BD77D3">
        <w:rPr>
          <w:rFonts w:ascii="Arial" w:hAnsi="Arial" w:cs="Arial"/>
          <w:b/>
          <w:sz w:val="20"/>
          <w:szCs w:val="20"/>
          <w:lang w:val="id-ID"/>
        </w:rPr>
        <w:t>Tabel 2:Hasil Uji Regresi linier berganda</w:t>
      </w:r>
    </w:p>
    <w:tbl>
      <w:tblPr>
        <w:tblpPr w:leftFromText="180" w:rightFromText="180" w:vertAnchor="text" w:horzAnchor="margin" w:tblpY="272"/>
        <w:tblW w:w="9014" w:type="dxa"/>
        <w:tblLayout w:type="fixed"/>
        <w:tblCellMar>
          <w:left w:w="0" w:type="dxa"/>
          <w:right w:w="0" w:type="dxa"/>
        </w:tblCellMar>
        <w:tblLook w:val="01E0"/>
      </w:tblPr>
      <w:tblGrid>
        <w:gridCol w:w="1021"/>
        <w:gridCol w:w="3178"/>
        <w:gridCol w:w="2179"/>
        <w:gridCol w:w="2636"/>
      </w:tblGrid>
      <w:tr w:rsidR="00A23E62" w:rsidRPr="00BF7CA5" w:rsidTr="00BD77D3">
        <w:trPr>
          <w:trHeight w:val="670"/>
        </w:trPr>
        <w:tc>
          <w:tcPr>
            <w:tcW w:w="4199" w:type="dxa"/>
            <w:gridSpan w:val="2"/>
            <w:vMerge w:val="restart"/>
          </w:tcPr>
          <w:p w:rsidR="00A23E62" w:rsidRPr="00BF7CA5" w:rsidRDefault="00A23E62" w:rsidP="00A23E62">
            <w:pPr>
              <w:pStyle w:val="TableParagraph"/>
              <w:spacing w:line="230" w:lineRule="exact"/>
              <w:ind w:left="75"/>
              <w:rPr>
                <w:rFonts w:ascii="Arial" w:hAnsi="Arial" w:cs="Arial"/>
                <w:sz w:val="20"/>
              </w:rPr>
            </w:pPr>
            <w:r w:rsidRPr="00BF7CA5">
              <w:rPr>
                <w:rFonts w:ascii="Arial" w:hAnsi="Arial" w:cs="Arial"/>
                <w:sz w:val="20"/>
              </w:rPr>
              <w:t>Model</w:t>
            </w:r>
          </w:p>
        </w:tc>
        <w:tc>
          <w:tcPr>
            <w:tcW w:w="4815" w:type="dxa"/>
            <w:gridSpan w:val="2"/>
            <w:tcBorders>
              <w:bottom w:val="single" w:sz="4" w:space="0" w:color="auto"/>
            </w:tcBorders>
          </w:tcPr>
          <w:p w:rsidR="00A23E62" w:rsidRPr="00BF7CA5" w:rsidRDefault="00A23E62" w:rsidP="00A23E62">
            <w:pPr>
              <w:pStyle w:val="TableParagraph"/>
              <w:ind w:left="481" w:right="291" w:hanging="142"/>
              <w:rPr>
                <w:rFonts w:ascii="Arial" w:hAnsi="Arial" w:cs="Arial"/>
                <w:sz w:val="20"/>
              </w:rPr>
            </w:pPr>
            <w:r w:rsidRPr="00BF7CA5">
              <w:rPr>
                <w:rFonts w:ascii="Arial" w:hAnsi="Arial" w:cs="Arial"/>
                <w:sz w:val="20"/>
              </w:rPr>
              <w:t>Unstandardized Coefficients</w:t>
            </w:r>
          </w:p>
        </w:tc>
      </w:tr>
      <w:tr w:rsidR="00BF7CA5" w:rsidTr="00BD77D3">
        <w:trPr>
          <w:trHeight w:val="217"/>
        </w:trPr>
        <w:tc>
          <w:tcPr>
            <w:tcW w:w="4199" w:type="dxa"/>
            <w:gridSpan w:val="2"/>
            <w:vMerge/>
            <w:tcBorders>
              <w:bottom w:val="single" w:sz="4" w:space="0" w:color="auto"/>
            </w:tcBorders>
          </w:tcPr>
          <w:p w:rsidR="00A23E62" w:rsidRDefault="00A23E62" w:rsidP="00A23E62">
            <w:pPr>
              <w:rPr>
                <w:sz w:val="2"/>
                <w:szCs w:val="2"/>
              </w:rPr>
            </w:pPr>
          </w:p>
        </w:tc>
        <w:tc>
          <w:tcPr>
            <w:tcW w:w="2179" w:type="dxa"/>
            <w:tcBorders>
              <w:top w:val="single" w:sz="4" w:space="0" w:color="auto"/>
              <w:bottom w:val="single" w:sz="4" w:space="0" w:color="auto"/>
            </w:tcBorders>
          </w:tcPr>
          <w:p w:rsidR="00A23E62" w:rsidRDefault="00A23E62" w:rsidP="00A23E62">
            <w:pPr>
              <w:pStyle w:val="TableParagraph"/>
              <w:spacing w:line="199" w:lineRule="exact"/>
              <w:ind w:left="371"/>
              <w:rPr>
                <w:sz w:val="20"/>
              </w:rPr>
            </w:pPr>
            <w:r>
              <w:rPr>
                <w:w w:val="99"/>
                <w:sz w:val="20"/>
              </w:rPr>
              <w:t>B</w:t>
            </w:r>
          </w:p>
        </w:tc>
        <w:tc>
          <w:tcPr>
            <w:tcW w:w="2636" w:type="dxa"/>
            <w:tcBorders>
              <w:top w:val="single" w:sz="4" w:space="0" w:color="auto"/>
              <w:bottom w:val="single" w:sz="4" w:space="0" w:color="auto"/>
            </w:tcBorders>
          </w:tcPr>
          <w:p w:rsidR="00A23E62" w:rsidRDefault="00A23E62" w:rsidP="00A23E62">
            <w:pPr>
              <w:pStyle w:val="TableParagraph"/>
              <w:spacing w:line="199" w:lineRule="exact"/>
              <w:ind w:right="106"/>
              <w:jc w:val="right"/>
              <w:rPr>
                <w:sz w:val="20"/>
              </w:rPr>
            </w:pPr>
            <w:r>
              <w:rPr>
                <w:sz w:val="20"/>
              </w:rPr>
              <w:t>Std. Error</w:t>
            </w:r>
          </w:p>
        </w:tc>
      </w:tr>
      <w:tr w:rsidR="00A23E62" w:rsidTr="00BD77D3">
        <w:trPr>
          <w:trHeight w:val="288"/>
        </w:trPr>
        <w:tc>
          <w:tcPr>
            <w:tcW w:w="1021" w:type="dxa"/>
            <w:tcBorders>
              <w:top w:val="single" w:sz="4" w:space="0" w:color="auto"/>
            </w:tcBorders>
          </w:tcPr>
          <w:p w:rsidR="00A23E62" w:rsidRDefault="00A23E62" w:rsidP="00A23E62">
            <w:pPr>
              <w:pStyle w:val="TableParagraph"/>
              <w:rPr>
                <w:sz w:val="20"/>
              </w:rPr>
            </w:pPr>
          </w:p>
        </w:tc>
        <w:tc>
          <w:tcPr>
            <w:tcW w:w="3178" w:type="dxa"/>
            <w:tcBorders>
              <w:top w:val="single" w:sz="4" w:space="0" w:color="auto"/>
            </w:tcBorders>
          </w:tcPr>
          <w:p w:rsidR="00A23E62" w:rsidRDefault="00A23E62" w:rsidP="00A23E62">
            <w:pPr>
              <w:pStyle w:val="TableParagraph"/>
              <w:spacing w:before="23"/>
              <w:ind w:right="159"/>
              <w:jc w:val="right"/>
              <w:rPr>
                <w:sz w:val="20"/>
              </w:rPr>
            </w:pPr>
            <w:r>
              <w:rPr>
                <w:w w:val="95"/>
                <w:sz w:val="20"/>
              </w:rPr>
              <w:t>(Constant)</w:t>
            </w:r>
          </w:p>
        </w:tc>
        <w:tc>
          <w:tcPr>
            <w:tcW w:w="2179" w:type="dxa"/>
            <w:tcBorders>
              <w:top w:val="single" w:sz="4" w:space="0" w:color="auto"/>
            </w:tcBorders>
          </w:tcPr>
          <w:p w:rsidR="00A23E62" w:rsidRDefault="00A23E62" w:rsidP="00A23E62">
            <w:pPr>
              <w:pStyle w:val="TableParagraph"/>
              <w:spacing w:before="23"/>
              <w:ind w:left="352"/>
              <w:rPr>
                <w:sz w:val="20"/>
              </w:rPr>
            </w:pPr>
            <w:r>
              <w:rPr>
                <w:sz w:val="20"/>
              </w:rPr>
              <w:t>5,337</w:t>
            </w:r>
          </w:p>
        </w:tc>
        <w:tc>
          <w:tcPr>
            <w:tcW w:w="2636" w:type="dxa"/>
            <w:tcBorders>
              <w:top w:val="single" w:sz="4" w:space="0" w:color="auto"/>
            </w:tcBorders>
          </w:tcPr>
          <w:p w:rsidR="00A23E62" w:rsidRDefault="00A23E62" w:rsidP="00A23E62">
            <w:pPr>
              <w:pStyle w:val="TableParagraph"/>
              <w:spacing w:before="23"/>
              <w:ind w:right="41"/>
              <w:jc w:val="right"/>
              <w:rPr>
                <w:sz w:val="20"/>
              </w:rPr>
            </w:pPr>
            <w:r>
              <w:rPr>
                <w:sz w:val="20"/>
              </w:rPr>
              <w:t>1,583</w:t>
            </w:r>
          </w:p>
        </w:tc>
      </w:tr>
      <w:tr w:rsidR="00A23E62" w:rsidTr="00BD77D3">
        <w:trPr>
          <w:trHeight w:val="547"/>
        </w:trPr>
        <w:tc>
          <w:tcPr>
            <w:tcW w:w="1021" w:type="dxa"/>
          </w:tcPr>
          <w:p w:rsidR="00A23E62" w:rsidRDefault="00A23E62" w:rsidP="00A23E62">
            <w:pPr>
              <w:pStyle w:val="TableParagraph"/>
              <w:spacing w:before="137"/>
              <w:ind w:left="75"/>
              <w:rPr>
                <w:sz w:val="20"/>
              </w:rPr>
            </w:pPr>
            <w:r>
              <w:rPr>
                <w:w w:val="99"/>
                <w:sz w:val="20"/>
              </w:rPr>
              <w:t>1</w:t>
            </w:r>
          </w:p>
        </w:tc>
        <w:tc>
          <w:tcPr>
            <w:tcW w:w="3178" w:type="dxa"/>
          </w:tcPr>
          <w:p w:rsidR="001219BF" w:rsidRDefault="00A23E62" w:rsidP="001219BF">
            <w:pPr>
              <w:pStyle w:val="TableParagraph"/>
              <w:spacing w:before="1" w:line="268" w:lineRule="exact"/>
              <w:ind w:right="263"/>
              <w:rPr>
                <w:sz w:val="20"/>
                <w:lang w:val="id-ID"/>
              </w:rPr>
            </w:pPr>
            <w:r>
              <w:rPr>
                <w:sz w:val="20"/>
              </w:rPr>
              <w:t xml:space="preserve">Ln_DER </w:t>
            </w:r>
          </w:p>
          <w:p w:rsidR="00A23E62" w:rsidRDefault="00A23E62" w:rsidP="001219BF">
            <w:pPr>
              <w:pStyle w:val="TableParagraph"/>
              <w:spacing w:before="1" w:line="268" w:lineRule="exact"/>
              <w:ind w:right="263"/>
              <w:rPr>
                <w:sz w:val="20"/>
              </w:rPr>
            </w:pPr>
            <w:r>
              <w:rPr>
                <w:sz w:val="20"/>
              </w:rPr>
              <w:t>Ln_CR</w:t>
            </w:r>
          </w:p>
        </w:tc>
        <w:tc>
          <w:tcPr>
            <w:tcW w:w="2179" w:type="dxa"/>
          </w:tcPr>
          <w:p w:rsidR="00A23E62" w:rsidRDefault="00A23E62" w:rsidP="00A23E62">
            <w:pPr>
              <w:pStyle w:val="TableParagraph"/>
              <w:spacing w:before="29"/>
              <w:ind w:left="452"/>
              <w:rPr>
                <w:sz w:val="20"/>
              </w:rPr>
            </w:pPr>
            <w:r>
              <w:rPr>
                <w:sz w:val="20"/>
              </w:rPr>
              <w:t>,185</w:t>
            </w:r>
          </w:p>
          <w:p w:rsidR="00A23E62" w:rsidRDefault="00A23E62" w:rsidP="00A23E62">
            <w:pPr>
              <w:pStyle w:val="TableParagraph"/>
              <w:spacing w:before="39"/>
              <w:ind w:left="385"/>
              <w:rPr>
                <w:sz w:val="20"/>
              </w:rPr>
            </w:pPr>
            <w:r>
              <w:rPr>
                <w:sz w:val="20"/>
              </w:rPr>
              <w:t>-,525</w:t>
            </w:r>
          </w:p>
        </w:tc>
        <w:tc>
          <w:tcPr>
            <w:tcW w:w="2636" w:type="dxa"/>
          </w:tcPr>
          <w:p w:rsidR="00A23E62" w:rsidRDefault="00A23E62" w:rsidP="00A23E62">
            <w:pPr>
              <w:pStyle w:val="TableParagraph"/>
              <w:spacing w:before="29"/>
              <w:ind w:left="646"/>
              <w:rPr>
                <w:sz w:val="20"/>
              </w:rPr>
            </w:pPr>
            <w:r>
              <w:rPr>
                <w:sz w:val="20"/>
              </w:rPr>
              <w:t>,107</w:t>
            </w:r>
          </w:p>
          <w:p w:rsidR="00A23E62" w:rsidRDefault="00A23E62" w:rsidP="00A23E62">
            <w:pPr>
              <w:pStyle w:val="TableParagraph"/>
              <w:spacing w:before="39"/>
              <w:ind w:left="646"/>
              <w:rPr>
                <w:sz w:val="20"/>
              </w:rPr>
            </w:pPr>
            <w:r>
              <w:rPr>
                <w:sz w:val="20"/>
              </w:rPr>
              <w:t>,180</w:t>
            </w:r>
          </w:p>
        </w:tc>
      </w:tr>
      <w:tr w:rsidR="00A23E62" w:rsidTr="00BD77D3">
        <w:trPr>
          <w:trHeight w:val="242"/>
        </w:trPr>
        <w:tc>
          <w:tcPr>
            <w:tcW w:w="1021" w:type="dxa"/>
            <w:tcBorders>
              <w:bottom w:val="single" w:sz="4" w:space="0" w:color="auto"/>
            </w:tcBorders>
          </w:tcPr>
          <w:p w:rsidR="00A23E62" w:rsidRDefault="00A23E62" w:rsidP="00A23E62">
            <w:pPr>
              <w:pStyle w:val="TableParagraph"/>
              <w:rPr>
                <w:sz w:val="16"/>
              </w:rPr>
            </w:pPr>
          </w:p>
        </w:tc>
        <w:tc>
          <w:tcPr>
            <w:tcW w:w="3178" w:type="dxa"/>
            <w:tcBorders>
              <w:bottom w:val="single" w:sz="4" w:space="0" w:color="auto"/>
            </w:tcBorders>
          </w:tcPr>
          <w:p w:rsidR="00A23E62" w:rsidRDefault="00A23E62" w:rsidP="001219BF">
            <w:pPr>
              <w:pStyle w:val="TableParagraph"/>
              <w:spacing w:before="16" w:line="207" w:lineRule="exact"/>
              <w:ind w:right="147"/>
              <w:rPr>
                <w:sz w:val="20"/>
              </w:rPr>
            </w:pPr>
            <w:r>
              <w:rPr>
                <w:w w:val="95"/>
                <w:sz w:val="20"/>
              </w:rPr>
              <w:t>Ln_TATO</w:t>
            </w:r>
          </w:p>
        </w:tc>
        <w:tc>
          <w:tcPr>
            <w:tcW w:w="2179" w:type="dxa"/>
            <w:tcBorders>
              <w:bottom w:val="single" w:sz="4" w:space="0" w:color="auto"/>
            </w:tcBorders>
          </w:tcPr>
          <w:p w:rsidR="00A23E62" w:rsidRDefault="00A23E62" w:rsidP="00A23E62">
            <w:pPr>
              <w:pStyle w:val="TableParagraph"/>
              <w:spacing w:before="16" w:line="207" w:lineRule="exact"/>
              <w:ind w:left="385"/>
              <w:rPr>
                <w:sz w:val="20"/>
              </w:rPr>
            </w:pPr>
            <w:r>
              <w:rPr>
                <w:sz w:val="20"/>
              </w:rPr>
              <w:t>-,094</w:t>
            </w:r>
          </w:p>
        </w:tc>
        <w:tc>
          <w:tcPr>
            <w:tcW w:w="2636" w:type="dxa"/>
            <w:tcBorders>
              <w:bottom w:val="single" w:sz="4" w:space="0" w:color="auto"/>
            </w:tcBorders>
          </w:tcPr>
          <w:p w:rsidR="00A23E62" w:rsidRDefault="00A23E62" w:rsidP="00A23E62">
            <w:pPr>
              <w:pStyle w:val="TableParagraph"/>
              <w:spacing w:before="16" w:line="207" w:lineRule="exact"/>
              <w:ind w:right="41"/>
              <w:jc w:val="right"/>
              <w:rPr>
                <w:sz w:val="20"/>
              </w:rPr>
            </w:pPr>
            <w:r>
              <w:rPr>
                <w:sz w:val="20"/>
              </w:rPr>
              <w:t>,195</w:t>
            </w:r>
          </w:p>
        </w:tc>
      </w:tr>
    </w:tbl>
    <w:p w:rsidR="00A23E62" w:rsidRPr="00A23E62" w:rsidRDefault="00A23E62" w:rsidP="00A23E62">
      <w:pPr>
        <w:pStyle w:val="BodyText"/>
        <w:spacing w:before="136"/>
        <w:ind w:right="39"/>
        <w:jc w:val="both"/>
        <w:rPr>
          <w:rFonts w:ascii="Arial" w:hAnsi="Arial" w:cs="Arial"/>
          <w:sz w:val="20"/>
          <w:szCs w:val="20"/>
          <w:lang w:val="id-ID"/>
        </w:rPr>
      </w:pPr>
    </w:p>
    <w:p w:rsidR="00A23E62" w:rsidRDefault="00A23E62" w:rsidP="000F35DE">
      <w:pPr>
        <w:jc w:val="both"/>
        <w:rPr>
          <w:sz w:val="20"/>
          <w:lang w:val="id-ID"/>
        </w:rPr>
      </w:pPr>
      <w:r>
        <w:rPr>
          <w:sz w:val="20"/>
        </w:rPr>
        <w:t>a. Dependent Variable: Ln_ROE</w:t>
      </w:r>
    </w:p>
    <w:p w:rsidR="00BF7CA5" w:rsidRDefault="00BF7CA5" w:rsidP="000F35DE">
      <w:pPr>
        <w:tabs>
          <w:tab w:val="left" w:pos="4536"/>
          <w:tab w:val="left" w:pos="4678"/>
        </w:tabs>
        <w:jc w:val="both"/>
        <w:rPr>
          <w:rFonts w:ascii="Arial" w:hAnsi="Arial" w:cs="Arial"/>
          <w:sz w:val="20"/>
          <w:szCs w:val="20"/>
          <w:lang w:val="id-ID"/>
        </w:rPr>
      </w:pPr>
      <w:r>
        <w:rPr>
          <w:rFonts w:ascii="Arial" w:hAnsi="Arial" w:cs="Arial"/>
          <w:sz w:val="20"/>
          <w:szCs w:val="20"/>
        </w:rPr>
        <w:t xml:space="preserve">Sumber:Data </w:t>
      </w:r>
      <w:r>
        <w:rPr>
          <w:rFonts w:ascii="Arial" w:hAnsi="Arial" w:cs="Arial"/>
          <w:sz w:val="20"/>
          <w:szCs w:val="20"/>
          <w:lang w:val="id-ID"/>
        </w:rPr>
        <w:t xml:space="preserve">olahan </w:t>
      </w:r>
      <w:r w:rsidRPr="001621A9">
        <w:rPr>
          <w:rFonts w:ascii="Arial" w:hAnsi="Arial" w:cs="Arial"/>
          <w:sz w:val="20"/>
          <w:szCs w:val="20"/>
        </w:rPr>
        <w:t>SPSS, 2019</w:t>
      </w:r>
    </w:p>
    <w:p w:rsidR="00BF7CA5" w:rsidRDefault="00BF7CA5" w:rsidP="00BF7CA5">
      <w:pPr>
        <w:tabs>
          <w:tab w:val="left" w:pos="4536"/>
          <w:tab w:val="left" w:pos="4678"/>
        </w:tabs>
        <w:jc w:val="both"/>
        <w:rPr>
          <w:rFonts w:ascii="Arial" w:hAnsi="Arial" w:cs="Arial"/>
          <w:sz w:val="20"/>
          <w:szCs w:val="20"/>
          <w:lang w:val="id-ID"/>
        </w:rPr>
      </w:pPr>
      <w:r w:rsidRPr="00BF7CA5">
        <w:rPr>
          <w:rFonts w:ascii="Arial" w:hAnsi="Arial" w:cs="Arial"/>
          <w:sz w:val="20"/>
          <w:szCs w:val="20"/>
          <w:lang w:val="id-ID"/>
        </w:rPr>
        <w:t>P</w:t>
      </w:r>
      <w:r w:rsidRPr="00BF7CA5">
        <w:rPr>
          <w:rFonts w:ascii="Arial" w:hAnsi="Arial" w:cs="Arial"/>
          <w:sz w:val="20"/>
          <w:szCs w:val="20"/>
        </w:rPr>
        <w:t xml:space="preserve">ada </w:t>
      </w:r>
      <w:r w:rsidRPr="00BF7CA5">
        <w:rPr>
          <w:rFonts w:ascii="Arial" w:hAnsi="Arial" w:cs="Arial"/>
          <w:sz w:val="20"/>
          <w:szCs w:val="20"/>
          <w:lang w:val="id-ID"/>
        </w:rPr>
        <w:t xml:space="preserve">tabel 2 </w:t>
      </w:r>
      <w:r w:rsidRPr="00BF7CA5">
        <w:rPr>
          <w:rFonts w:ascii="Arial" w:hAnsi="Arial" w:cs="Arial"/>
          <w:i/>
          <w:sz w:val="20"/>
          <w:szCs w:val="20"/>
        </w:rPr>
        <w:t xml:space="preserve">unstandardized cofficients </w:t>
      </w:r>
      <w:r w:rsidRPr="00BF7CA5">
        <w:rPr>
          <w:rFonts w:ascii="Arial" w:hAnsi="Arial" w:cs="Arial"/>
          <w:sz w:val="20"/>
          <w:szCs w:val="20"/>
        </w:rPr>
        <w:t>pada bagian B,maka diperoleh persamaan regresi linier berganda</w:t>
      </w:r>
      <w:r>
        <w:rPr>
          <w:rFonts w:ascii="Arial" w:hAnsi="Arial" w:cs="Arial"/>
          <w:sz w:val="20"/>
          <w:szCs w:val="20"/>
          <w:lang w:val="id-ID"/>
        </w:rPr>
        <w:t xml:space="preserve"> </w:t>
      </w:r>
      <w:r w:rsidRPr="00BF7CA5">
        <w:rPr>
          <w:rFonts w:ascii="Arial" w:hAnsi="Arial" w:cs="Arial"/>
          <w:sz w:val="20"/>
          <w:szCs w:val="20"/>
        </w:rPr>
        <w:t>LN_</w:t>
      </w:r>
      <w:r w:rsidRPr="00BF7CA5">
        <w:rPr>
          <w:rFonts w:ascii="Arial" w:hAnsi="Arial" w:cs="Arial"/>
          <w:i/>
          <w:sz w:val="20"/>
          <w:szCs w:val="20"/>
        </w:rPr>
        <w:t xml:space="preserve">Return on Equity </w:t>
      </w:r>
      <w:r w:rsidRPr="00BF7CA5">
        <w:rPr>
          <w:rFonts w:ascii="Arial" w:hAnsi="Arial" w:cs="Arial"/>
          <w:sz w:val="20"/>
          <w:szCs w:val="20"/>
        </w:rPr>
        <w:t>= 5,337+ 0,185LN_</w:t>
      </w:r>
      <w:r w:rsidR="009240BF">
        <w:rPr>
          <w:rFonts w:ascii="Arial" w:hAnsi="Arial" w:cs="Arial"/>
          <w:i/>
          <w:sz w:val="20"/>
          <w:szCs w:val="20"/>
        </w:rPr>
        <w:t>debt</w:t>
      </w:r>
      <w:r w:rsidR="009240BF">
        <w:rPr>
          <w:rFonts w:ascii="Arial" w:hAnsi="Arial" w:cs="Arial"/>
          <w:i/>
          <w:sz w:val="20"/>
          <w:szCs w:val="20"/>
          <w:lang w:val="id-ID"/>
        </w:rPr>
        <w:t xml:space="preserve"> </w:t>
      </w:r>
      <w:r w:rsidR="009240BF">
        <w:rPr>
          <w:rFonts w:ascii="Arial" w:hAnsi="Arial" w:cs="Arial"/>
          <w:i/>
          <w:sz w:val="20"/>
          <w:szCs w:val="20"/>
        </w:rPr>
        <w:t>to</w:t>
      </w:r>
      <w:r w:rsidR="009240BF">
        <w:rPr>
          <w:rFonts w:ascii="Arial" w:hAnsi="Arial" w:cs="Arial"/>
          <w:i/>
          <w:sz w:val="20"/>
          <w:szCs w:val="20"/>
          <w:lang w:val="id-ID"/>
        </w:rPr>
        <w:t xml:space="preserve"> </w:t>
      </w:r>
      <w:r w:rsidRPr="00BF7CA5">
        <w:rPr>
          <w:rFonts w:ascii="Arial" w:hAnsi="Arial" w:cs="Arial"/>
          <w:i/>
          <w:sz w:val="20"/>
          <w:szCs w:val="20"/>
        </w:rPr>
        <w:t>equity ratio</w:t>
      </w:r>
      <w:r w:rsidRPr="00BF7CA5">
        <w:rPr>
          <w:rFonts w:ascii="Arial" w:hAnsi="Arial" w:cs="Arial"/>
          <w:sz w:val="20"/>
          <w:szCs w:val="20"/>
        </w:rPr>
        <w:t xml:space="preserve">(DER)-0,525LN_ </w:t>
      </w:r>
      <w:r w:rsidRPr="00BF7CA5">
        <w:rPr>
          <w:rFonts w:ascii="Arial" w:hAnsi="Arial" w:cs="Arial"/>
          <w:i/>
          <w:sz w:val="20"/>
          <w:szCs w:val="20"/>
        </w:rPr>
        <w:t>current ratio</w:t>
      </w:r>
      <w:r w:rsidRPr="00BF7CA5">
        <w:rPr>
          <w:rFonts w:ascii="Arial" w:hAnsi="Arial" w:cs="Arial"/>
          <w:sz w:val="20"/>
          <w:szCs w:val="20"/>
        </w:rPr>
        <w:t>(CR) -0,094 LN_</w:t>
      </w:r>
      <w:r w:rsidRPr="00BF7CA5">
        <w:rPr>
          <w:rFonts w:ascii="Arial" w:hAnsi="Arial" w:cs="Arial"/>
          <w:i/>
          <w:sz w:val="20"/>
          <w:szCs w:val="20"/>
        </w:rPr>
        <w:t>total asset turnover</w:t>
      </w:r>
      <w:r w:rsidRPr="00BF7CA5">
        <w:rPr>
          <w:rFonts w:ascii="Arial" w:hAnsi="Arial" w:cs="Arial"/>
          <w:sz w:val="20"/>
          <w:szCs w:val="20"/>
        </w:rPr>
        <w:t>(TATO) +e</w:t>
      </w:r>
    </w:p>
    <w:p w:rsidR="0047268E" w:rsidRDefault="001219BF" w:rsidP="001219BF">
      <w:pPr>
        <w:tabs>
          <w:tab w:val="left" w:pos="4536"/>
          <w:tab w:val="left" w:pos="4678"/>
        </w:tabs>
        <w:jc w:val="both"/>
        <w:rPr>
          <w:rFonts w:ascii="Arial" w:hAnsi="Arial" w:cs="Arial"/>
          <w:sz w:val="20"/>
          <w:szCs w:val="20"/>
          <w:lang w:val="id-ID"/>
        </w:rPr>
      </w:pPr>
      <w:r w:rsidRPr="001219BF">
        <w:rPr>
          <w:rFonts w:ascii="Arial" w:hAnsi="Arial" w:cs="Arial"/>
          <w:sz w:val="20"/>
          <w:szCs w:val="20"/>
          <w:lang w:val="id-ID"/>
        </w:rPr>
        <w:t>Dari tabel di atas dapat disimpulkan bahwa:</w:t>
      </w:r>
    </w:p>
    <w:p w:rsidR="001219BF" w:rsidRDefault="00C10747" w:rsidP="00D7061E">
      <w:pPr>
        <w:pStyle w:val="ListParagraph"/>
        <w:numPr>
          <w:ilvl w:val="0"/>
          <w:numId w:val="8"/>
        </w:numPr>
        <w:tabs>
          <w:tab w:val="left" w:pos="4536"/>
        </w:tabs>
        <w:jc w:val="both"/>
        <w:rPr>
          <w:rFonts w:ascii="Arial" w:hAnsi="Arial" w:cs="Arial"/>
          <w:sz w:val="20"/>
          <w:szCs w:val="20"/>
          <w:lang w:val="id-ID"/>
        </w:rPr>
      </w:pPr>
      <w:r>
        <w:rPr>
          <w:rFonts w:ascii="Arial" w:hAnsi="Arial" w:cs="Arial"/>
          <w:sz w:val="20"/>
          <w:szCs w:val="20"/>
          <w:lang w:val="id-ID"/>
        </w:rPr>
        <w:t>Nilai konstanta</w:t>
      </w:r>
      <w:r w:rsidR="0047268E">
        <w:rPr>
          <w:rFonts w:ascii="Arial" w:hAnsi="Arial" w:cs="Arial"/>
          <w:sz w:val="20"/>
          <w:szCs w:val="20"/>
          <w:lang w:val="id-ID"/>
        </w:rPr>
        <w:t xml:space="preserve"> </w:t>
      </w:r>
      <w:r w:rsidR="00D7061E" w:rsidRPr="00D7061E">
        <w:rPr>
          <w:rFonts w:ascii="Arial" w:hAnsi="Arial" w:cs="Arial"/>
          <w:i/>
          <w:sz w:val="20"/>
          <w:szCs w:val="20"/>
          <w:lang w:val="id-ID"/>
        </w:rPr>
        <w:t>(α)</w:t>
      </w:r>
      <w:r>
        <w:rPr>
          <w:rFonts w:ascii="Arial" w:hAnsi="Arial" w:cs="Arial"/>
          <w:sz w:val="20"/>
          <w:szCs w:val="20"/>
          <w:lang w:val="id-ID"/>
        </w:rPr>
        <w:t xml:space="preserve"> sebesar 5,337</w:t>
      </w:r>
      <w:r w:rsidR="00D7061E">
        <w:rPr>
          <w:rFonts w:ascii="Arial" w:hAnsi="Arial" w:cs="Arial"/>
          <w:sz w:val="20"/>
          <w:szCs w:val="20"/>
          <w:lang w:val="id-ID"/>
        </w:rPr>
        <w:t xml:space="preserve"> </w:t>
      </w:r>
      <w:r>
        <w:rPr>
          <w:rFonts w:ascii="Arial" w:hAnsi="Arial" w:cs="Arial"/>
          <w:sz w:val="20"/>
          <w:szCs w:val="20"/>
          <w:lang w:val="id-ID"/>
        </w:rPr>
        <w:t xml:space="preserve">maka </w:t>
      </w:r>
      <w:r w:rsidR="001219BF">
        <w:rPr>
          <w:rFonts w:ascii="Arial" w:hAnsi="Arial" w:cs="Arial"/>
          <w:sz w:val="20"/>
          <w:szCs w:val="20"/>
          <w:lang w:val="id-ID"/>
        </w:rPr>
        <w:t xml:space="preserve">jika variabel </w:t>
      </w:r>
      <w:r w:rsidR="001219BF">
        <w:rPr>
          <w:rFonts w:ascii="Arial" w:hAnsi="Arial" w:cs="Arial"/>
          <w:i/>
          <w:sz w:val="20"/>
          <w:szCs w:val="20"/>
          <w:lang w:val="id-ID"/>
        </w:rPr>
        <w:t>Debt to Equity Ratio,Current Ratio,</w:t>
      </w:r>
      <w:r w:rsidR="00D7061E">
        <w:rPr>
          <w:rFonts w:ascii="Arial" w:hAnsi="Arial" w:cs="Arial"/>
          <w:i/>
          <w:sz w:val="20"/>
          <w:szCs w:val="20"/>
          <w:lang w:val="id-ID"/>
        </w:rPr>
        <w:t xml:space="preserve"> </w:t>
      </w:r>
      <w:r w:rsidR="001219BF">
        <w:rPr>
          <w:rFonts w:ascii="Arial" w:hAnsi="Arial" w:cs="Arial"/>
          <w:i/>
          <w:sz w:val="20"/>
          <w:szCs w:val="20"/>
          <w:lang w:val="id-ID"/>
        </w:rPr>
        <w:t>Total Asset Tur</w:t>
      </w:r>
      <w:r>
        <w:rPr>
          <w:rFonts w:ascii="Arial" w:hAnsi="Arial" w:cs="Arial"/>
          <w:i/>
          <w:sz w:val="20"/>
          <w:szCs w:val="20"/>
          <w:lang w:val="id-ID"/>
        </w:rPr>
        <w:t>nover,</w:t>
      </w:r>
      <w:r w:rsidR="00D7061E">
        <w:rPr>
          <w:rFonts w:ascii="Arial" w:hAnsi="Arial" w:cs="Arial"/>
          <w:i/>
          <w:sz w:val="20"/>
          <w:szCs w:val="20"/>
          <w:lang w:val="id-ID"/>
        </w:rPr>
        <w:t xml:space="preserve"> </w:t>
      </w:r>
      <w:r w:rsidRPr="00C10747">
        <w:rPr>
          <w:rFonts w:ascii="Arial" w:hAnsi="Arial" w:cs="Arial"/>
          <w:sz w:val="20"/>
          <w:szCs w:val="20"/>
          <w:lang w:val="id-ID"/>
        </w:rPr>
        <w:t>dianggap konstan/tetap atau nol</w:t>
      </w:r>
      <w:r w:rsidR="009240BF">
        <w:rPr>
          <w:rFonts w:ascii="Arial" w:hAnsi="Arial" w:cs="Arial"/>
          <w:sz w:val="20"/>
          <w:szCs w:val="20"/>
          <w:lang w:val="id-ID"/>
        </w:rPr>
        <w:t xml:space="preserve"> maka Return on Eqity akan meningkat </w:t>
      </w:r>
      <w:r w:rsidRPr="00C10747">
        <w:rPr>
          <w:rFonts w:ascii="Arial" w:hAnsi="Arial" w:cs="Arial"/>
          <w:sz w:val="20"/>
          <w:szCs w:val="20"/>
          <w:lang w:val="id-ID"/>
        </w:rPr>
        <w:t>sebesar 5,337 persen</w:t>
      </w:r>
      <w:r w:rsidR="009240BF">
        <w:rPr>
          <w:rFonts w:ascii="Arial" w:hAnsi="Arial" w:cs="Arial"/>
          <w:sz w:val="20"/>
          <w:szCs w:val="20"/>
          <w:lang w:val="id-ID"/>
        </w:rPr>
        <w:t>.</w:t>
      </w:r>
    </w:p>
    <w:p w:rsidR="00C10747" w:rsidRDefault="00D7061E" w:rsidP="001219BF">
      <w:pPr>
        <w:pStyle w:val="ListParagraph"/>
        <w:numPr>
          <w:ilvl w:val="0"/>
          <w:numId w:val="8"/>
        </w:numPr>
        <w:tabs>
          <w:tab w:val="left" w:pos="4536"/>
          <w:tab w:val="left" w:pos="4678"/>
        </w:tabs>
        <w:jc w:val="both"/>
        <w:rPr>
          <w:rFonts w:ascii="Arial" w:hAnsi="Arial" w:cs="Arial"/>
          <w:sz w:val="20"/>
          <w:szCs w:val="20"/>
          <w:lang w:val="id-ID"/>
        </w:rPr>
      </w:pPr>
      <w:r>
        <w:rPr>
          <w:rFonts w:ascii="Arial" w:hAnsi="Arial" w:cs="Arial"/>
          <w:sz w:val="20"/>
          <w:szCs w:val="20"/>
          <w:lang w:val="id-ID"/>
        </w:rPr>
        <w:t>Nilai kofisien</w:t>
      </w:r>
      <w:r w:rsidR="009240BF">
        <w:rPr>
          <w:rFonts w:ascii="Arial" w:hAnsi="Arial" w:cs="Arial"/>
          <w:sz w:val="20"/>
          <w:szCs w:val="20"/>
          <w:lang w:val="id-ID"/>
        </w:rPr>
        <w:t xml:space="preserve"> </w:t>
      </w:r>
      <w:r w:rsidR="00C10747">
        <w:rPr>
          <w:rFonts w:ascii="Arial" w:hAnsi="Arial" w:cs="Arial"/>
          <w:sz w:val="20"/>
          <w:szCs w:val="20"/>
          <w:lang w:val="id-ID"/>
        </w:rPr>
        <w:t xml:space="preserve">variabel </w:t>
      </w:r>
      <w:r w:rsidR="00C10747">
        <w:rPr>
          <w:rFonts w:ascii="Arial" w:hAnsi="Arial" w:cs="Arial"/>
          <w:i/>
          <w:sz w:val="20"/>
          <w:szCs w:val="20"/>
          <w:lang w:val="id-ID"/>
        </w:rPr>
        <w:t>Debt to Equity Ratio</w:t>
      </w:r>
      <w:r w:rsidR="009240BF">
        <w:rPr>
          <w:rFonts w:ascii="Arial" w:hAnsi="Arial" w:cs="Arial"/>
          <w:i/>
          <w:sz w:val="20"/>
          <w:szCs w:val="20"/>
          <w:lang w:val="id-ID"/>
        </w:rPr>
        <w:t xml:space="preserve"> </w:t>
      </w:r>
      <w:r>
        <w:rPr>
          <w:rFonts w:ascii="Arial" w:hAnsi="Arial" w:cs="Arial"/>
          <w:i/>
          <w:sz w:val="20"/>
          <w:szCs w:val="20"/>
          <w:lang w:val="id-ID"/>
        </w:rPr>
        <w:t>(β1)</w:t>
      </w:r>
      <w:r w:rsidR="009240BF">
        <w:rPr>
          <w:rFonts w:ascii="Arial" w:hAnsi="Arial" w:cs="Arial"/>
          <w:i/>
          <w:sz w:val="20"/>
          <w:szCs w:val="20"/>
          <w:lang w:val="id-ID"/>
        </w:rPr>
        <w:t xml:space="preserve"> sebesar</w:t>
      </w:r>
      <w:r>
        <w:rPr>
          <w:rFonts w:ascii="Arial" w:hAnsi="Arial" w:cs="Arial"/>
          <w:i/>
          <w:sz w:val="20"/>
          <w:szCs w:val="20"/>
          <w:lang w:val="id-ID"/>
        </w:rPr>
        <w:t xml:space="preserve"> </w:t>
      </w:r>
      <w:r>
        <w:rPr>
          <w:rFonts w:ascii="Arial" w:hAnsi="Arial" w:cs="Arial"/>
          <w:sz w:val="20"/>
          <w:szCs w:val="20"/>
          <w:lang w:val="id-ID"/>
        </w:rPr>
        <w:t>185 yang dimana jika setiap kenaikan</w:t>
      </w:r>
      <w:r w:rsidRPr="00D7061E">
        <w:rPr>
          <w:rFonts w:ascii="Arial" w:hAnsi="Arial" w:cs="Arial"/>
          <w:i/>
          <w:sz w:val="20"/>
          <w:szCs w:val="20"/>
          <w:lang w:val="id-ID"/>
        </w:rPr>
        <w:t xml:space="preserve"> </w:t>
      </w:r>
      <w:r>
        <w:rPr>
          <w:rFonts w:ascii="Arial" w:hAnsi="Arial" w:cs="Arial"/>
          <w:i/>
          <w:sz w:val="20"/>
          <w:szCs w:val="20"/>
          <w:lang w:val="id-ID"/>
        </w:rPr>
        <w:t>Debt to Equity Ratio</w:t>
      </w:r>
      <w:r w:rsidR="009240BF">
        <w:rPr>
          <w:rFonts w:ascii="Arial" w:hAnsi="Arial" w:cs="Arial"/>
          <w:sz w:val="20"/>
          <w:szCs w:val="20"/>
          <w:lang w:val="id-ID"/>
        </w:rPr>
        <w:t xml:space="preserve"> 1 persen</w:t>
      </w:r>
      <w:r w:rsidR="009240BF" w:rsidRPr="009240BF">
        <w:rPr>
          <w:rFonts w:ascii="Arial" w:hAnsi="Arial" w:cs="Arial"/>
          <w:sz w:val="20"/>
          <w:szCs w:val="20"/>
          <w:lang w:val="id-ID"/>
        </w:rPr>
        <w:t xml:space="preserve"> </w:t>
      </w:r>
      <w:r w:rsidR="009240BF">
        <w:rPr>
          <w:rFonts w:ascii="Arial" w:hAnsi="Arial" w:cs="Arial"/>
          <w:sz w:val="20"/>
          <w:szCs w:val="20"/>
          <w:lang w:val="id-ID"/>
        </w:rPr>
        <w:t>maka Return on Eq</w:t>
      </w:r>
      <w:r w:rsidR="001B39A2">
        <w:rPr>
          <w:rFonts w:ascii="Arial" w:hAnsi="Arial" w:cs="Arial"/>
          <w:sz w:val="20"/>
          <w:szCs w:val="20"/>
          <w:lang w:val="id-ID"/>
        </w:rPr>
        <w:t>u</w:t>
      </w:r>
      <w:r w:rsidR="009240BF">
        <w:rPr>
          <w:rFonts w:ascii="Arial" w:hAnsi="Arial" w:cs="Arial"/>
          <w:sz w:val="20"/>
          <w:szCs w:val="20"/>
          <w:lang w:val="id-ID"/>
        </w:rPr>
        <w:t>ity</w:t>
      </w:r>
      <w:r w:rsidR="009240BF" w:rsidRPr="009240BF">
        <w:rPr>
          <w:rFonts w:ascii="Arial" w:hAnsi="Arial" w:cs="Arial"/>
          <w:sz w:val="20"/>
          <w:szCs w:val="20"/>
          <w:lang w:val="id-ID"/>
        </w:rPr>
        <w:t xml:space="preserve"> </w:t>
      </w:r>
      <w:r w:rsidR="009240BF">
        <w:rPr>
          <w:rFonts w:ascii="Arial" w:hAnsi="Arial" w:cs="Arial"/>
          <w:sz w:val="20"/>
          <w:szCs w:val="20"/>
          <w:lang w:val="id-ID"/>
        </w:rPr>
        <w:t xml:space="preserve">akan meningkat </w:t>
      </w:r>
      <w:r w:rsidR="009240BF" w:rsidRPr="00C10747">
        <w:rPr>
          <w:rFonts w:ascii="Arial" w:hAnsi="Arial" w:cs="Arial"/>
          <w:sz w:val="20"/>
          <w:szCs w:val="20"/>
          <w:lang w:val="id-ID"/>
        </w:rPr>
        <w:t>sebesar</w:t>
      </w:r>
      <w:r w:rsidR="009240BF">
        <w:rPr>
          <w:rFonts w:ascii="Arial" w:hAnsi="Arial" w:cs="Arial"/>
          <w:sz w:val="20"/>
          <w:szCs w:val="20"/>
          <w:lang w:val="id-ID"/>
        </w:rPr>
        <w:t xml:space="preserve"> 1,85 persen.</w:t>
      </w:r>
    </w:p>
    <w:p w:rsidR="009240BF" w:rsidRDefault="009240BF" w:rsidP="001219BF">
      <w:pPr>
        <w:pStyle w:val="ListParagraph"/>
        <w:numPr>
          <w:ilvl w:val="0"/>
          <w:numId w:val="8"/>
        </w:numPr>
        <w:tabs>
          <w:tab w:val="left" w:pos="4536"/>
          <w:tab w:val="left" w:pos="4678"/>
        </w:tabs>
        <w:jc w:val="both"/>
        <w:rPr>
          <w:rFonts w:ascii="Arial" w:hAnsi="Arial" w:cs="Arial"/>
          <w:sz w:val="20"/>
          <w:szCs w:val="20"/>
          <w:lang w:val="id-ID"/>
        </w:rPr>
      </w:pPr>
      <w:r>
        <w:rPr>
          <w:rFonts w:ascii="Arial" w:hAnsi="Arial" w:cs="Arial"/>
          <w:sz w:val="20"/>
          <w:szCs w:val="20"/>
          <w:lang w:val="id-ID"/>
        </w:rPr>
        <w:t xml:space="preserve">Nilai kofisien variabel </w:t>
      </w:r>
      <w:r>
        <w:rPr>
          <w:rFonts w:ascii="Arial" w:hAnsi="Arial" w:cs="Arial"/>
          <w:i/>
          <w:sz w:val="20"/>
          <w:szCs w:val="20"/>
          <w:lang w:val="id-ID"/>
        </w:rPr>
        <w:t>Current Ratio (β2)</w:t>
      </w:r>
      <w:r w:rsidR="001B39A2">
        <w:rPr>
          <w:rFonts w:ascii="Arial" w:hAnsi="Arial" w:cs="Arial"/>
          <w:i/>
          <w:sz w:val="20"/>
          <w:szCs w:val="20"/>
          <w:lang w:val="id-ID"/>
        </w:rPr>
        <w:t xml:space="preserve"> </w:t>
      </w:r>
      <w:r>
        <w:rPr>
          <w:rFonts w:ascii="Arial" w:hAnsi="Arial" w:cs="Arial"/>
          <w:sz w:val="20"/>
          <w:szCs w:val="20"/>
          <w:lang w:val="id-ID"/>
        </w:rPr>
        <w:t xml:space="preserve">sebesar -525 yang dimana jika setiap penurunan </w:t>
      </w:r>
      <w:r>
        <w:rPr>
          <w:rFonts w:ascii="Arial" w:hAnsi="Arial" w:cs="Arial"/>
          <w:i/>
          <w:sz w:val="20"/>
          <w:szCs w:val="20"/>
          <w:lang w:val="id-ID"/>
        </w:rPr>
        <w:t xml:space="preserve">Current Ratio </w:t>
      </w:r>
      <w:r w:rsidR="001B39A2">
        <w:rPr>
          <w:rFonts w:ascii="Arial" w:hAnsi="Arial" w:cs="Arial"/>
          <w:sz w:val="20"/>
          <w:szCs w:val="20"/>
          <w:lang w:val="id-ID"/>
        </w:rPr>
        <w:t xml:space="preserve">1 persen maka </w:t>
      </w:r>
      <w:r w:rsidR="001B39A2">
        <w:rPr>
          <w:rFonts w:ascii="Arial" w:hAnsi="Arial" w:cs="Arial"/>
          <w:i/>
          <w:sz w:val="20"/>
          <w:szCs w:val="20"/>
          <w:lang w:val="id-ID"/>
        </w:rPr>
        <w:t xml:space="preserve">Return on Equity </w:t>
      </w:r>
      <w:r w:rsidR="001B39A2">
        <w:rPr>
          <w:rFonts w:ascii="Arial" w:hAnsi="Arial" w:cs="Arial"/>
          <w:sz w:val="20"/>
          <w:szCs w:val="20"/>
          <w:lang w:val="id-ID"/>
        </w:rPr>
        <w:t>akan menurun sebesar 5,25 persen.</w:t>
      </w:r>
    </w:p>
    <w:p w:rsidR="0081724F" w:rsidRPr="00FA7F3C" w:rsidRDefault="001B39A2" w:rsidP="00BF7CA5">
      <w:pPr>
        <w:pStyle w:val="ListParagraph"/>
        <w:numPr>
          <w:ilvl w:val="0"/>
          <w:numId w:val="8"/>
        </w:numPr>
        <w:tabs>
          <w:tab w:val="left" w:pos="4536"/>
          <w:tab w:val="left" w:pos="4678"/>
        </w:tabs>
        <w:jc w:val="both"/>
        <w:rPr>
          <w:rFonts w:ascii="Arial" w:hAnsi="Arial" w:cs="Arial"/>
          <w:i/>
          <w:sz w:val="20"/>
          <w:szCs w:val="20"/>
          <w:lang w:val="id-ID"/>
        </w:rPr>
      </w:pPr>
      <w:r>
        <w:rPr>
          <w:rFonts w:ascii="Arial" w:hAnsi="Arial" w:cs="Arial"/>
          <w:sz w:val="20"/>
          <w:szCs w:val="20"/>
          <w:lang w:val="id-ID"/>
        </w:rPr>
        <w:t xml:space="preserve">Nilai kofisien variabel </w:t>
      </w:r>
      <w:r>
        <w:rPr>
          <w:rFonts w:ascii="Arial" w:hAnsi="Arial" w:cs="Arial"/>
          <w:i/>
          <w:sz w:val="20"/>
          <w:szCs w:val="20"/>
          <w:lang w:val="id-ID"/>
        </w:rPr>
        <w:t xml:space="preserve">Total Asset Turnover (β3) sebesar -094 yang dimana jika setiap penurunan Total Asset Turnover 1 persen maka Return on Equity akan menurun sebesar 9,4 persen. </w:t>
      </w:r>
    </w:p>
    <w:p w:rsidR="0081724F" w:rsidRDefault="0081724F" w:rsidP="00BF7CA5">
      <w:pPr>
        <w:tabs>
          <w:tab w:val="left" w:pos="4536"/>
          <w:tab w:val="left" w:pos="4678"/>
        </w:tabs>
        <w:jc w:val="both"/>
        <w:rPr>
          <w:rFonts w:ascii="Arial" w:hAnsi="Arial" w:cs="Arial"/>
          <w:sz w:val="20"/>
          <w:szCs w:val="20"/>
          <w:lang w:val="id-ID"/>
        </w:rPr>
      </w:pPr>
    </w:p>
    <w:p w:rsidR="003C669A" w:rsidRPr="00BD77D3" w:rsidRDefault="000F35DE" w:rsidP="000F35DE">
      <w:pPr>
        <w:tabs>
          <w:tab w:val="left" w:pos="3770"/>
        </w:tabs>
        <w:jc w:val="both"/>
        <w:rPr>
          <w:rFonts w:ascii="Arial" w:hAnsi="Arial" w:cs="Arial"/>
          <w:b/>
          <w:sz w:val="20"/>
          <w:szCs w:val="20"/>
          <w:lang w:val="id-ID"/>
        </w:rPr>
      </w:pPr>
      <w:r>
        <w:rPr>
          <w:rFonts w:ascii="Arial" w:hAnsi="Arial" w:cs="Arial"/>
          <w:sz w:val="20"/>
          <w:szCs w:val="20"/>
          <w:lang w:val="id-ID"/>
        </w:rPr>
        <w:tab/>
      </w:r>
      <w:r w:rsidRPr="00BD77D3">
        <w:rPr>
          <w:rFonts w:ascii="Arial" w:hAnsi="Arial" w:cs="Arial"/>
          <w:b/>
          <w:sz w:val="20"/>
          <w:szCs w:val="20"/>
          <w:lang w:val="id-ID"/>
        </w:rPr>
        <w:t>Tabel 3:Uji t dan Uji f</w:t>
      </w:r>
    </w:p>
    <w:p w:rsidR="000F35DE" w:rsidRPr="00BD77D3" w:rsidRDefault="000F35DE" w:rsidP="008A44DC">
      <w:pPr>
        <w:tabs>
          <w:tab w:val="left" w:pos="3770"/>
        </w:tabs>
        <w:jc w:val="both"/>
        <w:rPr>
          <w:rFonts w:ascii="Arial" w:hAnsi="Arial" w:cs="Arial"/>
          <w:b/>
          <w:sz w:val="20"/>
          <w:szCs w:val="20"/>
          <w:lang w:val="id-ID"/>
        </w:rPr>
      </w:pPr>
    </w:p>
    <w:tbl>
      <w:tblPr>
        <w:tblpPr w:leftFromText="180" w:rightFromText="180" w:vertAnchor="text" w:tblpY="1"/>
        <w:tblOverlap w:val="never"/>
        <w:tblW w:w="9004" w:type="dxa"/>
        <w:tblBorders>
          <w:top w:val="single" w:sz="4" w:space="0" w:color="auto"/>
          <w:bottom w:val="single" w:sz="4" w:space="0" w:color="auto"/>
        </w:tblBorders>
        <w:tblLayout w:type="fixed"/>
        <w:tblCellMar>
          <w:left w:w="0" w:type="dxa"/>
          <w:right w:w="0" w:type="dxa"/>
        </w:tblCellMar>
        <w:tblLook w:val="01E0"/>
      </w:tblPr>
      <w:tblGrid>
        <w:gridCol w:w="2976"/>
        <w:gridCol w:w="2180"/>
        <w:gridCol w:w="1498"/>
        <w:gridCol w:w="1175"/>
        <w:gridCol w:w="1175"/>
      </w:tblGrid>
      <w:tr w:rsidR="00B2598F" w:rsidTr="00BD77D3">
        <w:trPr>
          <w:trHeight w:val="541"/>
        </w:trPr>
        <w:tc>
          <w:tcPr>
            <w:tcW w:w="2976" w:type="dxa"/>
            <w:vMerge w:val="restart"/>
            <w:tcBorders>
              <w:top w:val="single" w:sz="4" w:space="0" w:color="auto"/>
              <w:bottom w:val="nil"/>
            </w:tcBorders>
          </w:tcPr>
          <w:p w:rsidR="00B2598F" w:rsidRPr="00B2598F" w:rsidRDefault="00B2598F" w:rsidP="003C669A">
            <w:pPr>
              <w:pStyle w:val="TableParagraph"/>
              <w:spacing w:line="159" w:lineRule="exact"/>
              <w:ind w:left="75"/>
              <w:rPr>
                <w:rFonts w:ascii="Arial" w:hAnsi="Arial" w:cs="Arial"/>
                <w:sz w:val="20"/>
                <w:szCs w:val="20"/>
              </w:rPr>
            </w:pPr>
            <w:r w:rsidRPr="00B2598F">
              <w:rPr>
                <w:rFonts w:ascii="Arial" w:hAnsi="Arial" w:cs="Arial"/>
                <w:sz w:val="20"/>
                <w:szCs w:val="20"/>
              </w:rPr>
              <w:t>Model</w:t>
            </w:r>
          </w:p>
        </w:tc>
        <w:tc>
          <w:tcPr>
            <w:tcW w:w="2180" w:type="dxa"/>
            <w:tcBorders>
              <w:top w:val="single" w:sz="4" w:space="0" w:color="auto"/>
              <w:bottom w:val="nil"/>
            </w:tcBorders>
          </w:tcPr>
          <w:p w:rsidR="00B2598F" w:rsidRPr="00B2598F" w:rsidRDefault="00B2598F" w:rsidP="003C669A">
            <w:pPr>
              <w:pStyle w:val="TableParagraph"/>
              <w:spacing w:line="159" w:lineRule="exact"/>
              <w:ind w:left="316"/>
              <w:rPr>
                <w:rFonts w:ascii="Arial" w:hAnsi="Arial" w:cs="Arial"/>
                <w:sz w:val="20"/>
                <w:szCs w:val="20"/>
              </w:rPr>
            </w:pPr>
            <w:r w:rsidRPr="00B2598F">
              <w:rPr>
                <w:rFonts w:ascii="Arial" w:hAnsi="Arial" w:cs="Arial"/>
                <w:sz w:val="20"/>
                <w:szCs w:val="20"/>
              </w:rPr>
              <w:t>Standardized</w:t>
            </w:r>
          </w:p>
          <w:p w:rsidR="00B2598F" w:rsidRPr="00B2598F" w:rsidRDefault="00B2598F" w:rsidP="003C669A">
            <w:pPr>
              <w:pStyle w:val="TableParagraph"/>
              <w:spacing w:before="79"/>
              <w:ind w:left="337"/>
              <w:rPr>
                <w:rFonts w:ascii="Arial" w:hAnsi="Arial" w:cs="Arial"/>
                <w:sz w:val="20"/>
                <w:szCs w:val="20"/>
              </w:rPr>
            </w:pPr>
            <w:r w:rsidRPr="00B2598F">
              <w:rPr>
                <w:rFonts w:ascii="Arial" w:hAnsi="Arial" w:cs="Arial"/>
                <w:sz w:val="20"/>
                <w:szCs w:val="20"/>
              </w:rPr>
              <w:t>Coefficients</w:t>
            </w:r>
          </w:p>
        </w:tc>
        <w:tc>
          <w:tcPr>
            <w:tcW w:w="1498" w:type="dxa"/>
            <w:vMerge w:val="restart"/>
            <w:tcBorders>
              <w:top w:val="single" w:sz="4" w:space="0" w:color="auto"/>
              <w:bottom w:val="nil"/>
            </w:tcBorders>
          </w:tcPr>
          <w:p w:rsidR="00B2598F" w:rsidRDefault="00B2598F" w:rsidP="003C669A">
            <w:pPr>
              <w:pStyle w:val="TableParagraph"/>
              <w:spacing w:line="159" w:lineRule="exact"/>
              <w:ind w:left="35"/>
              <w:jc w:val="center"/>
              <w:rPr>
                <w:rFonts w:ascii="Arial" w:hAnsi="Arial" w:cs="Arial"/>
                <w:w w:val="99"/>
                <w:sz w:val="20"/>
                <w:szCs w:val="20"/>
                <w:lang w:val="id-ID"/>
              </w:rPr>
            </w:pPr>
          </w:p>
          <w:p w:rsidR="00B2598F" w:rsidRDefault="00B2598F" w:rsidP="003C669A">
            <w:pPr>
              <w:pStyle w:val="TableParagraph"/>
              <w:spacing w:line="159" w:lineRule="exact"/>
              <w:ind w:left="35"/>
              <w:jc w:val="center"/>
              <w:rPr>
                <w:rFonts w:ascii="Arial" w:hAnsi="Arial" w:cs="Arial"/>
                <w:w w:val="99"/>
                <w:sz w:val="20"/>
                <w:szCs w:val="20"/>
                <w:lang w:val="id-ID"/>
              </w:rPr>
            </w:pPr>
          </w:p>
          <w:p w:rsidR="00B2598F" w:rsidRDefault="00B2598F" w:rsidP="003C669A">
            <w:pPr>
              <w:pStyle w:val="TableParagraph"/>
              <w:spacing w:line="159" w:lineRule="exact"/>
              <w:ind w:left="35"/>
              <w:jc w:val="center"/>
              <w:rPr>
                <w:rFonts w:ascii="Arial" w:hAnsi="Arial" w:cs="Arial"/>
                <w:w w:val="99"/>
                <w:sz w:val="20"/>
                <w:szCs w:val="20"/>
                <w:lang w:val="id-ID"/>
              </w:rPr>
            </w:pPr>
          </w:p>
          <w:p w:rsidR="00B2598F" w:rsidRPr="00B2598F" w:rsidRDefault="00B2598F" w:rsidP="003C669A">
            <w:pPr>
              <w:pStyle w:val="TableParagraph"/>
              <w:spacing w:line="159" w:lineRule="exact"/>
              <w:ind w:left="35"/>
              <w:jc w:val="center"/>
              <w:rPr>
                <w:rFonts w:ascii="Arial" w:hAnsi="Arial" w:cs="Arial"/>
                <w:sz w:val="20"/>
                <w:szCs w:val="20"/>
                <w:lang w:val="id-ID"/>
              </w:rPr>
            </w:pPr>
            <w:r>
              <w:rPr>
                <w:w w:val="99"/>
                <w:sz w:val="20"/>
              </w:rPr>
              <w:t>t</w:t>
            </w:r>
          </w:p>
        </w:tc>
        <w:tc>
          <w:tcPr>
            <w:tcW w:w="1175" w:type="dxa"/>
            <w:vMerge w:val="restart"/>
            <w:tcBorders>
              <w:top w:val="single" w:sz="4" w:space="0" w:color="auto"/>
              <w:bottom w:val="nil"/>
            </w:tcBorders>
          </w:tcPr>
          <w:p w:rsidR="00B2598F" w:rsidRDefault="00B2598F" w:rsidP="003C669A">
            <w:pPr>
              <w:pStyle w:val="TableParagraph"/>
              <w:spacing w:line="159" w:lineRule="exact"/>
              <w:ind w:left="261"/>
              <w:rPr>
                <w:rFonts w:ascii="Arial" w:hAnsi="Arial" w:cs="Arial"/>
                <w:sz w:val="20"/>
                <w:szCs w:val="20"/>
                <w:lang w:val="id-ID"/>
              </w:rPr>
            </w:pPr>
          </w:p>
          <w:p w:rsidR="00B2598F" w:rsidRDefault="00B2598F" w:rsidP="003C669A">
            <w:pPr>
              <w:pStyle w:val="TableParagraph"/>
              <w:spacing w:line="159" w:lineRule="exact"/>
              <w:ind w:left="261"/>
              <w:rPr>
                <w:sz w:val="20"/>
                <w:lang w:val="id-ID"/>
              </w:rPr>
            </w:pPr>
          </w:p>
          <w:p w:rsidR="00B2598F" w:rsidRDefault="00B2598F" w:rsidP="003C669A">
            <w:pPr>
              <w:pStyle w:val="TableParagraph"/>
              <w:spacing w:line="159" w:lineRule="exact"/>
              <w:ind w:left="261"/>
              <w:rPr>
                <w:sz w:val="20"/>
                <w:lang w:val="id-ID"/>
              </w:rPr>
            </w:pPr>
          </w:p>
          <w:p w:rsidR="00B2598F" w:rsidRPr="00B2598F" w:rsidRDefault="00B2598F" w:rsidP="003C669A">
            <w:pPr>
              <w:pStyle w:val="TableParagraph"/>
              <w:spacing w:line="159" w:lineRule="exact"/>
              <w:ind w:left="261"/>
              <w:rPr>
                <w:rFonts w:ascii="Arial" w:hAnsi="Arial" w:cs="Arial"/>
                <w:sz w:val="20"/>
                <w:szCs w:val="20"/>
              </w:rPr>
            </w:pPr>
            <w:r>
              <w:rPr>
                <w:sz w:val="18"/>
              </w:rPr>
              <w:t>Sig</w:t>
            </w:r>
            <w:r w:rsidRPr="00B2598F">
              <w:rPr>
                <w:rFonts w:ascii="Arial" w:hAnsi="Arial" w:cs="Arial"/>
                <w:sz w:val="20"/>
                <w:szCs w:val="20"/>
              </w:rPr>
              <w:t>.</w:t>
            </w:r>
          </w:p>
        </w:tc>
        <w:tc>
          <w:tcPr>
            <w:tcW w:w="1175" w:type="dxa"/>
            <w:tcBorders>
              <w:top w:val="single" w:sz="4" w:space="0" w:color="auto"/>
              <w:bottom w:val="nil"/>
            </w:tcBorders>
          </w:tcPr>
          <w:p w:rsidR="00B2598F" w:rsidRDefault="00B2598F" w:rsidP="003C669A">
            <w:pPr>
              <w:pStyle w:val="TableParagraph"/>
              <w:spacing w:line="159" w:lineRule="exact"/>
              <w:ind w:left="261"/>
              <w:rPr>
                <w:rFonts w:ascii="Arial" w:hAnsi="Arial" w:cs="Arial"/>
                <w:sz w:val="20"/>
                <w:szCs w:val="20"/>
                <w:lang w:val="id-ID"/>
              </w:rPr>
            </w:pPr>
          </w:p>
          <w:p w:rsidR="00B2598F" w:rsidRPr="00D602B5" w:rsidRDefault="00B2598F" w:rsidP="003C669A">
            <w:pPr>
              <w:pStyle w:val="TableParagraph"/>
              <w:spacing w:line="159" w:lineRule="exact"/>
              <w:ind w:left="261"/>
              <w:rPr>
                <w:rFonts w:ascii="Arial" w:hAnsi="Arial" w:cs="Arial"/>
                <w:sz w:val="20"/>
                <w:szCs w:val="20"/>
                <w:lang w:val="id-ID"/>
              </w:rPr>
            </w:pPr>
            <w:r>
              <w:rPr>
                <w:w w:val="99"/>
                <w:sz w:val="18"/>
                <w:lang w:val="id-ID"/>
              </w:rPr>
              <w:t xml:space="preserve">         </w:t>
            </w:r>
            <w:r w:rsidRPr="00B2598F">
              <w:rPr>
                <w:rFonts w:ascii="Arial" w:hAnsi="Arial" w:cs="Arial"/>
                <w:w w:val="99"/>
                <w:sz w:val="18"/>
              </w:rPr>
              <w:t>F</w:t>
            </w:r>
          </w:p>
        </w:tc>
      </w:tr>
      <w:tr w:rsidR="00B2598F" w:rsidTr="00BD77D3">
        <w:trPr>
          <w:trHeight w:val="285"/>
        </w:trPr>
        <w:tc>
          <w:tcPr>
            <w:tcW w:w="2976" w:type="dxa"/>
            <w:vMerge/>
            <w:tcBorders>
              <w:top w:val="nil"/>
              <w:bottom w:val="single" w:sz="4" w:space="0" w:color="auto"/>
            </w:tcBorders>
          </w:tcPr>
          <w:p w:rsidR="00B2598F" w:rsidRPr="00B2598F" w:rsidRDefault="00B2598F" w:rsidP="003C669A">
            <w:pPr>
              <w:rPr>
                <w:rFonts w:ascii="Arial" w:hAnsi="Arial" w:cs="Arial"/>
                <w:sz w:val="20"/>
                <w:szCs w:val="20"/>
              </w:rPr>
            </w:pPr>
          </w:p>
        </w:tc>
        <w:tc>
          <w:tcPr>
            <w:tcW w:w="2180" w:type="dxa"/>
            <w:tcBorders>
              <w:top w:val="nil"/>
              <w:bottom w:val="single" w:sz="4" w:space="0" w:color="auto"/>
            </w:tcBorders>
          </w:tcPr>
          <w:p w:rsidR="00B2598F" w:rsidRPr="00B2598F" w:rsidRDefault="00B2598F" w:rsidP="003C669A">
            <w:pPr>
              <w:pStyle w:val="TableParagraph"/>
              <w:spacing w:before="5"/>
              <w:ind w:left="531" w:right="496"/>
              <w:jc w:val="center"/>
              <w:rPr>
                <w:rFonts w:ascii="Arial" w:hAnsi="Arial" w:cs="Arial"/>
                <w:sz w:val="20"/>
                <w:szCs w:val="20"/>
              </w:rPr>
            </w:pPr>
            <w:r w:rsidRPr="00B2598F">
              <w:rPr>
                <w:rFonts w:ascii="Arial" w:hAnsi="Arial" w:cs="Arial"/>
                <w:sz w:val="20"/>
                <w:szCs w:val="20"/>
              </w:rPr>
              <w:t>Beta</w:t>
            </w:r>
          </w:p>
        </w:tc>
        <w:tc>
          <w:tcPr>
            <w:tcW w:w="1498" w:type="dxa"/>
            <w:vMerge/>
            <w:tcBorders>
              <w:top w:val="nil"/>
              <w:bottom w:val="single" w:sz="4" w:space="0" w:color="auto"/>
            </w:tcBorders>
          </w:tcPr>
          <w:p w:rsidR="00B2598F" w:rsidRPr="00B2598F" w:rsidRDefault="00B2598F" w:rsidP="003C669A">
            <w:pPr>
              <w:rPr>
                <w:rFonts w:ascii="Arial" w:hAnsi="Arial" w:cs="Arial"/>
                <w:sz w:val="20"/>
                <w:szCs w:val="20"/>
              </w:rPr>
            </w:pPr>
          </w:p>
        </w:tc>
        <w:tc>
          <w:tcPr>
            <w:tcW w:w="1175" w:type="dxa"/>
            <w:vMerge/>
            <w:tcBorders>
              <w:top w:val="nil"/>
              <w:bottom w:val="single" w:sz="4" w:space="0" w:color="auto"/>
            </w:tcBorders>
          </w:tcPr>
          <w:p w:rsidR="00B2598F" w:rsidRPr="00B2598F" w:rsidRDefault="00B2598F" w:rsidP="003C669A">
            <w:pPr>
              <w:rPr>
                <w:rFonts w:ascii="Arial" w:hAnsi="Arial" w:cs="Arial"/>
                <w:sz w:val="20"/>
                <w:szCs w:val="20"/>
              </w:rPr>
            </w:pPr>
          </w:p>
        </w:tc>
        <w:tc>
          <w:tcPr>
            <w:tcW w:w="1175" w:type="dxa"/>
            <w:tcBorders>
              <w:top w:val="nil"/>
              <w:bottom w:val="single" w:sz="4" w:space="0" w:color="auto"/>
            </w:tcBorders>
          </w:tcPr>
          <w:p w:rsidR="00B2598F" w:rsidRPr="00B2598F" w:rsidRDefault="00B2598F" w:rsidP="003C669A">
            <w:pPr>
              <w:rPr>
                <w:rFonts w:ascii="Arial" w:hAnsi="Arial" w:cs="Arial"/>
                <w:sz w:val="20"/>
                <w:szCs w:val="20"/>
              </w:rPr>
            </w:pPr>
          </w:p>
        </w:tc>
      </w:tr>
      <w:tr w:rsidR="00B2598F" w:rsidTr="00BD77D3">
        <w:trPr>
          <w:trHeight w:val="1246"/>
        </w:trPr>
        <w:tc>
          <w:tcPr>
            <w:tcW w:w="2976" w:type="dxa"/>
            <w:tcBorders>
              <w:top w:val="single" w:sz="4" w:space="0" w:color="auto"/>
            </w:tcBorders>
          </w:tcPr>
          <w:p w:rsidR="00B2598F" w:rsidRDefault="00B2598F" w:rsidP="003C669A">
            <w:pPr>
              <w:pStyle w:val="TableParagraph"/>
              <w:spacing w:line="159" w:lineRule="exact"/>
              <w:ind w:left="701" w:right="442"/>
              <w:jc w:val="center"/>
              <w:rPr>
                <w:rFonts w:ascii="Arial" w:hAnsi="Arial" w:cs="Arial"/>
                <w:sz w:val="20"/>
                <w:szCs w:val="20"/>
                <w:lang w:val="id-ID"/>
              </w:rPr>
            </w:pPr>
          </w:p>
          <w:p w:rsidR="00B2598F" w:rsidRPr="00B2598F" w:rsidRDefault="00B2598F" w:rsidP="003C669A">
            <w:pPr>
              <w:pStyle w:val="TableParagraph"/>
              <w:spacing w:line="159" w:lineRule="exact"/>
              <w:ind w:left="701" w:right="442"/>
              <w:jc w:val="center"/>
              <w:rPr>
                <w:rFonts w:ascii="Arial" w:hAnsi="Arial" w:cs="Arial"/>
                <w:sz w:val="20"/>
                <w:szCs w:val="20"/>
              </w:rPr>
            </w:pPr>
            <w:r w:rsidRPr="00B2598F">
              <w:rPr>
                <w:rFonts w:ascii="Arial" w:hAnsi="Arial" w:cs="Arial"/>
                <w:sz w:val="20"/>
                <w:szCs w:val="20"/>
              </w:rPr>
              <w:t>(Constant)</w:t>
            </w:r>
          </w:p>
          <w:p w:rsidR="00B2598F" w:rsidRPr="00B2598F" w:rsidRDefault="00B2598F" w:rsidP="003C669A">
            <w:pPr>
              <w:pStyle w:val="TableParagraph"/>
              <w:spacing w:before="120" w:line="151" w:lineRule="exact"/>
              <w:ind w:left="615" w:right="442"/>
              <w:jc w:val="center"/>
              <w:rPr>
                <w:rFonts w:ascii="Arial" w:hAnsi="Arial" w:cs="Arial"/>
                <w:sz w:val="20"/>
                <w:szCs w:val="20"/>
              </w:rPr>
            </w:pPr>
            <w:r w:rsidRPr="00B2598F">
              <w:rPr>
                <w:rFonts w:ascii="Arial" w:hAnsi="Arial" w:cs="Arial"/>
                <w:sz w:val="20"/>
                <w:szCs w:val="20"/>
              </w:rPr>
              <w:t>Ln_DER</w:t>
            </w:r>
          </w:p>
          <w:p w:rsidR="00B2598F" w:rsidRPr="00B2598F" w:rsidRDefault="00B2598F" w:rsidP="003C669A">
            <w:pPr>
              <w:pStyle w:val="TableParagraph"/>
              <w:spacing w:line="140" w:lineRule="exact"/>
              <w:ind w:left="75"/>
              <w:rPr>
                <w:rFonts w:ascii="Arial" w:hAnsi="Arial" w:cs="Arial"/>
                <w:sz w:val="20"/>
                <w:szCs w:val="20"/>
              </w:rPr>
            </w:pPr>
            <w:r w:rsidRPr="00B2598F">
              <w:rPr>
                <w:rFonts w:ascii="Arial" w:hAnsi="Arial" w:cs="Arial"/>
                <w:w w:val="99"/>
                <w:sz w:val="20"/>
                <w:szCs w:val="20"/>
              </w:rPr>
              <w:t>1</w:t>
            </w:r>
          </w:p>
          <w:p w:rsidR="00B2598F" w:rsidRPr="00B2598F" w:rsidRDefault="00B2598F" w:rsidP="003C669A">
            <w:pPr>
              <w:pStyle w:val="TableParagraph"/>
              <w:spacing w:line="150" w:lineRule="exact"/>
              <w:ind w:left="522" w:right="442"/>
              <w:jc w:val="center"/>
              <w:rPr>
                <w:rFonts w:ascii="Arial" w:hAnsi="Arial" w:cs="Arial"/>
                <w:sz w:val="20"/>
                <w:szCs w:val="20"/>
              </w:rPr>
            </w:pPr>
            <w:r w:rsidRPr="00B2598F">
              <w:rPr>
                <w:rFonts w:ascii="Arial" w:hAnsi="Arial" w:cs="Arial"/>
                <w:sz w:val="20"/>
                <w:szCs w:val="20"/>
              </w:rPr>
              <w:t>Ln_CR</w:t>
            </w:r>
          </w:p>
          <w:p w:rsidR="00B2598F" w:rsidRPr="00B2598F" w:rsidRDefault="00B2598F" w:rsidP="003C669A">
            <w:pPr>
              <w:pStyle w:val="TableParagraph"/>
              <w:spacing w:before="122"/>
              <w:ind w:left="709" w:right="441"/>
              <w:jc w:val="center"/>
              <w:rPr>
                <w:rFonts w:ascii="Arial" w:hAnsi="Arial" w:cs="Arial"/>
                <w:sz w:val="20"/>
                <w:szCs w:val="20"/>
              </w:rPr>
            </w:pPr>
            <w:r w:rsidRPr="00B2598F">
              <w:rPr>
                <w:rFonts w:ascii="Arial" w:hAnsi="Arial" w:cs="Arial"/>
                <w:sz w:val="20"/>
                <w:szCs w:val="20"/>
              </w:rPr>
              <w:t>Ln_TATO</w:t>
            </w:r>
          </w:p>
        </w:tc>
        <w:tc>
          <w:tcPr>
            <w:tcW w:w="2180" w:type="dxa"/>
            <w:tcBorders>
              <w:top w:val="single" w:sz="4" w:space="0" w:color="auto"/>
            </w:tcBorders>
          </w:tcPr>
          <w:p w:rsidR="00B2598F" w:rsidRPr="00B2598F" w:rsidRDefault="00B2598F" w:rsidP="003C669A">
            <w:pPr>
              <w:pStyle w:val="TableParagraph"/>
              <w:rPr>
                <w:rFonts w:ascii="Arial" w:hAnsi="Arial" w:cs="Arial"/>
                <w:b/>
                <w:sz w:val="20"/>
                <w:szCs w:val="20"/>
              </w:rPr>
            </w:pPr>
          </w:p>
          <w:p w:rsidR="00B2598F" w:rsidRPr="00B2598F" w:rsidRDefault="00B2598F" w:rsidP="00B2598F">
            <w:pPr>
              <w:pStyle w:val="TableParagraph"/>
              <w:spacing w:before="118"/>
              <w:ind w:right="38"/>
              <w:rPr>
                <w:rFonts w:ascii="Arial" w:hAnsi="Arial" w:cs="Arial"/>
                <w:sz w:val="20"/>
                <w:szCs w:val="20"/>
              </w:rPr>
            </w:pPr>
            <w:r>
              <w:rPr>
                <w:rFonts w:ascii="Arial" w:hAnsi="Arial" w:cs="Arial"/>
                <w:w w:val="95"/>
                <w:sz w:val="20"/>
                <w:szCs w:val="20"/>
                <w:lang w:val="id-ID"/>
              </w:rPr>
              <w:t xml:space="preserve">                          </w:t>
            </w:r>
            <w:r w:rsidRPr="00B2598F">
              <w:rPr>
                <w:rFonts w:ascii="Arial" w:hAnsi="Arial" w:cs="Arial"/>
                <w:w w:val="95"/>
                <w:sz w:val="20"/>
                <w:szCs w:val="20"/>
              </w:rPr>
              <w:t>,173</w:t>
            </w:r>
          </w:p>
          <w:p w:rsidR="00B2598F" w:rsidRPr="00B2598F" w:rsidRDefault="00B2598F" w:rsidP="00B2598F">
            <w:pPr>
              <w:pStyle w:val="TableParagraph"/>
              <w:spacing w:before="119"/>
              <w:ind w:right="40"/>
              <w:rPr>
                <w:rFonts w:ascii="Arial" w:hAnsi="Arial" w:cs="Arial"/>
                <w:sz w:val="20"/>
                <w:szCs w:val="20"/>
              </w:rPr>
            </w:pPr>
            <w:r>
              <w:rPr>
                <w:rFonts w:ascii="Arial" w:hAnsi="Arial" w:cs="Arial"/>
                <w:w w:val="95"/>
                <w:sz w:val="20"/>
                <w:szCs w:val="20"/>
                <w:lang w:val="id-ID"/>
              </w:rPr>
              <w:t xml:space="preserve">                         </w:t>
            </w:r>
            <w:r w:rsidRPr="00B2598F">
              <w:rPr>
                <w:rFonts w:ascii="Arial" w:hAnsi="Arial" w:cs="Arial"/>
                <w:w w:val="95"/>
                <w:sz w:val="20"/>
                <w:szCs w:val="20"/>
              </w:rPr>
              <w:t>-,291</w:t>
            </w:r>
          </w:p>
          <w:p w:rsidR="00B2598F" w:rsidRPr="00B2598F" w:rsidRDefault="00B2598F" w:rsidP="00B2598F">
            <w:pPr>
              <w:pStyle w:val="TableParagraph"/>
              <w:spacing w:before="123"/>
              <w:ind w:right="40"/>
              <w:rPr>
                <w:rFonts w:ascii="Arial" w:hAnsi="Arial" w:cs="Arial"/>
                <w:sz w:val="20"/>
                <w:szCs w:val="20"/>
              </w:rPr>
            </w:pPr>
            <w:r>
              <w:rPr>
                <w:rFonts w:ascii="Arial" w:hAnsi="Arial" w:cs="Arial"/>
                <w:w w:val="95"/>
                <w:sz w:val="20"/>
                <w:szCs w:val="20"/>
                <w:lang w:val="id-ID"/>
              </w:rPr>
              <w:t xml:space="preserve">                         </w:t>
            </w:r>
            <w:r w:rsidRPr="00B2598F">
              <w:rPr>
                <w:rFonts w:ascii="Arial" w:hAnsi="Arial" w:cs="Arial"/>
                <w:w w:val="95"/>
                <w:sz w:val="20"/>
                <w:szCs w:val="20"/>
              </w:rPr>
              <w:t>-,042</w:t>
            </w:r>
          </w:p>
        </w:tc>
        <w:tc>
          <w:tcPr>
            <w:tcW w:w="1498" w:type="dxa"/>
            <w:tcBorders>
              <w:top w:val="single" w:sz="4" w:space="0" w:color="auto"/>
            </w:tcBorders>
          </w:tcPr>
          <w:p w:rsidR="000F35DE" w:rsidRPr="000F35DE" w:rsidRDefault="000F35DE" w:rsidP="000F35DE">
            <w:pPr>
              <w:pStyle w:val="TableParagraph"/>
              <w:rPr>
                <w:sz w:val="20"/>
                <w:szCs w:val="20"/>
                <w:lang w:val="id-ID"/>
              </w:rPr>
            </w:pPr>
            <w:r>
              <w:rPr>
                <w:sz w:val="20"/>
                <w:szCs w:val="20"/>
                <w:lang w:val="id-ID"/>
              </w:rPr>
              <w:t xml:space="preserve">           </w:t>
            </w:r>
            <w:r w:rsidRPr="005A656B">
              <w:rPr>
                <w:sz w:val="20"/>
                <w:szCs w:val="20"/>
              </w:rPr>
              <w:t>3,370</w:t>
            </w:r>
          </w:p>
          <w:p w:rsidR="00B2598F" w:rsidRPr="000F35DE" w:rsidRDefault="00B2598F" w:rsidP="003C669A">
            <w:pPr>
              <w:pStyle w:val="TableParagraph"/>
              <w:spacing w:before="120"/>
              <w:ind w:left="549"/>
              <w:rPr>
                <w:rFonts w:ascii="Arial" w:hAnsi="Arial" w:cs="Arial"/>
                <w:sz w:val="18"/>
                <w:szCs w:val="20"/>
              </w:rPr>
            </w:pPr>
            <w:r w:rsidRPr="000F35DE">
              <w:rPr>
                <w:rFonts w:ascii="Arial" w:hAnsi="Arial" w:cs="Arial"/>
                <w:sz w:val="18"/>
                <w:szCs w:val="20"/>
              </w:rPr>
              <w:t>1,733</w:t>
            </w:r>
          </w:p>
          <w:p w:rsidR="00B2598F" w:rsidRPr="000F35DE" w:rsidRDefault="00B2598F" w:rsidP="003C669A">
            <w:pPr>
              <w:pStyle w:val="TableParagraph"/>
              <w:spacing w:before="119"/>
              <w:ind w:left="501"/>
              <w:rPr>
                <w:rFonts w:ascii="Arial" w:hAnsi="Arial" w:cs="Arial"/>
                <w:sz w:val="18"/>
                <w:szCs w:val="20"/>
              </w:rPr>
            </w:pPr>
            <w:r w:rsidRPr="000F35DE">
              <w:rPr>
                <w:rFonts w:ascii="Arial" w:hAnsi="Arial" w:cs="Arial"/>
                <w:sz w:val="18"/>
                <w:szCs w:val="20"/>
              </w:rPr>
              <w:t>-2,922</w:t>
            </w:r>
          </w:p>
          <w:p w:rsidR="00B2598F" w:rsidRPr="00B2598F" w:rsidRDefault="00B2598F" w:rsidP="003C669A">
            <w:pPr>
              <w:pStyle w:val="TableParagraph"/>
              <w:spacing w:before="123"/>
              <w:ind w:left="571"/>
              <w:rPr>
                <w:rFonts w:ascii="Arial" w:hAnsi="Arial" w:cs="Arial"/>
                <w:sz w:val="20"/>
                <w:szCs w:val="20"/>
              </w:rPr>
            </w:pPr>
            <w:r w:rsidRPr="000F35DE">
              <w:rPr>
                <w:rFonts w:ascii="Arial" w:hAnsi="Arial" w:cs="Arial"/>
                <w:sz w:val="18"/>
                <w:szCs w:val="20"/>
              </w:rPr>
              <w:t>-,483</w:t>
            </w:r>
          </w:p>
        </w:tc>
        <w:tc>
          <w:tcPr>
            <w:tcW w:w="1175" w:type="dxa"/>
            <w:tcBorders>
              <w:top w:val="single" w:sz="4" w:space="0" w:color="auto"/>
            </w:tcBorders>
          </w:tcPr>
          <w:p w:rsidR="00B2598F" w:rsidRDefault="00B2598F" w:rsidP="003C669A">
            <w:pPr>
              <w:pStyle w:val="TableParagraph"/>
              <w:spacing w:line="159" w:lineRule="exact"/>
              <w:ind w:left="419"/>
              <w:rPr>
                <w:rFonts w:ascii="Arial" w:hAnsi="Arial" w:cs="Arial"/>
                <w:sz w:val="20"/>
                <w:szCs w:val="20"/>
                <w:lang w:val="id-ID"/>
              </w:rPr>
            </w:pPr>
          </w:p>
          <w:p w:rsidR="00B2598F" w:rsidRPr="00B2598F" w:rsidRDefault="00B2598F" w:rsidP="003C669A">
            <w:pPr>
              <w:pStyle w:val="TableParagraph"/>
              <w:spacing w:line="159" w:lineRule="exact"/>
              <w:ind w:left="419"/>
              <w:rPr>
                <w:rFonts w:ascii="Arial" w:hAnsi="Arial" w:cs="Arial"/>
                <w:sz w:val="20"/>
                <w:szCs w:val="20"/>
              </w:rPr>
            </w:pPr>
            <w:r w:rsidRPr="00B2598F">
              <w:rPr>
                <w:rFonts w:ascii="Arial" w:hAnsi="Arial" w:cs="Arial"/>
                <w:sz w:val="20"/>
                <w:szCs w:val="20"/>
              </w:rPr>
              <w:t>,001</w:t>
            </w:r>
          </w:p>
          <w:p w:rsidR="00B2598F" w:rsidRPr="00B2598F" w:rsidRDefault="00B2598F" w:rsidP="003C669A">
            <w:pPr>
              <w:pStyle w:val="TableParagraph"/>
              <w:spacing w:before="120"/>
              <w:ind w:left="419"/>
              <w:rPr>
                <w:rFonts w:ascii="Arial" w:hAnsi="Arial" w:cs="Arial"/>
                <w:sz w:val="20"/>
                <w:szCs w:val="20"/>
              </w:rPr>
            </w:pPr>
            <w:r w:rsidRPr="00B2598F">
              <w:rPr>
                <w:rFonts w:ascii="Arial" w:hAnsi="Arial" w:cs="Arial"/>
                <w:sz w:val="20"/>
                <w:szCs w:val="20"/>
              </w:rPr>
              <w:t>,086</w:t>
            </w:r>
          </w:p>
          <w:p w:rsidR="00B2598F" w:rsidRPr="00B2598F" w:rsidRDefault="00B2598F" w:rsidP="003C669A">
            <w:pPr>
              <w:pStyle w:val="TableParagraph"/>
              <w:spacing w:before="119"/>
              <w:ind w:left="419"/>
              <w:rPr>
                <w:rFonts w:ascii="Arial" w:hAnsi="Arial" w:cs="Arial"/>
                <w:sz w:val="20"/>
                <w:szCs w:val="20"/>
              </w:rPr>
            </w:pPr>
            <w:r w:rsidRPr="00B2598F">
              <w:rPr>
                <w:rFonts w:ascii="Arial" w:hAnsi="Arial" w:cs="Arial"/>
                <w:sz w:val="20"/>
                <w:szCs w:val="20"/>
              </w:rPr>
              <w:t>,004</w:t>
            </w:r>
          </w:p>
          <w:p w:rsidR="00B2598F" w:rsidRPr="00B2598F" w:rsidRDefault="00B2598F" w:rsidP="003C669A">
            <w:pPr>
              <w:pStyle w:val="TableParagraph"/>
              <w:spacing w:before="123"/>
              <w:ind w:left="419"/>
              <w:rPr>
                <w:rFonts w:ascii="Arial" w:hAnsi="Arial" w:cs="Arial"/>
                <w:sz w:val="20"/>
                <w:szCs w:val="20"/>
                <w:lang w:val="id-ID"/>
              </w:rPr>
            </w:pPr>
            <w:r w:rsidRPr="00B2598F">
              <w:rPr>
                <w:rFonts w:ascii="Arial" w:hAnsi="Arial" w:cs="Arial"/>
                <w:sz w:val="20"/>
                <w:szCs w:val="20"/>
              </w:rPr>
              <w:t>,630</w:t>
            </w:r>
          </w:p>
        </w:tc>
        <w:tc>
          <w:tcPr>
            <w:tcW w:w="1175" w:type="dxa"/>
            <w:tcBorders>
              <w:top w:val="single" w:sz="4" w:space="0" w:color="auto"/>
            </w:tcBorders>
          </w:tcPr>
          <w:p w:rsidR="00B2598F" w:rsidRDefault="00B2598F" w:rsidP="003C669A">
            <w:pPr>
              <w:pStyle w:val="TableParagraph"/>
              <w:spacing w:line="159" w:lineRule="exact"/>
              <w:ind w:left="419"/>
              <w:rPr>
                <w:rFonts w:ascii="Arial" w:hAnsi="Arial" w:cs="Arial"/>
                <w:sz w:val="20"/>
                <w:szCs w:val="20"/>
                <w:lang w:val="id-ID"/>
              </w:rPr>
            </w:pPr>
          </w:p>
          <w:p w:rsidR="00B2598F" w:rsidRDefault="00B2598F" w:rsidP="003C669A">
            <w:pPr>
              <w:pStyle w:val="TableParagraph"/>
              <w:spacing w:line="159" w:lineRule="exact"/>
              <w:ind w:left="419"/>
              <w:rPr>
                <w:rFonts w:ascii="Arial" w:hAnsi="Arial" w:cs="Arial"/>
                <w:sz w:val="20"/>
                <w:szCs w:val="20"/>
                <w:lang w:val="id-ID"/>
              </w:rPr>
            </w:pPr>
          </w:p>
          <w:p w:rsidR="00B2598F" w:rsidRDefault="00B2598F" w:rsidP="003C669A">
            <w:pPr>
              <w:pStyle w:val="TableParagraph"/>
              <w:spacing w:line="159" w:lineRule="exact"/>
              <w:ind w:left="419"/>
              <w:rPr>
                <w:rFonts w:ascii="Arial" w:hAnsi="Arial" w:cs="Arial"/>
                <w:sz w:val="20"/>
                <w:szCs w:val="20"/>
                <w:lang w:val="id-ID"/>
              </w:rPr>
            </w:pPr>
          </w:p>
          <w:p w:rsidR="00B2598F" w:rsidRDefault="00B2598F" w:rsidP="003C669A">
            <w:pPr>
              <w:pStyle w:val="TableParagraph"/>
              <w:spacing w:line="159" w:lineRule="exact"/>
              <w:ind w:left="419"/>
              <w:rPr>
                <w:rFonts w:ascii="Arial" w:hAnsi="Arial" w:cs="Arial"/>
                <w:sz w:val="20"/>
                <w:szCs w:val="20"/>
                <w:lang w:val="id-ID"/>
              </w:rPr>
            </w:pPr>
          </w:p>
          <w:p w:rsidR="00B2598F" w:rsidRDefault="00B2598F" w:rsidP="003C669A">
            <w:pPr>
              <w:pStyle w:val="TableParagraph"/>
              <w:spacing w:line="159" w:lineRule="exact"/>
              <w:ind w:left="419"/>
              <w:rPr>
                <w:rFonts w:ascii="Arial" w:hAnsi="Arial" w:cs="Arial"/>
                <w:sz w:val="20"/>
                <w:szCs w:val="20"/>
                <w:lang w:val="id-ID"/>
              </w:rPr>
            </w:pPr>
          </w:p>
          <w:p w:rsidR="00B2598F" w:rsidRDefault="00B2598F" w:rsidP="003C669A">
            <w:pPr>
              <w:pStyle w:val="TableParagraph"/>
              <w:spacing w:line="159" w:lineRule="exact"/>
              <w:ind w:left="419"/>
              <w:rPr>
                <w:rFonts w:ascii="Arial" w:hAnsi="Arial" w:cs="Arial"/>
                <w:sz w:val="20"/>
                <w:szCs w:val="20"/>
                <w:lang w:val="id-ID"/>
              </w:rPr>
            </w:pPr>
          </w:p>
          <w:p w:rsidR="00B2598F" w:rsidRDefault="00B2598F" w:rsidP="003C669A">
            <w:pPr>
              <w:pStyle w:val="TableParagraph"/>
              <w:spacing w:line="159" w:lineRule="exact"/>
              <w:ind w:left="419"/>
              <w:rPr>
                <w:rFonts w:ascii="Arial" w:hAnsi="Arial" w:cs="Arial"/>
                <w:sz w:val="20"/>
                <w:szCs w:val="20"/>
                <w:lang w:val="id-ID"/>
              </w:rPr>
            </w:pPr>
          </w:p>
          <w:p w:rsidR="00B2598F" w:rsidRPr="000F35DE" w:rsidRDefault="00B2598F" w:rsidP="003C669A">
            <w:pPr>
              <w:pStyle w:val="TableParagraph"/>
              <w:spacing w:line="159" w:lineRule="exact"/>
              <w:ind w:left="419"/>
              <w:rPr>
                <w:rFonts w:ascii="Arial" w:hAnsi="Arial" w:cs="Arial"/>
                <w:sz w:val="20"/>
                <w:szCs w:val="20"/>
                <w:lang w:val="id-ID"/>
              </w:rPr>
            </w:pPr>
            <w:r w:rsidRPr="000F35DE">
              <w:rPr>
                <w:rFonts w:ascii="Arial" w:hAnsi="Arial" w:cs="Arial"/>
                <w:sz w:val="18"/>
              </w:rPr>
              <w:t>7,184</w:t>
            </w:r>
          </w:p>
        </w:tc>
      </w:tr>
    </w:tbl>
    <w:p w:rsidR="003C669A" w:rsidRDefault="003C669A" w:rsidP="000F35DE">
      <w:pPr>
        <w:spacing w:before="3"/>
        <w:jc w:val="both"/>
        <w:rPr>
          <w:sz w:val="20"/>
        </w:rPr>
      </w:pPr>
      <w:r>
        <w:rPr>
          <w:sz w:val="20"/>
        </w:rPr>
        <w:t>a. Dependent Variable: Ln_ROE</w:t>
      </w:r>
    </w:p>
    <w:p w:rsidR="001B39A2" w:rsidRDefault="000F35DE" w:rsidP="00BF7CA5">
      <w:pPr>
        <w:tabs>
          <w:tab w:val="left" w:pos="4536"/>
          <w:tab w:val="left" w:pos="4678"/>
        </w:tabs>
        <w:jc w:val="both"/>
        <w:rPr>
          <w:rFonts w:ascii="Arial" w:hAnsi="Arial" w:cs="Arial"/>
          <w:sz w:val="20"/>
          <w:szCs w:val="20"/>
          <w:lang w:val="id-ID"/>
        </w:rPr>
      </w:pPr>
      <w:r>
        <w:rPr>
          <w:rFonts w:ascii="Arial" w:hAnsi="Arial" w:cs="Arial"/>
          <w:sz w:val="20"/>
          <w:szCs w:val="20"/>
        </w:rPr>
        <w:t xml:space="preserve">Sumber:Data </w:t>
      </w:r>
      <w:r>
        <w:rPr>
          <w:rFonts w:ascii="Arial" w:hAnsi="Arial" w:cs="Arial"/>
          <w:sz w:val="20"/>
          <w:szCs w:val="20"/>
          <w:lang w:val="id-ID"/>
        </w:rPr>
        <w:t xml:space="preserve">olahan </w:t>
      </w:r>
      <w:r w:rsidRPr="001621A9">
        <w:rPr>
          <w:rFonts w:ascii="Arial" w:hAnsi="Arial" w:cs="Arial"/>
          <w:sz w:val="20"/>
          <w:szCs w:val="20"/>
        </w:rPr>
        <w:t>SPSS, 201</w:t>
      </w:r>
      <w:r w:rsidR="00BD77D3">
        <w:rPr>
          <w:rFonts w:ascii="Arial" w:hAnsi="Arial" w:cs="Arial"/>
          <w:sz w:val="20"/>
          <w:szCs w:val="20"/>
          <w:lang w:val="id-ID"/>
        </w:rPr>
        <w:t>9</w:t>
      </w:r>
    </w:p>
    <w:p w:rsidR="00617C8D" w:rsidRDefault="004939A7" w:rsidP="00DE2934">
      <w:pPr>
        <w:spacing w:before="138"/>
        <w:ind w:right="39"/>
        <w:jc w:val="both"/>
        <w:rPr>
          <w:rFonts w:ascii="Arial" w:hAnsi="Arial" w:cs="Arial"/>
          <w:sz w:val="20"/>
          <w:szCs w:val="20"/>
          <w:lang w:val="id-ID"/>
        </w:rPr>
      </w:pPr>
      <w:r w:rsidRPr="006D4E78">
        <w:rPr>
          <w:rFonts w:ascii="Arial" w:hAnsi="Arial" w:cs="Arial"/>
          <w:position w:val="2"/>
          <w:sz w:val="20"/>
          <w:szCs w:val="20"/>
          <w:lang w:val="id-ID"/>
        </w:rPr>
        <w:t xml:space="preserve">Dari tabel di atas </w:t>
      </w:r>
      <w:r w:rsidR="00102788" w:rsidRPr="006D4E78">
        <w:rPr>
          <w:rFonts w:ascii="Arial" w:hAnsi="Arial" w:cs="Arial"/>
          <w:position w:val="2"/>
          <w:sz w:val="20"/>
          <w:szCs w:val="20"/>
        </w:rPr>
        <w:t>dapat diketahui nilai F</w:t>
      </w:r>
      <w:r w:rsidR="00102788" w:rsidRPr="006D4E78">
        <w:rPr>
          <w:rFonts w:ascii="Arial" w:hAnsi="Arial" w:cs="Arial"/>
          <w:sz w:val="20"/>
          <w:szCs w:val="20"/>
        </w:rPr>
        <w:t xml:space="preserve">hitung </w:t>
      </w:r>
      <w:r w:rsidR="00102788" w:rsidRPr="006D4E78">
        <w:rPr>
          <w:rFonts w:ascii="Arial" w:hAnsi="Arial" w:cs="Arial"/>
          <w:position w:val="2"/>
          <w:sz w:val="20"/>
          <w:szCs w:val="20"/>
        </w:rPr>
        <w:t xml:space="preserve">menunjukkan angka </w:t>
      </w:r>
      <w:r w:rsidR="00102788" w:rsidRPr="006D4E78">
        <w:rPr>
          <w:rFonts w:ascii="Arial" w:hAnsi="Arial" w:cs="Arial"/>
          <w:sz w:val="20"/>
          <w:szCs w:val="20"/>
        </w:rPr>
        <w:t>sebesar 7,184 dengan nilai signifikansi dibawah</w:t>
      </w:r>
      <w:r w:rsidRPr="006D4E78">
        <w:rPr>
          <w:rFonts w:ascii="Arial" w:hAnsi="Arial" w:cs="Arial"/>
          <w:sz w:val="20"/>
          <w:szCs w:val="20"/>
        </w:rPr>
        <w:t xml:space="preserve"> 0,05</w:t>
      </w:r>
      <w:r w:rsidR="00102788" w:rsidRPr="006D4E78">
        <w:rPr>
          <w:rFonts w:ascii="Arial" w:hAnsi="Arial" w:cs="Arial"/>
          <w:sz w:val="20"/>
          <w:szCs w:val="20"/>
        </w:rPr>
        <w:t xml:space="preserve"> yaitu sebesar 0,000. Berdasarkan </w:t>
      </w:r>
      <w:r w:rsidR="00102788" w:rsidRPr="006D4E78">
        <w:rPr>
          <w:rFonts w:ascii="Arial" w:hAnsi="Arial" w:cs="Arial"/>
          <w:position w:val="2"/>
          <w:sz w:val="20"/>
          <w:szCs w:val="20"/>
        </w:rPr>
        <w:t>kententuan yang terdapat bahwa nilai F</w:t>
      </w:r>
      <w:r w:rsidR="00102788" w:rsidRPr="006D4E78">
        <w:rPr>
          <w:rFonts w:ascii="Arial" w:hAnsi="Arial" w:cs="Arial"/>
          <w:sz w:val="20"/>
          <w:szCs w:val="20"/>
        </w:rPr>
        <w:t xml:space="preserve">hitung </w:t>
      </w:r>
      <w:r w:rsidR="00102788" w:rsidRPr="006D4E78">
        <w:rPr>
          <w:rFonts w:ascii="Arial" w:hAnsi="Arial" w:cs="Arial"/>
          <w:position w:val="2"/>
          <w:sz w:val="20"/>
          <w:szCs w:val="20"/>
        </w:rPr>
        <w:t>&gt;F</w:t>
      </w:r>
      <w:r w:rsidR="00102788" w:rsidRPr="006D4E78">
        <w:rPr>
          <w:rFonts w:ascii="Arial" w:hAnsi="Arial" w:cs="Arial"/>
          <w:sz w:val="20"/>
          <w:szCs w:val="20"/>
        </w:rPr>
        <w:t xml:space="preserve">tabel </w:t>
      </w:r>
      <w:r w:rsidR="00102788" w:rsidRPr="006D4E78">
        <w:rPr>
          <w:rFonts w:ascii="Arial" w:hAnsi="Arial" w:cs="Arial"/>
          <w:position w:val="2"/>
          <w:sz w:val="20"/>
          <w:szCs w:val="20"/>
        </w:rPr>
        <w:t>dan dimana nilai F</w:t>
      </w:r>
      <w:r w:rsidR="00102788" w:rsidRPr="006D4E78">
        <w:rPr>
          <w:rFonts w:ascii="Arial" w:hAnsi="Arial" w:cs="Arial"/>
          <w:sz w:val="20"/>
          <w:szCs w:val="20"/>
        </w:rPr>
        <w:t xml:space="preserve">tabel </w:t>
      </w:r>
      <w:r w:rsidR="00102788" w:rsidRPr="006D4E78">
        <w:rPr>
          <w:rFonts w:ascii="Arial" w:hAnsi="Arial" w:cs="Arial"/>
          <w:position w:val="2"/>
          <w:sz w:val="20"/>
          <w:szCs w:val="20"/>
        </w:rPr>
        <w:t xml:space="preserve">dengan </w:t>
      </w:r>
      <w:r w:rsidR="000F35DE" w:rsidRPr="006D4E78">
        <w:rPr>
          <w:rFonts w:ascii="Arial" w:hAnsi="Arial" w:cs="Arial"/>
          <w:position w:val="2"/>
          <w:sz w:val="20"/>
          <w:szCs w:val="20"/>
        </w:rPr>
        <w:t>jumlah pembilang (df</w:t>
      </w:r>
      <w:r w:rsidR="000F35DE" w:rsidRPr="006D4E78">
        <w:rPr>
          <w:rFonts w:ascii="Arial" w:hAnsi="Arial" w:cs="Arial"/>
          <w:sz w:val="20"/>
          <w:szCs w:val="20"/>
        </w:rPr>
        <w:t>1</w:t>
      </w:r>
      <w:r w:rsidR="000F35DE" w:rsidRPr="006D4E78">
        <w:rPr>
          <w:rFonts w:ascii="Arial" w:hAnsi="Arial" w:cs="Arial"/>
          <w:position w:val="2"/>
          <w:sz w:val="20"/>
          <w:szCs w:val="20"/>
        </w:rPr>
        <w:t>) sebesar 3 serta jumlah untuk penyebut (df</w:t>
      </w:r>
      <w:r w:rsidR="000F35DE" w:rsidRPr="006D4E78">
        <w:rPr>
          <w:rFonts w:ascii="Arial" w:hAnsi="Arial" w:cs="Arial"/>
          <w:sz w:val="20"/>
          <w:szCs w:val="20"/>
        </w:rPr>
        <w:t>2</w:t>
      </w:r>
      <w:r w:rsidR="009C183A" w:rsidRPr="006D4E78">
        <w:rPr>
          <w:rFonts w:ascii="Arial" w:hAnsi="Arial" w:cs="Arial"/>
          <w:position w:val="2"/>
          <w:sz w:val="20"/>
          <w:szCs w:val="20"/>
        </w:rPr>
        <w:t>) adalah 1</w:t>
      </w:r>
      <w:r w:rsidR="00DE2934" w:rsidRPr="006D4E78">
        <w:rPr>
          <w:rFonts w:ascii="Arial" w:hAnsi="Arial" w:cs="Arial"/>
          <w:position w:val="2"/>
          <w:sz w:val="20"/>
          <w:szCs w:val="20"/>
          <w:lang w:val="id-ID"/>
        </w:rPr>
        <w:t>10</w:t>
      </w:r>
      <w:r w:rsidR="000F35DE" w:rsidRPr="006D4E78">
        <w:rPr>
          <w:rFonts w:ascii="Arial" w:hAnsi="Arial" w:cs="Arial"/>
          <w:position w:val="2"/>
          <w:sz w:val="20"/>
          <w:szCs w:val="20"/>
        </w:rPr>
        <w:t xml:space="preserve"> denga</w:t>
      </w:r>
      <w:r w:rsidR="000F35DE" w:rsidRPr="00DE2934">
        <w:rPr>
          <w:rFonts w:ascii="Arial" w:hAnsi="Arial" w:cs="Arial"/>
          <w:position w:val="2"/>
          <w:sz w:val="20"/>
          <w:szCs w:val="20"/>
        </w:rPr>
        <w:t>n hasil F</w:t>
      </w:r>
      <w:r w:rsidR="000F35DE" w:rsidRPr="00DE2934">
        <w:rPr>
          <w:rFonts w:ascii="Arial" w:hAnsi="Arial" w:cs="Arial"/>
          <w:sz w:val="20"/>
          <w:szCs w:val="20"/>
        </w:rPr>
        <w:t xml:space="preserve">tabel </w:t>
      </w:r>
      <w:r w:rsidR="000F35DE" w:rsidRPr="00DE2934">
        <w:rPr>
          <w:rFonts w:ascii="Arial" w:hAnsi="Arial" w:cs="Arial"/>
          <w:position w:val="2"/>
          <w:sz w:val="20"/>
          <w:szCs w:val="20"/>
        </w:rPr>
        <w:t>ialah 2,69 maka hasil dari statistik uji F</w:t>
      </w:r>
      <w:r w:rsidR="000F35DE" w:rsidRPr="00DE2934">
        <w:rPr>
          <w:rFonts w:ascii="Arial" w:hAnsi="Arial" w:cs="Arial"/>
          <w:sz w:val="20"/>
          <w:szCs w:val="20"/>
        </w:rPr>
        <w:t xml:space="preserve">hitung </w:t>
      </w:r>
      <w:r w:rsidR="000F35DE" w:rsidRPr="00DE2934">
        <w:rPr>
          <w:rFonts w:ascii="Arial" w:hAnsi="Arial" w:cs="Arial"/>
          <w:position w:val="2"/>
          <w:sz w:val="20"/>
          <w:szCs w:val="20"/>
        </w:rPr>
        <w:t>&gt;F</w:t>
      </w:r>
      <w:r w:rsidR="000F35DE" w:rsidRPr="00DE2934">
        <w:rPr>
          <w:rFonts w:ascii="Arial" w:hAnsi="Arial" w:cs="Arial"/>
          <w:sz w:val="20"/>
          <w:szCs w:val="20"/>
        </w:rPr>
        <w:t xml:space="preserve">tabel </w:t>
      </w:r>
      <w:r w:rsidR="000F35DE" w:rsidRPr="00DE2934">
        <w:rPr>
          <w:rFonts w:ascii="Arial" w:hAnsi="Arial" w:cs="Arial"/>
          <w:position w:val="2"/>
          <w:sz w:val="20"/>
          <w:szCs w:val="20"/>
        </w:rPr>
        <w:t xml:space="preserve">(7,184&gt;2,69) menunjukan variabel Debt to Equity </w:t>
      </w:r>
      <w:r w:rsidR="000F35DE" w:rsidRPr="00DE2934">
        <w:rPr>
          <w:rFonts w:ascii="Arial" w:hAnsi="Arial" w:cs="Arial"/>
          <w:sz w:val="20"/>
          <w:szCs w:val="20"/>
        </w:rPr>
        <w:t>Ratio (DER),Current Ratio (CR) dan Total Asset Turnover (TATO) secara simultan berpengaruh dan signifikan terhadap return on equity(ROE)pada perusahaan Sektor Consumer good industry yang terdaftar di Bursa Efek Indonesia Periode 2013-2018</w:t>
      </w:r>
      <w:r w:rsidR="003E4F6E">
        <w:rPr>
          <w:rFonts w:ascii="Arial" w:hAnsi="Arial" w:cs="Arial"/>
          <w:sz w:val="20"/>
          <w:szCs w:val="20"/>
          <w:lang w:val="id-ID"/>
        </w:rPr>
        <w:t>.</w:t>
      </w:r>
    </w:p>
    <w:p w:rsidR="000B53AF" w:rsidRDefault="000B53AF" w:rsidP="00DE2934">
      <w:pPr>
        <w:spacing w:before="138"/>
        <w:ind w:right="39"/>
        <w:jc w:val="both"/>
        <w:rPr>
          <w:rFonts w:ascii="Arial" w:hAnsi="Arial" w:cs="Arial"/>
          <w:sz w:val="20"/>
          <w:szCs w:val="20"/>
          <w:lang w:val="id-ID"/>
        </w:rPr>
      </w:pPr>
    </w:p>
    <w:p w:rsidR="000B53AF" w:rsidRDefault="000B53AF" w:rsidP="00DE2934">
      <w:pPr>
        <w:spacing w:before="138"/>
        <w:ind w:right="39"/>
        <w:jc w:val="both"/>
        <w:rPr>
          <w:rFonts w:ascii="Arial" w:hAnsi="Arial" w:cs="Arial"/>
          <w:sz w:val="20"/>
          <w:szCs w:val="20"/>
          <w:lang w:val="id-ID"/>
        </w:rPr>
      </w:pPr>
    </w:p>
    <w:p w:rsidR="000B53AF" w:rsidRDefault="000B53AF" w:rsidP="00DE2934">
      <w:pPr>
        <w:spacing w:before="138"/>
        <w:ind w:right="39"/>
        <w:jc w:val="both"/>
        <w:rPr>
          <w:rFonts w:ascii="Arial" w:hAnsi="Arial" w:cs="Arial"/>
          <w:sz w:val="20"/>
          <w:szCs w:val="20"/>
          <w:lang w:val="id-ID"/>
        </w:rPr>
      </w:pPr>
    </w:p>
    <w:p w:rsidR="000B53AF" w:rsidRDefault="000B53AF" w:rsidP="00DE2934">
      <w:pPr>
        <w:spacing w:before="138"/>
        <w:ind w:right="39"/>
        <w:jc w:val="both"/>
        <w:rPr>
          <w:rFonts w:ascii="Arial" w:hAnsi="Arial" w:cs="Arial"/>
          <w:sz w:val="20"/>
          <w:szCs w:val="20"/>
          <w:lang w:val="id-ID"/>
        </w:rPr>
      </w:pPr>
    </w:p>
    <w:p w:rsidR="000B53AF" w:rsidRDefault="000B53AF" w:rsidP="00DE2934">
      <w:pPr>
        <w:spacing w:before="138"/>
        <w:ind w:right="39"/>
        <w:jc w:val="both"/>
        <w:rPr>
          <w:rFonts w:ascii="Arial" w:hAnsi="Arial" w:cs="Arial"/>
          <w:sz w:val="20"/>
          <w:szCs w:val="20"/>
          <w:lang w:val="id-ID"/>
        </w:rPr>
      </w:pPr>
    </w:p>
    <w:p w:rsidR="000B53AF" w:rsidRPr="00617C8D" w:rsidRDefault="000B53AF" w:rsidP="00DE2934">
      <w:pPr>
        <w:spacing w:before="138"/>
        <w:ind w:right="39"/>
        <w:jc w:val="both"/>
        <w:rPr>
          <w:rFonts w:ascii="Arial" w:hAnsi="Arial" w:cs="Arial"/>
          <w:sz w:val="20"/>
          <w:szCs w:val="20"/>
          <w:lang w:val="id-ID"/>
        </w:rPr>
      </w:pPr>
    </w:p>
    <w:p w:rsidR="00DE2934" w:rsidRPr="00DE2934" w:rsidRDefault="00DE2934" w:rsidP="00DE2934">
      <w:pPr>
        <w:spacing w:before="77"/>
        <w:ind w:right="39"/>
        <w:jc w:val="both"/>
        <w:rPr>
          <w:rFonts w:ascii="Arial" w:hAnsi="Arial" w:cs="Arial"/>
          <w:sz w:val="20"/>
          <w:szCs w:val="20"/>
        </w:rPr>
      </w:pPr>
      <w:r w:rsidRPr="00DE2934">
        <w:rPr>
          <w:rFonts w:ascii="Arial" w:hAnsi="Arial" w:cs="Arial"/>
          <w:position w:val="2"/>
          <w:sz w:val="20"/>
          <w:szCs w:val="20"/>
        </w:rPr>
        <w:t xml:space="preserve">Dari perhitungan </w:t>
      </w:r>
      <w:r w:rsidRPr="00DE2934">
        <w:rPr>
          <w:rFonts w:ascii="Arial" w:hAnsi="Arial" w:cs="Arial"/>
          <w:i/>
          <w:position w:val="2"/>
          <w:sz w:val="20"/>
          <w:szCs w:val="20"/>
        </w:rPr>
        <w:t>t</w:t>
      </w:r>
      <w:r w:rsidRPr="00DE2934">
        <w:rPr>
          <w:rFonts w:ascii="Arial" w:hAnsi="Arial" w:cs="Arial"/>
          <w:i/>
          <w:sz w:val="20"/>
          <w:szCs w:val="20"/>
        </w:rPr>
        <w:t>hitung</w:t>
      </w:r>
      <w:r>
        <w:rPr>
          <w:rFonts w:ascii="Arial" w:hAnsi="Arial" w:cs="Arial"/>
          <w:i/>
          <w:sz w:val="20"/>
          <w:szCs w:val="20"/>
          <w:lang w:val="id-ID"/>
        </w:rPr>
        <w:t xml:space="preserve"> </w:t>
      </w:r>
      <w:r w:rsidRPr="00DE2934">
        <w:rPr>
          <w:rFonts w:ascii="Arial" w:hAnsi="Arial" w:cs="Arial"/>
          <w:position w:val="2"/>
          <w:sz w:val="20"/>
          <w:szCs w:val="20"/>
        </w:rPr>
        <w:t xml:space="preserve">yang menampilkan signifikansi sebesar 0,001 dengan </w:t>
      </w:r>
      <w:r w:rsidRPr="00DE2934">
        <w:rPr>
          <w:rFonts w:ascii="Arial" w:hAnsi="Arial" w:cs="Arial"/>
          <w:i/>
          <w:position w:val="2"/>
          <w:sz w:val="20"/>
          <w:szCs w:val="20"/>
        </w:rPr>
        <w:t>degree of freedom</w:t>
      </w:r>
      <w:r>
        <w:rPr>
          <w:rFonts w:ascii="Arial" w:hAnsi="Arial" w:cs="Arial"/>
          <w:i/>
          <w:position w:val="2"/>
          <w:sz w:val="20"/>
          <w:szCs w:val="20"/>
          <w:lang w:val="id-ID"/>
        </w:rPr>
        <w:t xml:space="preserve"> </w:t>
      </w:r>
      <w:r>
        <w:rPr>
          <w:rFonts w:ascii="Arial" w:hAnsi="Arial" w:cs="Arial"/>
          <w:position w:val="2"/>
          <w:sz w:val="20"/>
          <w:szCs w:val="20"/>
        </w:rPr>
        <w:t>1</w:t>
      </w:r>
      <w:r>
        <w:rPr>
          <w:rFonts w:ascii="Arial" w:hAnsi="Arial" w:cs="Arial"/>
          <w:position w:val="2"/>
          <w:sz w:val="20"/>
          <w:szCs w:val="20"/>
          <w:lang w:val="id-ID"/>
        </w:rPr>
        <w:t>10</w:t>
      </w:r>
      <w:r w:rsidRPr="00DE2934">
        <w:rPr>
          <w:rFonts w:ascii="Arial" w:hAnsi="Arial" w:cs="Arial"/>
          <w:position w:val="2"/>
          <w:sz w:val="20"/>
          <w:szCs w:val="20"/>
        </w:rPr>
        <w:t xml:space="preserve"> menunjukkan hasil t</w:t>
      </w:r>
      <w:r w:rsidRPr="00DE2934">
        <w:rPr>
          <w:rFonts w:ascii="Arial" w:hAnsi="Arial" w:cs="Arial"/>
          <w:sz w:val="20"/>
          <w:szCs w:val="20"/>
        </w:rPr>
        <w:t>tabel</w:t>
      </w:r>
      <w:r w:rsidR="006D4E78">
        <w:rPr>
          <w:rFonts w:ascii="Arial" w:hAnsi="Arial" w:cs="Arial"/>
          <w:sz w:val="20"/>
          <w:szCs w:val="20"/>
          <w:lang w:val="id-ID"/>
        </w:rPr>
        <w:t xml:space="preserve"> </w:t>
      </w:r>
      <w:r w:rsidRPr="00DE2934">
        <w:rPr>
          <w:rFonts w:ascii="Arial" w:hAnsi="Arial" w:cs="Arial"/>
          <w:position w:val="2"/>
          <w:sz w:val="20"/>
          <w:szCs w:val="20"/>
        </w:rPr>
        <w:t>sebesar 1.98197.</w:t>
      </w:r>
    </w:p>
    <w:p w:rsidR="00DE2934" w:rsidRPr="00DE2934" w:rsidRDefault="00DE2934" w:rsidP="006D4E78">
      <w:pPr>
        <w:pStyle w:val="ListParagraph"/>
        <w:numPr>
          <w:ilvl w:val="0"/>
          <w:numId w:val="10"/>
        </w:numPr>
        <w:tabs>
          <w:tab w:val="decimal" w:pos="142"/>
          <w:tab w:val="left" w:pos="426"/>
        </w:tabs>
        <w:ind w:right="39"/>
        <w:jc w:val="both"/>
        <w:rPr>
          <w:rFonts w:ascii="Arial" w:hAnsi="Arial" w:cs="Arial"/>
          <w:sz w:val="20"/>
          <w:szCs w:val="20"/>
        </w:rPr>
      </w:pPr>
      <w:r w:rsidRPr="00DE2934">
        <w:rPr>
          <w:rFonts w:ascii="Arial" w:hAnsi="Arial" w:cs="Arial"/>
          <w:position w:val="2"/>
          <w:sz w:val="20"/>
          <w:szCs w:val="20"/>
        </w:rPr>
        <w:t xml:space="preserve">Untuk hasil uji </w:t>
      </w:r>
      <w:r w:rsidRPr="00DE2934">
        <w:rPr>
          <w:rFonts w:ascii="Arial" w:hAnsi="Arial" w:cs="Arial"/>
          <w:i/>
          <w:position w:val="2"/>
          <w:sz w:val="20"/>
          <w:szCs w:val="20"/>
        </w:rPr>
        <w:t>t</w:t>
      </w:r>
      <w:r w:rsidRPr="00DE2934">
        <w:rPr>
          <w:rFonts w:ascii="Arial" w:hAnsi="Arial" w:cs="Arial"/>
          <w:i/>
          <w:sz w:val="20"/>
          <w:szCs w:val="20"/>
        </w:rPr>
        <w:t>hitung</w:t>
      </w:r>
      <w:r w:rsidRPr="00DE2934">
        <w:rPr>
          <w:rFonts w:ascii="Arial" w:hAnsi="Arial" w:cs="Arial"/>
          <w:i/>
          <w:position w:val="2"/>
          <w:sz w:val="20"/>
          <w:szCs w:val="20"/>
        </w:rPr>
        <w:t>&lt;t</w:t>
      </w:r>
      <w:r w:rsidRPr="00DE2934">
        <w:rPr>
          <w:rFonts w:ascii="Arial" w:hAnsi="Arial" w:cs="Arial"/>
          <w:i/>
          <w:sz w:val="20"/>
          <w:szCs w:val="20"/>
        </w:rPr>
        <w:t>tabel</w:t>
      </w:r>
      <w:r w:rsidRPr="00DE2934">
        <w:rPr>
          <w:rFonts w:ascii="Arial" w:hAnsi="Arial" w:cs="Arial"/>
          <w:sz w:val="20"/>
          <w:szCs w:val="20"/>
        </w:rPr>
        <w:t xml:space="preserve"> </w:t>
      </w:r>
      <w:r w:rsidRPr="00DE2934">
        <w:rPr>
          <w:rFonts w:ascii="Arial" w:hAnsi="Arial" w:cs="Arial"/>
          <w:position w:val="2"/>
          <w:sz w:val="20"/>
          <w:szCs w:val="20"/>
        </w:rPr>
        <w:t>untuk variabel sebesar 1,733&lt;1.98197, dengan signifikansi 0,086&gt;</w:t>
      </w:r>
      <w:r w:rsidRPr="00DE2934">
        <w:rPr>
          <w:rFonts w:ascii="Arial" w:hAnsi="Arial" w:cs="Arial"/>
          <w:sz w:val="20"/>
          <w:szCs w:val="20"/>
        </w:rPr>
        <w:t xml:space="preserve"> 0,05 mengidentifikasikan bahwa variabel </w:t>
      </w:r>
      <w:r w:rsidRPr="00DE2934">
        <w:rPr>
          <w:rFonts w:ascii="Arial" w:hAnsi="Arial" w:cs="Arial"/>
          <w:i/>
          <w:sz w:val="20"/>
          <w:szCs w:val="20"/>
        </w:rPr>
        <w:t xml:space="preserve">Debt to Equity Ratio </w:t>
      </w:r>
      <w:r w:rsidRPr="00DE2934">
        <w:rPr>
          <w:rFonts w:ascii="Arial" w:hAnsi="Arial" w:cs="Arial"/>
          <w:sz w:val="20"/>
          <w:szCs w:val="20"/>
        </w:rPr>
        <w:t>(DER) tidak berpengaruh</w:t>
      </w:r>
      <w:r w:rsidRPr="00DE2934">
        <w:rPr>
          <w:rFonts w:ascii="Arial" w:hAnsi="Arial" w:cs="Arial"/>
          <w:position w:val="2"/>
          <w:sz w:val="20"/>
          <w:szCs w:val="20"/>
        </w:rPr>
        <w:t xml:space="preserve"> terhadap </w:t>
      </w:r>
      <w:r w:rsidRPr="00DE2934">
        <w:rPr>
          <w:rFonts w:ascii="Arial" w:hAnsi="Arial" w:cs="Arial"/>
          <w:i/>
          <w:position w:val="2"/>
          <w:sz w:val="20"/>
          <w:szCs w:val="20"/>
        </w:rPr>
        <w:t>Return on Equity</w:t>
      </w:r>
      <w:r w:rsidRPr="00DE2934">
        <w:rPr>
          <w:rFonts w:ascii="Arial" w:hAnsi="Arial" w:cs="Arial"/>
          <w:position w:val="2"/>
          <w:sz w:val="20"/>
          <w:szCs w:val="20"/>
        </w:rPr>
        <w:t xml:space="preserve">. Hal ini ditunjukkan dengan perbandingan </w:t>
      </w:r>
      <w:r w:rsidRPr="00DE2934">
        <w:rPr>
          <w:rFonts w:ascii="Arial" w:hAnsi="Arial" w:cs="Arial"/>
          <w:i/>
          <w:position w:val="2"/>
          <w:sz w:val="20"/>
          <w:szCs w:val="20"/>
        </w:rPr>
        <w:t>t</w:t>
      </w:r>
      <w:r w:rsidRPr="00DE2934">
        <w:rPr>
          <w:rFonts w:ascii="Arial" w:hAnsi="Arial" w:cs="Arial"/>
          <w:i/>
          <w:sz w:val="20"/>
          <w:szCs w:val="20"/>
        </w:rPr>
        <w:t>hitung</w:t>
      </w:r>
      <w:r w:rsidRPr="00DE2934">
        <w:rPr>
          <w:rFonts w:ascii="Arial" w:hAnsi="Arial" w:cs="Arial"/>
          <w:i/>
          <w:position w:val="2"/>
          <w:sz w:val="20"/>
          <w:szCs w:val="20"/>
        </w:rPr>
        <w:t>&lt; t</w:t>
      </w:r>
      <w:r w:rsidRPr="00DE2934">
        <w:rPr>
          <w:rFonts w:ascii="Arial" w:hAnsi="Arial" w:cs="Arial"/>
          <w:i/>
          <w:sz w:val="20"/>
          <w:szCs w:val="20"/>
        </w:rPr>
        <w:t>tabel</w:t>
      </w:r>
      <w:r>
        <w:rPr>
          <w:rFonts w:ascii="Arial" w:hAnsi="Arial" w:cs="Arial"/>
          <w:i/>
          <w:sz w:val="20"/>
          <w:szCs w:val="20"/>
          <w:lang w:val="id-ID"/>
        </w:rPr>
        <w:t xml:space="preserve"> </w:t>
      </w:r>
      <w:r w:rsidRPr="00DE2934">
        <w:rPr>
          <w:rFonts w:ascii="Arial" w:hAnsi="Arial" w:cs="Arial"/>
          <w:position w:val="2"/>
          <w:sz w:val="20"/>
          <w:szCs w:val="20"/>
        </w:rPr>
        <w:t>(1,733</w:t>
      </w:r>
      <w:r w:rsidRPr="00DE2934">
        <w:rPr>
          <w:rFonts w:ascii="Arial" w:hAnsi="Arial" w:cs="Arial"/>
          <w:sz w:val="20"/>
          <w:szCs w:val="20"/>
        </w:rPr>
        <w:t xml:space="preserve">&lt;1.98197) .maka keputusannya bahwa </w:t>
      </w:r>
      <w:r w:rsidRPr="00DE2934">
        <w:rPr>
          <w:rFonts w:ascii="Arial" w:hAnsi="Arial" w:cs="Arial"/>
          <w:i/>
          <w:sz w:val="20"/>
          <w:szCs w:val="20"/>
        </w:rPr>
        <w:t xml:space="preserve">Debt to Equity Ratio </w:t>
      </w:r>
      <w:r w:rsidRPr="00DE2934">
        <w:rPr>
          <w:rFonts w:ascii="Arial" w:hAnsi="Arial" w:cs="Arial"/>
          <w:sz w:val="20"/>
          <w:szCs w:val="20"/>
        </w:rPr>
        <w:t xml:space="preserve">(DER) secara parsial tidak berpengaruh dan tidak signifikan terhadap </w:t>
      </w:r>
      <w:r w:rsidRPr="00DE2934">
        <w:rPr>
          <w:rFonts w:ascii="Arial" w:hAnsi="Arial" w:cs="Arial"/>
          <w:i/>
          <w:sz w:val="20"/>
          <w:szCs w:val="20"/>
        </w:rPr>
        <w:t xml:space="preserve">Return on Equity </w:t>
      </w:r>
      <w:r w:rsidRPr="00DE2934">
        <w:rPr>
          <w:rFonts w:ascii="Arial" w:hAnsi="Arial" w:cs="Arial"/>
          <w:sz w:val="20"/>
          <w:szCs w:val="20"/>
        </w:rPr>
        <w:t xml:space="preserve">pada perusahaan Sektor </w:t>
      </w:r>
      <w:r w:rsidRPr="00DE2934">
        <w:rPr>
          <w:rFonts w:ascii="Arial" w:hAnsi="Arial" w:cs="Arial"/>
          <w:i/>
          <w:sz w:val="20"/>
          <w:szCs w:val="20"/>
        </w:rPr>
        <w:t xml:space="preserve">Consumer Goods Industry </w:t>
      </w:r>
      <w:r w:rsidRPr="00DE2934">
        <w:rPr>
          <w:rFonts w:ascii="Arial" w:hAnsi="Arial" w:cs="Arial"/>
          <w:sz w:val="20"/>
          <w:szCs w:val="20"/>
        </w:rPr>
        <w:t>yang terdaftar di Bursa Efek Indonesia Periode 2013-2018.</w:t>
      </w:r>
    </w:p>
    <w:p w:rsidR="00DE2934" w:rsidRPr="00DE2934" w:rsidRDefault="00DE2934" w:rsidP="00DE2934">
      <w:pPr>
        <w:pStyle w:val="ListParagraph"/>
        <w:numPr>
          <w:ilvl w:val="0"/>
          <w:numId w:val="10"/>
        </w:numPr>
        <w:tabs>
          <w:tab w:val="left" w:pos="426"/>
        </w:tabs>
        <w:ind w:right="39"/>
        <w:jc w:val="both"/>
        <w:rPr>
          <w:rFonts w:ascii="Arial" w:hAnsi="Arial" w:cs="Arial"/>
          <w:sz w:val="20"/>
          <w:szCs w:val="20"/>
        </w:rPr>
      </w:pPr>
      <w:r w:rsidRPr="00DE2934">
        <w:rPr>
          <w:rFonts w:ascii="Arial" w:hAnsi="Arial" w:cs="Arial"/>
          <w:position w:val="2"/>
          <w:sz w:val="20"/>
          <w:szCs w:val="20"/>
        </w:rPr>
        <w:t>Untuk hasil uji-</w:t>
      </w:r>
      <w:r w:rsidRPr="00DE2934">
        <w:rPr>
          <w:rFonts w:ascii="Arial" w:hAnsi="Arial" w:cs="Arial"/>
          <w:i/>
          <w:position w:val="2"/>
          <w:sz w:val="20"/>
          <w:szCs w:val="20"/>
        </w:rPr>
        <w:t>t</w:t>
      </w:r>
      <w:r w:rsidRPr="00DE2934">
        <w:rPr>
          <w:rFonts w:ascii="Arial" w:hAnsi="Arial" w:cs="Arial"/>
          <w:i/>
          <w:sz w:val="20"/>
          <w:szCs w:val="20"/>
        </w:rPr>
        <w:t>hitung</w:t>
      </w:r>
      <w:r w:rsidRPr="00DE2934">
        <w:rPr>
          <w:rFonts w:ascii="Arial" w:hAnsi="Arial" w:cs="Arial"/>
          <w:i/>
          <w:position w:val="2"/>
          <w:sz w:val="20"/>
          <w:szCs w:val="20"/>
        </w:rPr>
        <w:t>&lt;-t</w:t>
      </w:r>
      <w:r w:rsidRPr="00DE2934">
        <w:rPr>
          <w:rFonts w:ascii="Arial" w:hAnsi="Arial" w:cs="Arial"/>
          <w:i/>
          <w:sz w:val="20"/>
          <w:szCs w:val="20"/>
        </w:rPr>
        <w:t>tabel</w:t>
      </w:r>
      <w:r>
        <w:rPr>
          <w:rFonts w:ascii="Arial" w:hAnsi="Arial" w:cs="Arial"/>
          <w:i/>
          <w:sz w:val="20"/>
          <w:szCs w:val="20"/>
          <w:lang w:val="id-ID"/>
        </w:rPr>
        <w:t xml:space="preserve"> </w:t>
      </w:r>
      <w:r w:rsidRPr="00DE2934">
        <w:rPr>
          <w:rFonts w:ascii="Arial" w:hAnsi="Arial" w:cs="Arial"/>
          <w:position w:val="2"/>
          <w:sz w:val="20"/>
          <w:szCs w:val="20"/>
        </w:rPr>
        <w:t xml:space="preserve">untuk variable </w:t>
      </w:r>
      <w:r w:rsidRPr="00DE2934">
        <w:rPr>
          <w:rFonts w:ascii="Arial" w:hAnsi="Arial" w:cs="Arial"/>
          <w:i/>
          <w:position w:val="2"/>
          <w:sz w:val="20"/>
          <w:szCs w:val="20"/>
        </w:rPr>
        <w:t xml:space="preserve">Current ratio </w:t>
      </w:r>
      <w:r w:rsidRPr="00DE2934">
        <w:rPr>
          <w:rFonts w:ascii="Arial" w:hAnsi="Arial" w:cs="Arial"/>
          <w:position w:val="2"/>
          <w:sz w:val="20"/>
          <w:szCs w:val="20"/>
        </w:rPr>
        <w:t>(CR)</w:t>
      </w:r>
      <w:r>
        <w:rPr>
          <w:rFonts w:ascii="Arial" w:hAnsi="Arial" w:cs="Arial"/>
          <w:position w:val="2"/>
          <w:sz w:val="20"/>
          <w:szCs w:val="20"/>
          <w:lang w:val="id-ID"/>
        </w:rPr>
        <w:t xml:space="preserve"> </w:t>
      </w:r>
      <w:r w:rsidRPr="00DE2934">
        <w:rPr>
          <w:rFonts w:ascii="Arial" w:hAnsi="Arial" w:cs="Arial"/>
          <w:position w:val="2"/>
          <w:sz w:val="20"/>
          <w:szCs w:val="20"/>
        </w:rPr>
        <w:t>adalah sebesar</w:t>
      </w:r>
      <w:r>
        <w:rPr>
          <w:rFonts w:ascii="Arial" w:hAnsi="Arial" w:cs="Arial"/>
          <w:position w:val="2"/>
          <w:sz w:val="20"/>
          <w:szCs w:val="20"/>
          <w:lang w:val="id-ID"/>
        </w:rPr>
        <w:t xml:space="preserve"> (</w:t>
      </w:r>
      <w:r w:rsidRPr="00DE2934">
        <w:rPr>
          <w:rFonts w:ascii="Arial" w:hAnsi="Arial" w:cs="Arial"/>
          <w:position w:val="2"/>
          <w:sz w:val="20"/>
          <w:szCs w:val="20"/>
        </w:rPr>
        <w:t>-2,922&lt;-</w:t>
      </w:r>
      <w:r w:rsidRPr="00DE2934">
        <w:rPr>
          <w:rFonts w:ascii="Arial" w:hAnsi="Arial" w:cs="Arial"/>
          <w:sz w:val="20"/>
          <w:szCs w:val="20"/>
        </w:rPr>
        <w:t xml:space="preserve"> 1.98197</w:t>
      </w:r>
      <w:r>
        <w:rPr>
          <w:rFonts w:ascii="Arial" w:hAnsi="Arial" w:cs="Arial"/>
          <w:sz w:val="20"/>
          <w:szCs w:val="20"/>
          <w:lang w:val="id-ID"/>
        </w:rPr>
        <w:t>)</w:t>
      </w:r>
      <w:r w:rsidRPr="00DE2934">
        <w:rPr>
          <w:rFonts w:ascii="Arial" w:hAnsi="Arial" w:cs="Arial"/>
          <w:sz w:val="20"/>
          <w:szCs w:val="20"/>
        </w:rPr>
        <w:t xml:space="preserve">, dengan signifikansi 0,004&lt;0,05 mengindikasikan bahwa variabel </w:t>
      </w:r>
      <w:r w:rsidRPr="00DE2934">
        <w:rPr>
          <w:rFonts w:ascii="Arial" w:hAnsi="Arial" w:cs="Arial"/>
          <w:i/>
          <w:sz w:val="20"/>
          <w:szCs w:val="20"/>
        </w:rPr>
        <w:t xml:space="preserve">current ratio </w:t>
      </w:r>
      <w:r w:rsidRPr="00DE2934">
        <w:rPr>
          <w:rFonts w:ascii="Arial" w:hAnsi="Arial" w:cs="Arial"/>
          <w:sz w:val="20"/>
          <w:szCs w:val="20"/>
        </w:rPr>
        <w:t>(CR)</w:t>
      </w:r>
      <w:r>
        <w:rPr>
          <w:rFonts w:ascii="Arial" w:hAnsi="Arial" w:cs="Arial"/>
          <w:sz w:val="20"/>
          <w:szCs w:val="20"/>
          <w:lang w:val="id-ID"/>
        </w:rPr>
        <w:t xml:space="preserve"> </w:t>
      </w:r>
      <w:r w:rsidRPr="00DE2934">
        <w:rPr>
          <w:rFonts w:ascii="Arial" w:hAnsi="Arial" w:cs="Arial"/>
          <w:sz w:val="20"/>
          <w:szCs w:val="20"/>
        </w:rPr>
        <w:t xml:space="preserve">berpengaruh terhadap </w:t>
      </w:r>
      <w:r w:rsidRPr="00DE2934">
        <w:rPr>
          <w:rFonts w:ascii="Arial" w:hAnsi="Arial" w:cs="Arial"/>
          <w:i/>
          <w:sz w:val="20"/>
          <w:szCs w:val="20"/>
        </w:rPr>
        <w:t>return on equity</w:t>
      </w:r>
      <w:r w:rsidRPr="00DE2934">
        <w:rPr>
          <w:rFonts w:ascii="Arial" w:hAnsi="Arial" w:cs="Arial"/>
          <w:sz w:val="20"/>
          <w:szCs w:val="20"/>
        </w:rPr>
        <w:t xml:space="preserve">. Hal ini ditunjukkan dengan perbandingan </w:t>
      </w:r>
      <w:r w:rsidRPr="00DE2934">
        <w:rPr>
          <w:rFonts w:ascii="Arial" w:hAnsi="Arial" w:cs="Arial"/>
          <w:i/>
          <w:sz w:val="20"/>
          <w:szCs w:val="20"/>
        </w:rPr>
        <w:t>-</w:t>
      </w:r>
      <w:r w:rsidRPr="00DE2934">
        <w:rPr>
          <w:rFonts w:ascii="Arial" w:hAnsi="Arial" w:cs="Arial"/>
          <w:i/>
          <w:position w:val="2"/>
          <w:sz w:val="20"/>
          <w:szCs w:val="20"/>
        </w:rPr>
        <w:t xml:space="preserve"> t</w:t>
      </w:r>
      <w:r w:rsidRPr="00DE2934">
        <w:rPr>
          <w:rFonts w:ascii="Arial" w:hAnsi="Arial" w:cs="Arial"/>
          <w:i/>
          <w:sz w:val="20"/>
          <w:szCs w:val="20"/>
        </w:rPr>
        <w:t>hitung</w:t>
      </w:r>
      <w:r w:rsidRPr="00DE2934">
        <w:rPr>
          <w:rFonts w:ascii="Arial" w:hAnsi="Arial" w:cs="Arial"/>
          <w:i/>
          <w:position w:val="2"/>
          <w:sz w:val="20"/>
          <w:szCs w:val="20"/>
        </w:rPr>
        <w:t>&lt;-t</w:t>
      </w:r>
      <w:r w:rsidRPr="00DE2934">
        <w:rPr>
          <w:rFonts w:ascii="Arial" w:hAnsi="Arial" w:cs="Arial"/>
          <w:i/>
          <w:sz w:val="20"/>
          <w:szCs w:val="20"/>
        </w:rPr>
        <w:t>tabel</w:t>
      </w:r>
      <w:r>
        <w:rPr>
          <w:rFonts w:ascii="Arial" w:hAnsi="Arial" w:cs="Arial"/>
          <w:i/>
          <w:sz w:val="20"/>
          <w:szCs w:val="20"/>
          <w:lang w:val="id-ID"/>
        </w:rPr>
        <w:t xml:space="preserve"> </w:t>
      </w:r>
      <w:r w:rsidRPr="00DE2934">
        <w:rPr>
          <w:rFonts w:ascii="Arial" w:hAnsi="Arial" w:cs="Arial"/>
          <w:position w:val="2"/>
          <w:sz w:val="20"/>
          <w:szCs w:val="20"/>
        </w:rPr>
        <w:t xml:space="preserve">(-2,922 &lt;-1.98197) maka diketahui bahwa </w:t>
      </w:r>
      <w:r w:rsidRPr="00DE2934">
        <w:rPr>
          <w:rFonts w:ascii="Arial" w:hAnsi="Arial" w:cs="Arial"/>
          <w:i/>
          <w:position w:val="2"/>
          <w:sz w:val="20"/>
          <w:szCs w:val="20"/>
        </w:rPr>
        <w:t xml:space="preserve">Current ratio </w:t>
      </w:r>
      <w:r w:rsidRPr="00DE2934">
        <w:rPr>
          <w:rFonts w:ascii="Arial" w:hAnsi="Arial" w:cs="Arial"/>
          <w:position w:val="2"/>
          <w:sz w:val="20"/>
          <w:szCs w:val="20"/>
        </w:rPr>
        <w:t>(CR) secara parsial</w:t>
      </w:r>
      <w:r w:rsidRPr="00DE2934">
        <w:rPr>
          <w:rFonts w:ascii="Arial" w:hAnsi="Arial" w:cs="Arial"/>
          <w:sz w:val="20"/>
          <w:szCs w:val="20"/>
        </w:rPr>
        <w:t xml:space="preserve"> berpengaruh dan signifikan terhadap </w:t>
      </w:r>
      <w:r w:rsidRPr="00DE2934">
        <w:rPr>
          <w:rFonts w:ascii="Arial" w:hAnsi="Arial" w:cs="Arial"/>
          <w:i/>
          <w:sz w:val="20"/>
          <w:szCs w:val="20"/>
        </w:rPr>
        <w:t xml:space="preserve">Return on Equity </w:t>
      </w:r>
      <w:r w:rsidRPr="00DE2934">
        <w:rPr>
          <w:rFonts w:ascii="Arial" w:hAnsi="Arial" w:cs="Arial"/>
          <w:sz w:val="20"/>
          <w:szCs w:val="20"/>
        </w:rPr>
        <w:t xml:space="preserve">pada perusahaan Sektor </w:t>
      </w:r>
      <w:r w:rsidRPr="00DE2934">
        <w:rPr>
          <w:rFonts w:ascii="Arial" w:hAnsi="Arial" w:cs="Arial"/>
          <w:i/>
          <w:sz w:val="20"/>
          <w:szCs w:val="20"/>
        </w:rPr>
        <w:t xml:space="preserve">consumer good industry </w:t>
      </w:r>
      <w:r w:rsidRPr="00DE2934">
        <w:rPr>
          <w:rFonts w:ascii="Arial" w:hAnsi="Arial" w:cs="Arial"/>
          <w:sz w:val="20"/>
          <w:szCs w:val="20"/>
        </w:rPr>
        <w:t>yang terdaftar di Bursa Efek Indonesia Periode</w:t>
      </w:r>
      <w:r>
        <w:rPr>
          <w:rFonts w:ascii="Arial" w:hAnsi="Arial" w:cs="Arial"/>
          <w:sz w:val="20"/>
          <w:szCs w:val="20"/>
          <w:lang w:val="id-ID"/>
        </w:rPr>
        <w:t xml:space="preserve"> </w:t>
      </w:r>
      <w:r w:rsidRPr="00DE2934">
        <w:rPr>
          <w:rFonts w:ascii="Arial" w:hAnsi="Arial" w:cs="Arial"/>
          <w:sz w:val="20"/>
          <w:szCs w:val="20"/>
        </w:rPr>
        <w:t>2013-2018.</w:t>
      </w:r>
    </w:p>
    <w:p w:rsidR="00DE2934" w:rsidRPr="006D4E78" w:rsidRDefault="00DE2934" w:rsidP="00DE2934">
      <w:pPr>
        <w:pStyle w:val="ListParagraph"/>
        <w:numPr>
          <w:ilvl w:val="0"/>
          <w:numId w:val="10"/>
        </w:numPr>
        <w:tabs>
          <w:tab w:val="left" w:pos="426"/>
        </w:tabs>
        <w:ind w:right="39"/>
        <w:jc w:val="both"/>
        <w:rPr>
          <w:rFonts w:ascii="Arial" w:hAnsi="Arial" w:cs="Arial"/>
          <w:sz w:val="20"/>
          <w:szCs w:val="20"/>
        </w:rPr>
      </w:pPr>
      <w:r w:rsidRPr="00DE2934">
        <w:rPr>
          <w:rFonts w:ascii="Arial" w:hAnsi="Arial" w:cs="Arial"/>
          <w:position w:val="2"/>
          <w:sz w:val="20"/>
          <w:szCs w:val="20"/>
        </w:rPr>
        <w:t xml:space="preserve">Untuk hasil uji </w:t>
      </w:r>
      <w:r w:rsidRPr="00DE2934">
        <w:rPr>
          <w:rFonts w:ascii="Arial" w:hAnsi="Arial" w:cs="Arial"/>
          <w:i/>
          <w:position w:val="2"/>
          <w:sz w:val="20"/>
          <w:szCs w:val="20"/>
        </w:rPr>
        <w:t>-t</w:t>
      </w:r>
      <w:r w:rsidRPr="00DE2934">
        <w:rPr>
          <w:rFonts w:ascii="Arial" w:hAnsi="Arial" w:cs="Arial"/>
          <w:i/>
          <w:sz w:val="20"/>
          <w:szCs w:val="20"/>
        </w:rPr>
        <w:t>hitung</w:t>
      </w:r>
      <w:r w:rsidRPr="00DE2934">
        <w:rPr>
          <w:rFonts w:ascii="Arial" w:hAnsi="Arial" w:cs="Arial"/>
          <w:i/>
          <w:position w:val="2"/>
          <w:sz w:val="20"/>
          <w:szCs w:val="20"/>
        </w:rPr>
        <w:t>&gt;-t</w:t>
      </w:r>
      <w:r w:rsidRPr="00DE2934">
        <w:rPr>
          <w:rFonts w:ascii="Arial" w:hAnsi="Arial" w:cs="Arial"/>
          <w:i/>
          <w:sz w:val="20"/>
          <w:szCs w:val="20"/>
        </w:rPr>
        <w:t>tabel</w:t>
      </w:r>
      <w:r>
        <w:rPr>
          <w:rFonts w:ascii="Arial" w:hAnsi="Arial" w:cs="Arial"/>
          <w:i/>
          <w:sz w:val="20"/>
          <w:szCs w:val="20"/>
          <w:lang w:val="id-ID"/>
        </w:rPr>
        <w:t xml:space="preserve"> </w:t>
      </w:r>
      <w:r w:rsidRPr="00DE2934">
        <w:rPr>
          <w:rFonts w:ascii="Arial" w:hAnsi="Arial" w:cs="Arial"/>
          <w:position w:val="2"/>
          <w:sz w:val="20"/>
          <w:szCs w:val="20"/>
        </w:rPr>
        <w:t xml:space="preserve">untuk variabel </w:t>
      </w:r>
      <w:r w:rsidRPr="00DE2934">
        <w:rPr>
          <w:rFonts w:ascii="Arial" w:hAnsi="Arial" w:cs="Arial"/>
          <w:i/>
          <w:position w:val="2"/>
          <w:sz w:val="20"/>
          <w:szCs w:val="20"/>
        </w:rPr>
        <w:t xml:space="preserve">Total Asset Turnover </w:t>
      </w:r>
      <w:r w:rsidRPr="00DE2934">
        <w:rPr>
          <w:rFonts w:ascii="Arial" w:hAnsi="Arial" w:cs="Arial"/>
          <w:position w:val="2"/>
          <w:sz w:val="20"/>
          <w:szCs w:val="20"/>
        </w:rPr>
        <w:t>(TATO)</w:t>
      </w:r>
      <w:r>
        <w:rPr>
          <w:rFonts w:ascii="Arial" w:hAnsi="Arial" w:cs="Arial"/>
          <w:position w:val="2"/>
          <w:sz w:val="20"/>
          <w:szCs w:val="20"/>
          <w:lang w:val="id-ID"/>
        </w:rPr>
        <w:t xml:space="preserve"> </w:t>
      </w:r>
      <w:r w:rsidRPr="00DE2934">
        <w:rPr>
          <w:rFonts w:ascii="Arial" w:hAnsi="Arial" w:cs="Arial"/>
          <w:position w:val="2"/>
          <w:sz w:val="20"/>
          <w:szCs w:val="20"/>
        </w:rPr>
        <w:t>adalah sebesar -</w:t>
      </w:r>
      <w:r w:rsidRPr="00DE2934">
        <w:rPr>
          <w:rFonts w:ascii="Arial" w:hAnsi="Arial" w:cs="Arial"/>
          <w:sz w:val="20"/>
          <w:szCs w:val="20"/>
        </w:rPr>
        <w:t xml:space="preserve"> 0,483&gt;-1.98197, dengan signifikansi 0,630&gt;0,05 mengindikasikan bahwa variabel </w:t>
      </w:r>
      <w:r w:rsidRPr="00DE2934">
        <w:rPr>
          <w:rFonts w:ascii="Arial" w:hAnsi="Arial" w:cs="Arial"/>
          <w:i/>
          <w:sz w:val="20"/>
          <w:szCs w:val="20"/>
        </w:rPr>
        <w:t xml:space="preserve">Total Asset Turnover </w:t>
      </w:r>
      <w:r w:rsidRPr="00DE2934">
        <w:rPr>
          <w:rFonts w:ascii="Arial" w:hAnsi="Arial" w:cs="Arial"/>
          <w:sz w:val="20"/>
          <w:szCs w:val="20"/>
        </w:rPr>
        <w:t xml:space="preserve">(TATO) tidak berpengaruh terhadap </w:t>
      </w:r>
      <w:r w:rsidRPr="00DE2934">
        <w:rPr>
          <w:rFonts w:ascii="Arial" w:hAnsi="Arial" w:cs="Arial"/>
          <w:i/>
          <w:sz w:val="20"/>
          <w:szCs w:val="20"/>
        </w:rPr>
        <w:t>Return on Equity</w:t>
      </w:r>
      <w:r w:rsidRPr="00DE2934">
        <w:rPr>
          <w:rFonts w:ascii="Arial" w:hAnsi="Arial" w:cs="Arial"/>
          <w:sz w:val="20"/>
          <w:szCs w:val="20"/>
        </w:rPr>
        <w:t>. Hal ini ditunjukkan</w:t>
      </w:r>
      <w:r w:rsidRPr="00DE2934">
        <w:rPr>
          <w:rFonts w:ascii="Arial" w:hAnsi="Arial" w:cs="Arial"/>
          <w:position w:val="2"/>
          <w:sz w:val="20"/>
          <w:szCs w:val="20"/>
        </w:rPr>
        <w:t xml:space="preserve"> dengan perbandingan </w:t>
      </w:r>
      <w:r w:rsidRPr="00DE2934">
        <w:rPr>
          <w:rFonts w:ascii="Arial" w:hAnsi="Arial" w:cs="Arial"/>
          <w:i/>
          <w:position w:val="2"/>
          <w:sz w:val="20"/>
          <w:szCs w:val="20"/>
        </w:rPr>
        <w:t>-t</w:t>
      </w:r>
      <w:r w:rsidRPr="00DE2934">
        <w:rPr>
          <w:rFonts w:ascii="Arial" w:hAnsi="Arial" w:cs="Arial"/>
          <w:i/>
          <w:sz w:val="20"/>
          <w:szCs w:val="20"/>
        </w:rPr>
        <w:t>hitung</w:t>
      </w:r>
      <w:r w:rsidRPr="00DE2934">
        <w:rPr>
          <w:rFonts w:ascii="Arial" w:hAnsi="Arial" w:cs="Arial"/>
          <w:i/>
          <w:position w:val="2"/>
          <w:sz w:val="20"/>
          <w:szCs w:val="20"/>
        </w:rPr>
        <w:t>&gt;-t</w:t>
      </w:r>
      <w:r w:rsidRPr="00DE2934">
        <w:rPr>
          <w:rFonts w:ascii="Arial" w:hAnsi="Arial" w:cs="Arial"/>
          <w:i/>
          <w:sz w:val="20"/>
          <w:szCs w:val="20"/>
        </w:rPr>
        <w:t>tabel</w:t>
      </w:r>
      <w:r w:rsidR="006D4E78">
        <w:rPr>
          <w:rFonts w:ascii="Arial" w:hAnsi="Arial" w:cs="Arial"/>
          <w:i/>
          <w:sz w:val="20"/>
          <w:szCs w:val="20"/>
          <w:lang w:val="id-ID"/>
        </w:rPr>
        <w:t xml:space="preserve"> </w:t>
      </w:r>
      <w:r w:rsidRPr="00DE2934">
        <w:rPr>
          <w:rFonts w:ascii="Arial" w:hAnsi="Arial" w:cs="Arial"/>
          <w:position w:val="2"/>
          <w:sz w:val="20"/>
          <w:szCs w:val="20"/>
        </w:rPr>
        <w:t xml:space="preserve">(-0,483&gt;-1.98197) maka diketahui bahwa </w:t>
      </w:r>
      <w:r w:rsidRPr="00DE2934">
        <w:rPr>
          <w:rFonts w:ascii="Arial" w:hAnsi="Arial" w:cs="Arial"/>
          <w:i/>
          <w:position w:val="2"/>
          <w:sz w:val="20"/>
          <w:szCs w:val="20"/>
        </w:rPr>
        <w:t>Total Asset</w:t>
      </w:r>
      <w:r w:rsidRPr="00DE2934">
        <w:rPr>
          <w:rFonts w:ascii="Arial" w:hAnsi="Arial" w:cs="Arial"/>
          <w:i/>
          <w:sz w:val="20"/>
          <w:szCs w:val="20"/>
        </w:rPr>
        <w:t xml:space="preserve"> Turnover </w:t>
      </w:r>
      <w:r w:rsidRPr="00DE2934">
        <w:rPr>
          <w:rFonts w:ascii="Arial" w:hAnsi="Arial" w:cs="Arial"/>
          <w:sz w:val="20"/>
          <w:szCs w:val="20"/>
        </w:rPr>
        <w:t xml:space="preserve">(TATO) secara parsial tidak berpengaruh dan tidak signifikan terhadap </w:t>
      </w:r>
      <w:r w:rsidRPr="00DE2934">
        <w:rPr>
          <w:rFonts w:ascii="Arial" w:hAnsi="Arial" w:cs="Arial"/>
          <w:i/>
          <w:sz w:val="20"/>
          <w:szCs w:val="20"/>
        </w:rPr>
        <w:t xml:space="preserve">Return on Equity </w:t>
      </w:r>
      <w:r w:rsidRPr="00DE2934">
        <w:rPr>
          <w:rFonts w:ascii="Arial" w:hAnsi="Arial" w:cs="Arial"/>
          <w:sz w:val="20"/>
          <w:szCs w:val="20"/>
        </w:rPr>
        <w:t xml:space="preserve">pada perusahaan Sektor </w:t>
      </w:r>
      <w:r w:rsidRPr="00DE2934">
        <w:rPr>
          <w:rFonts w:ascii="Arial" w:hAnsi="Arial" w:cs="Arial"/>
          <w:i/>
          <w:sz w:val="20"/>
          <w:szCs w:val="20"/>
        </w:rPr>
        <w:t xml:space="preserve">Consumer good industry </w:t>
      </w:r>
      <w:r w:rsidRPr="00DE2934">
        <w:rPr>
          <w:rFonts w:ascii="Arial" w:hAnsi="Arial" w:cs="Arial"/>
          <w:sz w:val="20"/>
          <w:szCs w:val="20"/>
        </w:rPr>
        <w:t>yang terdaftar di Bursa Efek Indonesia Periode</w:t>
      </w:r>
      <w:r>
        <w:rPr>
          <w:rFonts w:ascii="Arial" w:hAnsi="Arial" w:cs="Arial"/>
          <w:sz w:val="20"/>
          <w:szCs w:val="20"/>
          <w:lang w:val="id-ID"/>
        </w:rPr>
        <w:t xml:space="preserve"> </w:t>
      </w:r>
      <w:r w:rsidRPr="00DE2934">
        <w:rPr>
          <w:rFonts w:ascii="Arial" w:hAnsi="Arial" w:cs="Arial"/>
          <w:sz w:val="20"/>
          <w:szCs w:val="20"/>
        </w:rPr>
        <w:t>2013-2018.</w:t>
      </w:r>
    </w:p>
    <w:p w:rsidR="00FA7F3C" w:rsidRDefault="000B53AF" w:rsidP="000B53AF">
      <w:pPr>
        <w:tabs>
          <w:tab w:val="left" w:pos="426"/>
        </w:tabs>
        <w:ind w:left="3600" w:right="39"/>
        <w:jc w:val="both"/>
        <w:rPr>
          <w:rFonts w:ascii="Arial" w:hAnsi="Arial" w:cs="Arial"/>
          <w:b/>
          <w:lang w:val="id-ID"/>
        </w:rPr>
      </w:pPr>
      <w:r>
        <w:rPr>
          <w:rFonts w:ascii="Arial" w:hAnsi="Arial" w:cs="Arial"/>
          <w:b/>
          <w:lang w:val="id-ID"/>
        </w:rPr>
        <w:tab/>
        <w:t xml:space="preserve">      </w:t>
      </w:r>
    </w:p>
    <w:p w:rsidR="006D4E78" w:rsidRPr="006348AB" w:rsidRDefault="00D602B5" w:rsidP="006D4E78">
      <w:pPr>
        <w:tabs>
          <w:tab w:val="left" w:pos="426"/>
        </w:tabs>
        <w:ind w:left="3600" w:right="39"/>
        <w:jc w:val="both"/>
        <w:rPr>
          <w:rFonts w:ascii="Arial" w:hAnsi="Arial" w:cs="Arial"/>
          <w:b/>
          <w:sz w:val="20"/>
          <w:szCs w:val="20"/>
          <w:lang w:val="id-ID"/>
        </w:rPr>
      </w:pPr>
      <w:r>
        <w:rPr>
          <w:rFonts w:ascii="Arial" w:hAnsi="Arial" w:cs="Arial"/>
          <w:b/>
          <w:lang w:val="id-ID"/>
        </w:rPr>
        <w:t xml:space="preserve">        </w:t>
      </w:r>
      <w:r w:rsidR="006D4E78" w:rsidRPr="006348AB">
        <w:rPr>
          <w:rFonts w:ascii="Arial" w:hAnsi="Arial" w:cs="Arial"/>
          <w:b/>
          <w:sz w:val="20"/>
          <w:szCs w:val="20"/>
          <w:lang w:val="id-ID"/>
        </w:rPr>
        <w:t>Tabel 4</w:t>
      </w:r>
    </w:p>
    <w:p w:rsidR="006D4E78" w:rsidRDefault="00D602B5" w:rsidP="00D602B5">
      <w:pPr>
        <w:tabs>
          <w:tab w:val="left" w:pos="426"/>
        </w:tabs>
        <w:ind w:right="39"/>
        <w:jc w:val="both"/>
        <w:rPr>
          <w:rFonts w:ascii="Arial" w:hAnsi="Arial" w:cs="Arial"/>
          <w:b/>
          <w:lang w:val="id-ID"/>
        </w:rPr>
      </w:pPr>
      <w:r w:rsidRPr="006348AB">
        <w:rPr>
          <w:rFonts w:ascii="Arial" w:hAnsi="Arial" w:cs="Arial"/>
          <w:b/>
          <w:sz w:val="20"/>
          <w:szCs w:val="20"/>
          <w:lang w:val="id-ID"/>
        </w:rPr>
        <w:tab/>
      </w:r>
      <w:r w:rsidRPr="006348AB">
        <w:rPr>
          <w:rFonts w:ascii="Arial" w:hAnsi="Arial" w:cs="Arial"/>
          <w:b/>
          <w:sz w:val="20"/>
          <w:szCs w:val="20"/>
          <w:lang w:val="id-ID"/>
        </w:rPr>
        <w:tab/>
      </w:r>
      <w:r w:rsidRPr="006348AB">
        <w:rPr>
          <w:rFonts w:ascii="Arial" w:hAnsi="Arial" w:cs="Arial"/>
          <w:b/>
          <w:sz w:val="20"/>
          <w:szCs w:val="20"/>
          <w:lang w:val="id-ID"/>
        </w:rPr>
        <w:tab/>
      </w:r>
      <w:r w:rsidRPr="006348AB">
        <w:rPr>
          <w:rFonts w:ascii="Arial" w:hAnsi="Arial" w:cs="Arial"/>
          <w:b/>
          <w:sz w:val="20"/>
          <w:szCs w:val="20"/>
          <w:lang w:val="id-ID"/>
        </w:rPr>
        <w:tab/>
      </w:r>
      <w:r w:rsidRPr="006348AB">
        <w:rPr>
          <w:rFonts w:ascii="Arial" w:hAnsi="Arial" w:cs="Arial"/>
          <w:b/>
          <w:sz w:val="20"/>
          <w:szCs w:val="20"/>
          <w:lang w:val="id-ID"/>
        </w:rPr>
        <w:tab/>
      </w:r>
      <w:r w:rsidR="006D4E78" w:rsidRPr="006348AB">
        <w:rPr>
          <w:rFonts w:ascii="Arial" w:hAnsi="Arial" w:cs="Arial"/>
          <w:b/>
          <w:sz w:val="20"/>
          <w:szCs w:val="20"/>
          <w:lang w:val="id-ID"/>
        </w:rPr>
        <w:t xml:space="preserve">Hasil uji </w:t>
      </w:r>
      <w:r w:rsidR="006D4E78" w:rsidRPr="006348AB">
        <w:rPr>
          <w:rFonts w:ascii="Arial" w:hAnsi="Arial" w:cs="Arial"/>
          <w:b/>
          <w:sz w:val="20"/>
          <w:szCs w:val="20"/>
        </w:rPr>
        <w:t>Koefisien Determinasi</w:t>
      </w:r>
    </w:p>
    <w:p w:rsidR="006D4E78" w:rsidRPr="008A44DC" w:rsidRDefault="006D4E78" w:rsidP="006D4E78">
      <w:pPr>
        <w:ind w:left="1185" w:right="1178"/>
        <w:rPr>
          <w:rFonts w:ascii="Arial" w:hAnsi="Arial" w:cs="Arial"/>
          <w:b/>
          <w:sz w:val="20"/>
          <w:szCs w:val="20"/>
        </w:rPr>
      </w:pPr>
      <w:r w:rsidRPr="008A44DC">
        <w:rPr>
          <w:rFonts w:ascii="Arial" w:hAnsi="Arial" w:cs="Arial"/>
          <w:b/>
          <w:sz w:val="20"/>
          <w:szCs w:val="20"/>
        </w:rPr>
        <w:t>Model Summary</w:t>
      </w:r>
      <w:r w:rsidRPr="008A44DC">
        <w:rPr>
          <w:rFonts w:ascii="Arial" w:hAnsi="Arial" w:cs="Arial"/>
          <w:b/>
          <w:position w:val="7"/>
          <w:sz w:val="20"/>
          <w:szCs w:val="20"/>
        </w:rPr>
        <w:t>b</w:t>
      </w:r>
    </w:p>
    <w:tbl>
      <w:tblPr>
        <w:tblpPr w:leftFromText="180" w:rightFromText="180" w:vertAnchor="text" w:horzAnchor="margin" w:tblpY="204"/>
        <w:tblW w:w="8992" w:type="dxa"/>
        <w:tblBorders>
          <w:top w:val="single" w:sz="4" w:space="0" w:color="auto"/>
          <w:bottom w:val="single" w:sz="4" w:space="0" w:color="auto"/>
        </w:tblBorders>
        <w:tblLayout w:type="fixed"/>
        <w:tblCellMar>
          <w:left w:w="0" w:type="dxa"/>
          <w:right w:w="0" w:type="dxa"/>
        </w:tblCellMar>
        <w:tblLook w:val="01E0"/>
      </w:tblPr>
      <w:tblGrid>
        <w:gridCol w:w="966"/>
        <w:gridCol w:w="1248"/>
        <w:gridCol w:w="1326"/>
        <w:gridCol w:w="1816"/>
        <w:gridCol w:w="1816"/>
        <w:gridCol w:w="1820"/>
      </w:tblGrid>
      <w:tr w:rsidR="006D4E78" w:rsidTr="00BD77D3">
        <w:trPr>
          <w:trHeight w:val="733"/>
        </w:trPr>
        <w:tc>
          <w:tcPr>
            <w:tcW w:w="966" w:type="dxa"/>
            <w:tcBorders>
              <w:top w:val="single" w:sz="4" w:space="0" w:color="auto"/>
              <w:bottom w:val="single" w:sz="4" w:space="0" w:color="auto"/>
            </w:tcBorders>
          </w:tcPr>
          <w:p w:rsidR="006D4E78" w:rsidRPr="006D4E78" w:rsidRDefault="006D4E78" w:rsidP="006D4E78">
            <w:pPr>
              <w:pStyle w:val="TableParagraph"/>
              <w:spacing w:line="227" w:lineRule="exact"/>
              <w:ind w:left="75"/>
              <w:rPr>
                <w:rFonts w:ascii="Arial" w:hAnsi="Arial" w:cs="Arial"/>
                <w:sz w:val="20"/>
              </w:rPr>
            </w:pPr>
            <w:r w:rsidRPr="006D4E78">
              <w:rPr>
                <w:rFonts w:ascii="Arial" w:hAnsi="Arial" w:cs="Arial"/>
                <w:sz w:val="20"/>
              </w:rPr>
              <w:t>Model</w:t>
            </w:r>
          </w:p>
        </w:tc>
        <w:tc>
          <w:tcPr>
            <w:tcW w:w="1248" w:type="dxa"/>
            <w:tcBorders>
              <w:top w:val="single" w:sz="4" w:space="0" w:color="auto"/>
              <w:bottom w:val="single" w:sz="4" w:space="0" w:color="auto"/>
            </w:tcBorders>
          </w:tcPr>
          <w:p w:rsidR="006D4E78" w:rsidRPr="006D4E78" w:rsidRDefault="006D4E78" w:rsidP="006D4E78">
            <w:pPr>
              <w:pStyle w:val="TableParagraph"/>
              <w:spacing w:line="227" w:lineRule="exact"/>
              <w:ind w:left="30"/>
              <w:jc w:val="center"/>
              <w:rPr>
                <w:rFonts w:ascii="Arial" w:hAnsi="Arial" w:cs="Arial"/>
                <w:sz w:val="20"/>
              </w:rPr>
            </w:pPr>
            <w:r w:rsidRPr="006D4E78">
              <w:rPr>
                <w:rFonts w:ascii="Arial" w:hAnsi="Arial" w:cs="Arial"/>
                <w:w w:val="99"/>
                <w:sz w:val="20"/>
              </w:rPr>
              <w:t>R</w:t>
            </w:r>
          </w:p>
        </w:tc>
        <w:tc>
          <w:tcPr>
            <w:tcW w:w="1326" w:type="dxa"/>
            <w:tcBorders>
              <w:top w:val="single" w:sz="4" w:space="0" w:color="auto"/>
              <w:bottom w:val="single" w:sz="4" w:space="0" w:color="auto"/>
            </w:tcBorders>
          </w:tcPr>
          <w:p w:rsidR="006D4E78" w:rsidRPr="006D4E78" w:rsidRDefault="006D4E78" w:rsidP="006D4E78">
            <w:pPr>
              <w:pStyle w:val="TableParagraph"/>
              <w:spacing w:line="227" w:lineRule="exact"/>
              <w:ind w:left="205"/>
              <w:rPr>
                <w:rFonts w:ascii="Arial" w:hAnsi="Arial" w:cs="Arial"/>
                <w:sz w:val="20"/>
              </w:rPr>
            </w:pPr>
            <w:r w:rsidRPr="006D4E78">
              <w:rPr>
                <w:rFonts w:ascii="Arial" w:hAnsi="Arial" w:cs="Arial"/>
                <w:sz w:val="20"/>
              </w:rPr>
              <w:t>R Square</w:t>
            </w:r>
          </w:p>
        </w:tc>
        <w:tc>
          <w:tcPr>
            <w:tcW w:w="1816" w:type="dxa"/>
            <w:tcBorders>
              <w:top w:val="single" w:sz="4" w:space="0" w:color="auto"/>
              <w:bottom w:val="single" w:sz="4" w:space="0" w:color="auto"/>
            </w:tcBorders>
          </w:tcPr>
          <w:p w:rsidR="006D4E78" w:rsidRPr="006D4E78" w:rsidRDefault="006D4E78" w:rsidP="006D4E78">
            <w:pPr>
              <w:pStyle w:val="TableParagraph"/>
              <w:spacing w:line="227" w:lineRule="exact"/>
              <w:ind w:left="113" w:right="81"/>
              <w:jc w:val="center"/>
              <w:rPr>
                <w:rFonts w:ascii="Arial" w:hAnsi="Arial" w:cs="Arial"/>
                <w:sz w:val="20"/>
              </w:rPr>
            </w:pPr>
            <w:r w:rsidRPr="006D4E78">
              <w:rPr>
                <w:rFonts w:ascii="Arial" w:hAnsi="Arial" w:cs="Arial"/>
                <w:sz w:val="20"/>
              </w:rPr>
              <w:t>Adjusted R</w:t>
            </w:r>
          </w:p>
          <w:p w:rsidR="006D4E78" w:rsidRPr="006D4E78" w:rsidRDefault="006D4E78" w:rsidP="006D4E78">
            <w:pPr>
              <w:pStyle w:val="TableParagraph"/>
              <w:spacing w:before="115"/>
              <w:ind w:left="114" w:right="80"/>
              <w:jc w:val="center"/>
              <w:rPr>
                <w:rFonts w:ascii="Arial" w:hAnsi="Arial" w:cs="Arial"/>
                <w:sz w:val="20"/>
              </w:rPr>
            </w:pPr>
            <w:r w:rsidRPr="006D4E78">
              <w:rPr>
                <w:rFonts w:ascii="Arial" w:hAnsi="Arial" w:cs="Arial"/>
                <w:sz w:val="20"/>
              </w:rPr>
              <w:t>Square</w:t>
            </w:r>
          </w:p>
        </w:tc>
        <w:tc>
          <w:tcPr>
            <w:tcW w:w="1816" w:type="dxa"/>
            <w:tcBorders>
              <w:top w:val="single" w:sz="4" w:space="0" w:color="auto"/>
              <w:bottom w:val="single" w:sz="4" w:space="0" w:color="auto"/>
            </w:tcBorders>
          </w:tcPr>
          <w:p w:rsidR="006D4E78" w:rsidRPr="006D4E78" w:rsidRDefault="006D4E78" w:rsidP="006D4E78">
            <w:pPr>
              <w:pStyle w:val="TableParagraph"/>
              <w:spacing w:line="227" w:lineRule="exact"/>
              <w:ind w:left="114" w:right="81"/>
              <w:jc w:val="center"/>
              <w:rPr>
                <w:rFonts w:ascii="Arial" w:hAnsi="Arial" w:cs="Arial"/>
                <w:sz w:val="20"/>
              </w:rPr>
            </w:pPr>
            <w:r w:rsidRPr="006D4E78">
              <w:rPr>
                <w:rFonts w:ascii="Arial" w:hAnsi="Arial" w:cs="Arial"/>
                <w:sz w:val="20"/>
              </w:rPr>
              <w:t>Std. Error of the</w:t>
            </w:r>
          </w:p>
          <w:p w:rsidR="006D4E78" w:rsidRPr="006D4E78" w:rsidRDefault="006D4E78" w:rsidP="006D4E78">
            <w:pPr>
              <w:pStyle w:val="TableParagraph"/>
              <w:spacing w:before="115"/>
              <w:ind w:left="111" w:right="81"/>
              <w:jc w:val="center"/>
              <w:rPr>
                <w:rFonts w:ascii="Arial" w:hAnsi="Arial" w:cs="Arial"/>
                <w:sz w:val="20"/>
              </w:rPr>
            </w:pPr>
            <w:r w:rsidRPr="006D4E78">
              <w:rPr>
                <w:rFonts w:ascii="Arial" w:hAnsi="Arial" w:cs="Arial"/>
                <w:sz w:val="20"/>
              </w:rPr>
              <w:t>Estimate</w:t>
            </w:r>
          </w:p>
        </w:tc>
        <w:tc>
          <w:tcPr>
            <w:tcW w:w="1820" w:type="dxa"/>
            <w:tcBorders>
              <w:top w:val="single" w:sz="4" w:space="0" w:color="auto"/>
              <w:bottom w:val="single" w:sz="4" w:space="0" w:color="auto"/>
            </w:tcBorders>
          </w:tcPr>
          <w:p w:rsidR="006D4E78" w:rsidRPr="006D4E78" w:rsidRDefault="006D4E78" w:rsidP="006D4E78">
            <w:pPr>
              <w:pStyle w:val="TableParagraph"/>
              <w:spacing w:line="227" w:lineRule="exact"/>
              <w:ind w:left="157"/>
              <w:rPr>
                <w:rFonts w:ascii="Arial" w:hAnsi="Arial" w:cs="Arial"/>
                <w:sz w:val="20"/>
              </w:rPr>
            </w:pPr>
            <w:r w:rsidRPr="006D4E78">
              <w:rPr>
                <w:rFonts w:ascii="Arial" w:hAnsi="Arial" w:cs="Arial"/>
                <w:sz w:val="20"/>
              </w:rPr>
              <w:t>Durbin-Watson</w:t>
            </w:r>
          </w:p>
        </w:tc>
      </w:tr>
      <w:tr w:rsidR="006D4E78" w:rsidTr="00BD77D3">
        <w:trPr>
          <w:trHeight w:val="363"/>
        </w:trPr>
        <w:tc>
          <w:tcPr>
            <w:tcW w:w="966" w:type="dxa"/>
            <w:tcBorders>
              <w:top w:val="single" w:sz="4" w:space="0" w:color="auto"/>
            </w:tcBorders>
          </w:tcPr>
          <w:p w:rsidR="006D4E78" w:rsidRPr="006D4E78" w:rsidRDefault="006D4E78" w:rsidP="006D4E78">
            <w:pPr>
              <w:pStyle w:val="TableParagraph"/>
              <w:spacing w:line="227" w:lineRule="exact"/>
              <w:ind w:left="75"/>
              <w:rPr>
                <w:rFonts w:ascii="Arial" w:hAnsi="Arial" w:cs="Arial"/>
                <w:sz w:val="20"/>
              </w:rPr>
            </w:pPr>
            <w:r w:rsidRPr="006D4E78">
              <w:rPr>
                <w:rFonts w:ascii="Arial" w:hAnsi="Arial" w:cs="Arial"/>
                <w:w w:val="99"/>
                <w:sz w:val="20"/>
              </w:rPr>
              <w:t>1</w:t>
            </w:r>
          </w:p>
        </w:tc>
        <w:tc>
          <w:tcPr>
            <w:tcW w:w="1248" w:type="dxa"/>
            <w:tcBorders>
              <w:top w:val="single" w:sz="4" w:space="0" w:color="auto"/>
            </w:tcBorders>
          </w:tcPr>
          <w:p w:rsidR="006D4E78" w:rsidRPr="006D4E78" w:rsidRDefault="006D4E78" w:rsidP="006D4E78">
            <w:pPr>
              <w:pStyle w:val="TableParagraph"/>
              <w:spacing w:line="227" w:lineRule="exact"/>
              <w:ind w:left="584"/>
              <w:rPr>
                <w:rFonts w:ascii="Arial" w:hAnsi="Arial" w:cs="Arial"/>
                <w:sz w:val="13"/>
              </w:rPr>
            </w:pPr>
            <w:r w:rsidRPr="006D4E78">
              <w:rPr>
                <w:rFonts w:ascii="Arial" w:hAnsi="Arial" w:cs="Arial"/>
                <w:sz w:val="20"/>
              </w:rPr>
              <w:t>,406</w:t>
            </w:r>
            <w:r w:rsidRPr="006D4E78">
              <w:rPr>
                <w:rFonts w:ascii="Arial" w:hAnsi="Arial" w:cs="Arial"/>
                <w:position w:val="7"/>
                <w:sz w:val="13"/>
              </w:rPr>
              <w:t>a</w:t>
            </w:r>
          </w:p>
        </w:tc>
        <w:tc>
          <w:tcPr>
            <w:tcW w:w="1326" w:type="dxa"/>
            <w:tcBorders>
              <w:top w:val="single" w:sz="4" w:space="0" w:color="auto"/>
            </w:tcBorders>
          </w:tcPr>
          <w:p w:rsidR="006D4E78" w:rsidRPr="006D4E78" w:rsidRDefault="006D4E78" w:rsidP="006D4E78">
            <w:pPr>
              <w:pStyle w:val="TableParagraph"/>
              <w:spacing w:line="227" w:lineRule="exact"/>
              <w:ind w:left="721"/>
              <w:rPr>
                <w:rFonts w:ascii="Arial" w:hAnsi="Arial" w:cs="Arial"/>
                <w:sz w:val="20"/>
              </w:rPr>
            </w:pPr>
            <w:r w:rsidRPr="006D4E78">
              <w:rPr>
                <w:rFonts w:ascii="Arial" w:hAnsi="Arial" w:cs="Arial"/>
                <w:sz w:val="20"/>
              </w:rPr>
              <w:t>,165</w:t>
            </w:r>
          </w:p>
        </w:tc>
        <w:tc>
          <w:tcPr>
            <w:tcW w:w="1816" w:type="dxa"/>
            <w:tcBorders>
              <w:top w:val="single" w:sz="4" w:space="0" w:color="auto"/>
            </w:tcBorders>
          </w:tcPr>
          <w:p w:rsidR="006D4E78" w:rsidRPr="006D4E78" w:rsidRDefault="006D4E78" w:rsidP="006D4E78">
            <w:pPr>
              <w:pStyle w:val="TableParagraph"/>
              <w:spacing w:line="227" w:lineRule="exact"/>
              <w:ind w:right="39"/>
              <w:jc w:val="right"/>
              <w:rPr>
                <w:rFonts w:ascii="Arial" w:hAnsi="Arial" w:cs="Arial"/>
                <w:sz w:val="20"/>
              </w:rPr>
            </w:pPr>
            <w:r w:rsidRPr="006D4E78">
              <w:rPr>
                <w:rFonts w:ascii="Arial" w:hAnsi="Arial" w:cs="Arial"/>
                <w:sz w:val="20"/>
              </w:rPr>
              <w:t>,142</w:t>
            </w:r>
          </w:p>
        </w:tc>
        <w:tc>
          <w:tcPr>
            <w:tcW w:w="1816" w:type="dxa"/>
            <w:tcBorders>
              <w:top w:val="single" w:sz="4" w:space="0" w:color="auto"/>
            </w:tcBorders>
          </w:tcPr>
          <w:p w:rsidR="006D4E78" w:rsidRPr="006D4E78" w:rsidRDefault="006D4E78" w:rsidP="006D4E78">
            <w:pPr>
              <w:pStyle w:val="TableParagraph"/>
              <w:spacing w:line="227" w:lineRule="exact"/>
              <w:ind w:left="943"/>
              <w:rPr>
                <w:rFonts w:ascii="Arial" w:hAnsi="Arial" w:cs="Arial"/>
                <w:sz w:val="20"/>
              </w:rPr>
            </w:pPr>
            <w:r w:rsidRPr="006D4E78">
              <w:rPr>
                <w:rFonts w:ascii="Arial" w:hAnsi="Arial" w:cs="Arial"/>
                <w:sz w:val="20"/>
              </w:rPr>
              <w:t>,87532</w:t>
            </w:r>
          </w:p>
        </w:tc>
        <w:tc>
          <w:tcPr>
            <w:tcW w:w="1820" w:type="dxa"/>
            <w:tcBorders>
              <w:top w:val="single" w:sz="4" w:space="0" w:color="auto"/>
            </w:tcBorders>
          </w:tcPr>
          <w:p w:rsidR="006D4E78" w:rsidRPr="006D4E78" w:rsidRDefault="006D4E78" w:rsidP="006D4E78">
            <w:pPr>
              <w:pStyle w:val="TableParagraph"/>
              <w:spacing w:line="227" w:lineRule="exact"/>
              <w:ind w:right="40"/>
              <w:jc w:val="right"/>
              <w:rPr>
                <w:rFonts w:ascii="Arial" w:hAnsi="Arial" w:cs="Arial"/>
                <w:sz w:val="20"/>
              </w:rPr>
            </w:pPr>
            <w:r w:rsidRPr="006D4E78">
              <w:rPr>
                <w:rFonts w:ascii="Arial" w:hAnsi="Arial" w:cs="Arial"/>
                <w:sz w:val="20"/>
              </w:rPr>
              <w:t>,719</w:t>
            </w:r>
          </w:p>
        </w:tc>
      </w:tr>
    </w:tbl>
    <w:p w:rsidR="006D4E78" w:rsidRPr="006D4E78" w:rsidRDefault="006D4E78" w:rsidP="006D4E78">
      <w:pPr>
        <w:pStyle w:val="BodyText"/>
        <w:spacing w:after="1"/>
        <w:rPr>
          <w:b/>
          <w:sz w:val="20"/>
          <w:lang w:val="id-ID"/>
        </w:rPr>
      </w:pPr>
    </w:p>
    <w:p w:rsidR="006D4E78" w:rsidRPr="00CA4CD3" w:rsidRDefault="00CA4CD3" w:rsidP="00CA4CD3">
      <w:pPr>
        <w:tabs>
          <w:tab w:val="left" w:pos="1765"/>
        </w:tabs>
        <w:spacing w:before="3"/>
        <w:jc w:val="both"/>
        <w:rPr>
          <w:sz w:val="20"/>
        </w:rPr>
      </w:pPr>
      <w:r>
        <w:rPr>
          <w:sz w:val="20"/>
          <w:lang w:val="id-ID"/>
        </w:rPr>
        <w:t>a.</w:t>
      </w:r>
      <w:r w:rsidR="006D4E78" w:rsidRPr="00CA4CD3">
        <w:rPr>
          <w:sz w:val="20"/>
        </w:rPr>
        <w:t>Predictors: (Constant), Ln_TATO, Ln_CR,Ln_DER</w:t>
      </w:r>
    </w:p>
    <w:p w:rsidR="006D4E78" w:rsidRPr="00CA4CD3" w:rsidRDefault="00CA4CD3" w:rsidP="00CA4CD3">
      <w:pPr>
        <w:tabs>
          <w:tab w:val="left" w:pos="1777"/>
        </w:tabs>
        <w:spacing w:before="115"/>
        <w:jc w:val="both"/>
        <w:rPr>
          <w:sz w:val="20"/>
        </w:rPr>
      </w:pPr>
      <w:r>
        <w:rPr>
          <w:sz w:val="20"/>
          <w:lang w:val="id-ID"/>
        </w:rPr>
        <w:t>b.</w:t>
      </w:r>
      <w:r w:rsidR="006D4E78" w:rsidRPr="00CA4CD3">
        <w:rPr>
          <w:sz w:val="20"/>
        </w:rPr>
        <w:t>Dependent Variable:Ln_ROE</w:t>
      </w:r>
    </w:p>
    <w:p w:rsidR="00CA4CD3" w:rsidRDefault="00CA4CD3" w:rsidP="00CA4CD3">
      <w:pPr>
        <w:tabs>
          <w:tab w:val="left" w:pos="4536"/>
          <w:tab w:val="left" w:pos="4678"/>
        </w:tabs>
        <w:jc w:val="both"/>
        <w:rPr>
          <w:rFonts w:ascii="Arial" w:hAnsi="Arial" w:cs="Arial"/>
          <w:sz w:val="20"/>
          <w:szCs w:val="20"/>
          <w:lang w:val="id-ID"/>
        </w:rPr>
      </w:pPr>
      <w:r>
        <w:rPr>
          <w:rFonts w:ascii="Arial" w:hAnsi="Arial" w:cs="Arial"/>
          <w:sz w:val="20"/>
          <w:szCs w:val="20"/>
        </w:rPr>
        <w:t xml:space="preserve">Sumber:Data </w:t>
      </w:r>
      <w:r>
        <w:rPr>
          <w:rFonts w:ascii="Arial" w:hAnsi="Arial" w:cs="Arial"/>
          <w:sz w:val="20"/>
          <w:szCs w:val="20"/>
          <w:lang w:val="id-ID"/>
        </w:rPr>
        <w:t xml:space="preserve">olahan </w:t>
      </w:r>
      <w:r w:rsidRPr="001621A9">
        <w:rPr>
          <w:rFonts w:ascii="Arial" w:hAnsi="Arial" w:cs="Arial"/>
          <w:sz w:val="20"/>
          <w:szCs w:val="20"/>
        </w:rPr>
        <w:t>SPSS, 2019</w:t>
      </w:r>
    </w:p>
    <w:p w:rsidR="003E4F6E" w:rsidRPr="00FA7F3C" w:rsidRDefault="00CA4CD3" w:rsidP="00FA7F3C">
      <w:pPr>
        <w:spacing w:before="139"/>
        <w:ind w:right="96"/>
        <w:jc w:val="both"/>
        <w:rPr>
          <w:rFonts w:ascii="Arial" w:hAnsi="Arial" w:cs="Arial"/>
          <w:sz w:val="20"/>
          <w:szCs w:val="20"/>
          <w:lang w:val="id-ID"/>
        </w:rPr>
      </w:pPr>
      <w:r w:rsidRPr="00CA4CD3">
        <w:rPr>
          <w:rFonts w:ascii="Arial" w:hAnsi="Arial" w:cs="Arial"/>
          <w:sz w:val="20"/>
          <w:szCs w:val="20"/>
        </w:rPr>
        <w:t xml:space="preserve">Tabel </w:t>
      </w:r>
      <w:r w:rsidRPr="00CA4CD3">
        <w:rPr>
          <w:rFonts w:ascii="Arial" w:hAnsi="Arial" w:cs="Arial"/>
          <w:sz w:val="20"/>
          <w:szCs w:val="20"/>
          <w:lang w:val="id-ID"/>
        </w:rPr>
        <w:t>4</w:t>
      </w:r>
      <w:r w:rsidRPr="00CA4CD3">
        <w:rPr>
          <w:rFonts w:ascii="Arial" w:hAnsi="Arial" w:cs="Arial"/>
          <w:sz w:val="20"/>
          <w:szCs w:val="20"/>
        </w:rPr>
        <w:t xml:space="preserve">, menunjukkan bahwa nilai R </w:t>
      </w:r>
      <w:r w:rsidRPr="00CA4CD3">
        <w:rPr>
          <w:rFonts w:ascii="Arial" w:hAnsi="Arial" w:cs="Arial"/>
          <w:i/>
          <w:sz w:val="20"/>
          <w:szCs w:val="20"/>
        </w:rPr>
        <w:t xml:space="preserve">Square </w:t>
      </w:r>
      <w:r w:rsidRPr="00CA4CD3">
        <w:rPr>
          <w:rFonts w:ascii="Arial" w:hAnsi="Arial" w:cs="Arial"/>
          <w:sz w:val="20"/>
          <w:szCs w:val="20"/>
        </w:rPr>
        <w:t xml:space="preserve">yang diperoleh adalah 0,142. Artinya 14,2% </w:t>
      </w:r>
      <w:r w:rsidRPr="00CA4CD3">
        <w:rPr>
          <w:rFonts w:ascii="Arial" w:hAnsi="Arial" w:cs="Arial"/>
          <w:i/>
          <w:sz w:val="20"/>
          <w:szCs w:val="20"/>
        </w:rPr>
        <w:t xml:space="preserve">Return on Equity </w:t>
      </w:r>
      <w:r w:rsidRPr="00CA4CD3">
        <w:rPr>
          <w:rFonts w:ascii="Arial" w:hAnsi="Arial" w:cs="Arial"/>
          <w:sz w:val="20"/>
          <w:szCs w:val="20"/>
        </w:rPr>
        <w:t xml:space="preserve">(ROE)sebagai variabel terikat dapat dijelaskan oleh variasi dari variabel bebas yaitu </w:t>
      </w:r>
      <w:r w:rsidRPr="00CA4CD3">
        <w:rPr>
          <w:rFonts w:ascii="Arial" w:hAnsi="Arial" w:cs="Arial"/>
          <w:i/>
          <w:sz w:val="20"/>
          <w:szCs w:val="20"/>
        </w:rPr>
        <w:t xml:space="preserve">Debt to Equity Ratio </w:t>
      </w:r>
      <w:r w:rsidRPr="00CA4CD3">
        <w:rPr>
          <w:rFonts w:ascii="Arial" w:hAnsi="Arial" w:cs="Arial"/>
          <w:sz w:val="20"/>
          <w:szCs w:val="20"/>
        </w:rPr>
        <w:t>(DER)</w:t>
      </w:r>
      <w:r w:rsidRPr="00CA4CD3">
        <w:rPr>
          <w:rFonts w:ascii="Arial" w:hAnsi="Arial" w:cs="Arial"/>
          <w:i/>
          <w:sz w:val="20"/>
          <w:szCs w:val="20"/>
        </w:rPr>
        <w:t xml:space="preserve">,Current Ratio </w:t>
      </w:r>
      <w:r w:rsidRPr="00CA4CD3">
        <w:rPr>
          <w:rFonts w:ascii="Arial" w:hAnsi="Arial" w:cs="Arial"/>
          <w:sz w:val="20"/>
          <w:szCs w:val="20"/>
        </w:rPr>
        <w:t xml:space="preserve">(CR) dan </w:t>
      </w:r>
      <w:r w:rsidRPr="00CA4CD3">
        <w:rPr>
          <w:rFonts w:ascii="Arial" w:hAnsi="Arial" w:cs="Arial"/>
          <w:i/>
          <w:sz w:val="20"/>
          <w:szCs w:val="20"/>
        </w:rPr>
        <w:t xml:space="preserve">Total Asset Turnover </w:t>
      </w:r>
      <w:r w:rsidRPr="00CA4CD3">
        <w:rPr>
          <w:rFonts w:ascii="Arial" w:hAnsi="Arial" w:cs="Arial"/>
          <w:sz w:val="20"/>
          <w:szCs w:val="20"/>
        </w:rPr>
        <w:t>(TATO). Sedangkan 85,8% dapat dijelaskan oleh faktor lainnya yang tidak diteliti diluar model penelitian</w:t>
      </w:r>
      <w:r>
        <w:rPr>
          <w:rFonts w:ascii="Arial" w:hAnsi="Arial" w:cs="Arial"/>
          <w:sz w:val="20"/>
          <w:szCs w:val="20"/>
          <w:lang w:val="id-ID"/>
        </w:rPr>
        <w:t xml:space="preserve"> </w:t>
      </w:r>
      <w:r w:rsidRPr="00CA4CD3">
        <w:rPr>
          <w:rFonts w:ascii="Arial" w:hAnsi="Arial" w:cs="Arial"/>
          <w:sz w:val="20"/>
          <w:szCs w:val="20"/>
        </w:rPr>
        <w:t>ini.</w:t>
      </w:r>
    </w:p>
    <w:p w:rsidR="00CA4CD3" w:rsidRDefault="0035402A" w:rsidP="00CA4CD3">
      <w:pPr>
        <w:spacing w:before="139"/>
        <w:ind w:right="652"/>
        <w:jc w:val="both"/>
        <w:rPr>
          <w:rFonts w:ascii="Arial" w:hAnsi="Arial" w:cs="Arial"/>
          <w:b/>
          <w:sz w:val="20"/>
          <w:szCs w:val="20"/>
          <w:lang w:val="id-ID"/>
        </w:rPr>
      </w:pPr>
      <w:r>
        <w:rPr>
          <w:rFonts w:ascii="Arial" w:hAnsi="Arial" w:cs="Arial"/>
          <w:b/>
          <w:sz w:val="20"/>
          <w:szCs w:val="20"/>
          <w:lang w:val="id-ID"/>
        </w:rPr>
        <w:t>SIMPULAN</w:t>
      </w:r>
    </w:p>
    <w:p w:rsidR="00011992" w:rsidRDefault="0035402A" w:rsidP="003E4F6E">
      <w:pPr>
        <w:pStyle w:val="ListParagraph"/>
        <w:spacing w:before="124"/>
        <w:ind w:left="0" w:right="96" w:firstLine="0"/>
        <w:jc w:val="both"/>
        <w:rPr>
          <w:rFonts w:ascii="Arial" w:hAnsi="Arial" w:cs="Arial"/>
          <w:sz w:val="20"/>
          <w:szCs w:val="20"/>
          <w:lang w:val="id-ID"/>
        </w:rPr>
      </w:pPr>
      <w:r>
        <w:rPr>
          <w:rFonts w:ascii="Arial" w:hAnsi="Arial" w:cs="Arial"/>
          <w:i/>
          <w:sz w:val="20"/>
          <w:szCs w:val="20"/>
          <w:lang w:val="id-ID"/>
        </w:rPr>
        <w:t xml:space="preserve"> </w:t>
      </w:r>
      <w:r>
        <w:rPr>
          <w:rFonts w:ascii="Arial" w:hAnsi="Arial" w:cs="Arial"/>
          <w:i/>
          <w:sz w:val="20"/>
          <w:szCs w:val="20"/>
          <w:lang w:val="id-ID"/>
        </w:rPr>
        <w:tab/>
      </w:r>
      <w:r w:rsidR="00011992" w:rsidRPr="0035402A">
        <w:rPr>
          <w:rFonts w:ascii="Arial" w:hAnsi="Arial" w:cs="Arial"/>
          <w:i/>
          <w:sz w:val="20"/>
          <w:szCs w:val="20"/>
        </w:rPr>
        <w:t xml:space="preserve">Debt to Equity Ratio </w:t>
      </w:r>
      <w:r w:rsidR="00011992" w:rsidRPr="0035402A">
        <w:rPr>
          <w:rFonts w:ascii="Arial" w:hAnsi="Arial" w:cs="Arial"/>
          <w:sz w:val="20"/>
          <w:szCs w:val="20"/>
        </w:rPr>
        <w:t xml:space="preserve">(DER) secara parsial tidak berpengaruh dan tidak signifikan terhadap </w:t>
      </w:r>
      <w:r w:rsidR="00011992" w:rsidRPr="0035402A">
        <w:rPr>
          <w:rFonts w:ascii="Arial" w:hAnsi="Arial" w:cs="Arial"/>
          <w:i/>
          <w:sz w:val="20"/>
          <w:szCs w:val="20"/>
        </w:rPr>
        <w:t xml:space="preserve">Return on Equity </w:t>
      </w:r>
      <w:r w:rsidR="00011992" w:rsidRPr="0035402A">
        <w:rPr>
          <w:rFonts w:ascii="Arial" w:hAnsi="Arial" w:cs="Arial"/>
          <w:sz w:val="20"/>
          <w:szCs w:val="20"/>
        </w:rPr>
        <w:t xml:space="preserve">pada perusahaan Sektor </w:t>
      </w:r>
      <w:r w:rsidR="00011992" w:rsidRPr="0035402A">
        <w:rPr>
          <w:rFonts w:ascii="Arial" w:hAnsi="Arial" w:cs="Arial"/>
          <w:i/>
          <w:sz w:val="20"/>
          <w:szCs w:val="20"/>
        </w:rPr>
        <w:t xml:space="preserve">Consumer good industry </w:t>
      </w:r>
      <w:r w:rsidR="00011992" w:rsidRPr="0035402A">
        <w:rPr>
          <w:rFonts w:ascii="Arial" w:hAnsi="Arial" w:cs="Arial"/>
          <w:sz w:val="20"/>
          <w:szCs w:val="20"/>
        </w:rPr>
        <w:t>yang terdaftar di Bursa Efek Indonesia Periode 2013-2018.</w:t>
      </w:r>
      <w:r w:rsidR="00011992" w:rsidRPr="0035402A">
        <w:rPr>
          <w:rFonts w:ascii="Arial" w:hAnsi="Arial" w:cs="Arial"/>
          <w:position w:val="2"/>
          <w:sz w:val="20"/>
          <w:szCs w:val="20"/>
        </w:rPr>
        <w:t xml:space="preserve"> dengan </w:t>
      </w:r>
      <w:r w:rsidR="00011992" w:rsidRPr="0035402A">
        <w:rPr>
          <w:rFonts w:ascii="Arial" w:hAnsi="Arial" w:cs="Arial"/>
          <w:position w:val="2"/>
          <w:sz w:val="20"/>
          <w:szCs w:val="20"/>
          <w:lang w:val="id-ID"/>
        </w:rPr>
        <w:t xml:space="preserve"> hasil </w:t>
      </w:r>
      <w:r w:rsidR="00011992" w:rsidRPr="0035402A">
        <w:rPr>
          <w:rFonts w:ascii="Arial" w:hAnsi="Arial" w:cs="Arial"/>
          <w:position w:val="2"/>
          <w:sz w:val="20"/>
          <w:szCs w:val="20"/>
        </w:rPr>
        <w:t>perbandingan t</w:t>
      </w:r>
      <w:r w:rsidR="00011992" w:rsidRPr="0035402A">
        <w:rPr>
          <w:rFonts w:ascii="Arial" w:hAnsi="Arial" w:cs="Arial"/>
          <w:sz w:val="20"/>
          <w:szCs w:val="20"/>
        </w:rPr>
        <w:t>hitung</w:t>
      </w:r>
      <w:r w:rsidR="00011992" w:rsidRPr="0035402A">
        <w:rPr>
          <w:rFonts w:ascii="Arial" w:hAnsi="Arial" w:cs="Arial"/>
          <w:position w:val="2"/>
          <w:sz w:val="20"/>
          <w:szCs w:val="20"/>
        </w:rPr>
        <w:t>&lt;t</w:t>
      </w:r>
      <w:r w:rsidR="00011992" w:rsidRPr="0035402A">
        <w:rPr>
          <w:rFonts w:ascii="Arial" w:hAnsi="Arial" w:cs="Arial"/>
          <w:sz w:val="20"/>
          <w:szCs w:val="20"/>
        </w:rPr>
        <w:t>tabel</w:t>
      </w:r>
      <w:r w:rsidR="00011992" w:rsidRPr="0035402A">
        <w:rPr>
          <w:rFonts w:ascii="Arial" w:hAnsi="Arial" w:cs="Arial"/>
          <w:position w:val="2"/>
          <w:sz w:val="20"/>
          <w:szCs w:val="20"/>
        </w:rPr>
        <w:t>(1,733</w:t>
      </w:r>
      <w:r w:rsidR="00011992" w:rsidRPr="0035402A">
        <w:rPr>
          <w:rFonts w:ascii="Arial" w:hAnsi="Arial" w:cs="Arial"/>
          <w:sz w:val="20"/>
          <w:szCs w:val="20"/>
        </w:rPr>
        <w:t xml:space="preserve">&lt;1.98197) </w:t>
      </w:r>
      <w:r w:rsidR="008A44DC" w:rsidRPr="0035402A">
        <w:rPr>
          <w:rFonts w:ascii="Arial" w:hAnsi="Arial" w:cs="Arial"/>
          <w:sz w:val="20"/>
          <w:szCs w:val="20"/>
        </w:rPr>
        <w:t>Penelitain ini sejalan dengan penelitian</w:t>
      </w:r>
      <w:r w:rsidR="008A44DC" w:rsidRPr="0035402A">
        <w:rPr>
          <w:rFonts w:ascii="Arial" w:hAnsi="Arial" w:cs="Arial"/>
          <w:sz w:val="20"/>
          <w:szCs w:val="20"/>
          <w:lang w:val="id-ID"/>
        </w:rPr>
        <w:t xml:space="preserve"> </w:t>
      </w:r>
      <w:r w:rsidR="008A44DC" w:rsidRPr="0035402A">
        <w:rPr>
          <w:rFonts w:ascii="Arial" w:hAnsi="Arial" w:cs="Arial"/>
          <w:sz w:val="20"/>
          <w:szCs w:val="20"/>
        </w:rPr>
        <w:t>sebelumnya</w:t>
      </w:r>
      <w:r w:rsidR="008A44DC" w:rsidRPr="0035402A">
        <w:rPr>
          <w:rFonts w:ascii="Arial" w:hAnsi="Arial" w:cs="Arial"/>
          <w:sz w:val="20"/>
          <w:szCs w:val="20"/>
          <w:lang w:val="id-ID"/>
        </w:rPr>
        <w:t xml:space="preserve"> </w:t>
      </w:r>
      <w:r w:rsidR="008A44DC" w:rsidRPr="0035402A">
        <w:rPr>
          <w:rFonts w:ascii="Arial" w:hAnsi="Arial" w:cs="Arial"/>
          <w:sz w:val="20"/>
          <w:szCs w:val="20"/>
        </w:rPr>
        <w:t>yang</w:t>
      </w:r>
      <w:r w:rsidR="008A44DC" w:rsidRPr="0035402A">
        <w:rPr>
          <w:rFonts w:ascii="Arial" w:hAnsi="Arial" w:cs="Arial"/>
          <w:sz w:val="20"/>
          <w:szCs w:val="20"/>
          <w:lang w:val="id-ID"/>
        </w:rPr>
        <w:t xml:space="preserve"> </w:t>
      </w:r>
      <w:r w:rsidR="008A44DC" w:rsidRPr="0035402A">
        <w:rPr>
          <w:rFonts w:ascii="Arial" w:hAnsi="Arial" w:cs="Arial"/>
          <w:sz w:val="20"/>
          <w:szCs w:val="20"/>
        </w:rPr>
        <w:t>membahas</w:t>
      </w:r>
      <w:r w:rsidR="008A44DC" w:rsidRPr="0035402A">
        <w:rPr>
          <w:rFonts w:ascii="Arial" w:hAnsi="Arial" w:cs="Arial"/>
          <w:sz w:val="20"/>
          <w:szCs w:val="20"/>
          <w:lang w:val="id-ID"/>
        </w:rPr>
        <w:t xml:space="preserve"> </w:t>
      </w:r>
      <w:r w:rsidR="008A44DC" w:rsidRPr="0035402A">
        <w:rPr>
          <w:rFonts w:ascii="Arial" w:hAnsi="Arial" w:cs="Arial"/>
          <w:sz w:val="20"/>
          <w:szCs w:val="20"/>
        </w:rPr>
        <w:t>tentang</w:t>
      </w:r>
      <w:r w:rsidR="008A44DC" w:rsidRPr="0035402A">
        <w:rPr>
          <w:rFonts w:ascii="Arial" w:hAnsi="Arial" w:cs="Arial"/>
          <w:sz w:val="20"/>
          <w:szCs w:val="20"/>
          <w:lang w:val="id-ID"/>
        </w:rPr>
        <w:t xml:space="preserve"> </w:t>
      </w:r>
      <w:r w:rsidR="008A44DC" w:rsidRPr="0035402A">
        <w:rPr>
          <w:rFonts w:ascii="Arial" w:hAnsi="Arial" w:cs="Arial"/>
          <w:sz w:val="20"/>
          <w:szCs w:val="20"/>
        </w:rPr>
        <w:t>pengaruh</w:t>
      </w:r>
      <w:r w:rsidR="008A44DC" w:rsidRPr="0035402A">
        <w:rPr>
          <w:rFonts w:ascii="Arial" w:hAnsi="Arial" w:cs="Arial"/>
          <w:sz w:val="20"/>
          <w:szCs w:val="20"/>
          <w:lang w:val="id-ID"/>
        </w:rPr>
        <w:t xml:space="preserve"> </w:t>
      </w:r>
      <w:r w:rsidR="008A44DC" w:rsidRPr="0035402A">
        <w:rPr>
          <w:rFonts w:ascii="Arial" w:hAnsi="Arial" w:cs="Arial"/>
          <w:sz w:val="20"/>
          <w:szCs w:val="20"/>
        </w:rPr>
        <w:t>terhadap</w:t>
      </w:r>
      <w:r w:rsidR="008A44DC" w:rsidRPr="0035402A">
        <w:rPr>
          <w:rFonts w:ascii="Arial" w:hAnsi="Arial" w:cs="Arial"/>
          <w:sz w:val="20"/>
          <w:szCs w:val="20"/>
          <w:lang w:val="id-ID"/>
        </w:rPr>
        <w:t xml:space="preserve"> </w:t>
      </w:r>
      <w:r w:rsidR="008A44DC" w:rsidRPr="0035402A">
        <w:rPr>
          <w:rFonts w:ascii="Arial" w:hAnsi="Arial" w:cs="Arial"/>
          <w:i/>
          <w:sz w:val="20"/>
          <w:szCs w:val="20"/>
        </w:rPr>
        <w:t>Debt</w:t>
      </w:r>
      <w:r w:rsidR="008A44DC" w:rsidRPr="0035402A">
        <w:rPr>
          <w:rFonts w:ascii="Arial" w:hAnsi="Arial" w:cs="Arial"/>
          <w:i/>
          <w:sz w:val="20"/>
          <w:szCs w:val="20"/>
          <w:lang w:val="id-ID"/>
        </w:rPr>
        <w:t xml:space="preserve"> </w:t>
      </w:r>
      <w:r w:rsidR="008A44DC" w:rsidRPr="0035402A">
        <w:rPr>
          <w:rFonts w:ascii="Arial" w:hAnsi="Arial" w:cs="Arial"/>
          <w:i/>
          <w:sz w:val="20"/>
          <w:szCs w:val="20"/>
        </w:rPr>
        <w:t>to</w:t>
      </w:r>
      <w:r w:rsidR="008A44DC" w:rsidRPr="0035402A">
        <w:rPr>
          <w:rFonts w:ascii="Arial" w:hAnsi="Arial" w:cs="Arial"/>
          <w:i/>
          <w:sz w:val="20"/>
          <w:szCs w:val="20"/>
          <w:lang w:val="id-ID"/>
        </w:rPr>
        <w:t xml:space="preserve"> </w:t>
      </w:r>
      <w:r w:rsidR="008A44DC" w:rsidRPr="0035402A">
        <w:rPr>
          <w:rFonts w:ascii="Arial" w:hAnsi="Arial" w:cs="Arial"/>
          <w:i/>
          <w:sz w:val="20"/>
          <w:szCs w:val="20"/>
        </w:rPr>
        <w:t>Equity</w:t>
      </w:r>
      <w:r w:rsidR="008A44DC" w:rsidRPr="0035402A">
        <w:rPr>
          <w:rFonts w:ascii="Arial" w:hAnsi="Arial" w:cs="Arial"/>
          <w:i/>
          <w:sz w:val="20"/>
          <w:szCs w:val="20"/>
          <w:lang w:val="id-ID"/>
        </w:rPr>
        <w:t xml:space="preserve"> </w:t>
      </w:r>
      <w:r w:rsidR="008A44DC" w:rsidRPr="0035402A">
        <w:rPr>
          <w:rFonts w:ascii="Arial" w:hAnsi="Arial" w:cs="Arial"/>
          <w:i/>
          <w:sz w:val="20"/>
          <w:szCs w:val="20"/>
        </w:rPr>
        <w:t>Ratio</w:t>
      </w:r>
      <w:r w:rsidR="008A44DC" w:rsidRPr="0035402A">
        <w:rPr>
          <w:rFonts w:ascii="Arial" w:hAnsi="Arial" w:cs="Arial"/>
          <w:sz w:val="20"/>
          <w:szCs w:val="20"/>
        </w:rPr>
        <w:t>(DER)</w:t>
      </w:r>
      <w:r w:rsidR="008A44DC" w:rsidRPr="0035402A">
        <w:rPr>
          <w:rFonts w:ascii="Arial" w:hAnsi="Arial" w:cs="Arial"/>
          <w:sz w:val="20"/>
          <w:szCs w:val="20"/>
          <w:lang w:val="id-ID"/>
        </w:rPr>
        <w:t xml:space="preserve"> yang</w:t>
      </w:r>
      <w:r w:rsidR="008A44DC" w:rsidRPr="0035402A">
        <w:rPr>
          <w:rFonts w:ascii="Arial" w:hAnsi="Arial" w:cs="Arial"/>
          <w:sz w:val="20"/>
          <w:szCs w:val="20"/>
        </w:rPr>
        <w:t xml:space="preserve"> di teliti oleh Adityo Joko Pratomo (2017), dengan hasil penelitian bahwa </w:t>
      </w:r>
      <w:r w:rsidR="008A44DC" w:rsidRPr="0035402A">
        <w:rPr>
          <w:rFonts w:ascii="Arial" w:hAnsi="Arial" w:cs="Arial"/>
          <w:i/>
          <w:sz w:val="20"/>
          <w:szCs w:val="20"/>
        </w:rPr>
        <w:t xml:space="preserve">Debt to Equity Ratio </w:t>
      </w:r>
      <w:r w:rsidR="008A44DC" w:rsidRPr="0035402A">
        <w:rPr>
          <w:rFonts w:ascii="Arial" w:hAnsi="Arial" w:cs="Arial"/>
          <w:sz w:val="20"/>
          <w:szCs w:val="20"/>
        </w:rPr>
        <w:t xml:space="preserve">(DER) tidak berpengaruh secra parsial dan tidak signifikan terhadap </w:t>
      </w:r>
      <w:r w:rsidR="008A44DC" w:rsidRPr="0035402A">
        <w:rPr>
          <w:rFonts w:ascii="Arial" w:hAnsi="Arial" w:cs="Arial"/>
          <w:i/>
          <w:sz w:val="20"/>
          <w:szCs w:val="20"/>
        </w:rPr>
        <w:t>Return on Equity</w:t>
      </w:r>
      <w:r w:rsidR="008A44DC" w:rsidRPr="0035402A">
        <w:rPr>
          <w:rFonts w:ascii="Arial" w:hAnsi="Arial" w:cs="Arial"/>
          <w:sz w:val="20"/>
          <w:szCs w:val="20"/>
        </w:rPr>
        <w:t xml:space="preserve">. penggunaan utang yang terlalu tinggi akan membahayakan perusahaan karena perusahaan akan masuk dalam kategori </w:t>
      </w:r>
      <w:r w:rsidR="008A44DC" w:rsidRPr="0035402A">
        <w:rPr>
          <w:rFonts w:ascii="Arial" w:hAnsi="Arial" w:cs="Arial"/>
          <w:i/>
          <w:sz w:val="20"/>
          <w:szCs w:val="20"/>
        </w:rPr>
        <w:t xml:space="preserve">extreme leverage </w:t>
      </w:r>
      <w:r w:rsidR="008A44DC" w:rsidRPr="0035402A">
        <w:rPr>
          <w:rFonts w:ascii="Arial" w:hAnsi="Arial" w:cs="Arial"/>
          <w:sz w:val="20"/>
          <w:szCs w:val="20"/>
        </w:rPr>
        <w:t>(utang ekstrim) yaitu perusahaan terjebak dalam tingkat utang yang tinggi dan sulit untuk melepaskan beban utang tersebut</w:t>
      </w:r>
      <w:r w:rsidR="008A44DC" w:rsidRPr="0035402A">
        <w:rPr>
          <w:rFonts w:ascii="Arial" w:hAnsi="Arial" w:cs="Arial"/>
          <w:sz w:val="20"/>
          <w:szCs w:val="20"/>
          <w:lang w:val="id-ID"/>
        </w:rPr>
        <w:t xml:space="preserve"> (</w:t>
      </w:r>
      <w:r w:rsidR="008A44DC" w:rsidRPr="0035402A">
        <w:rPr>
          <w:rFonts w:ascii="Arial" w:hAnsi="Arial" w:cs="Arial"/>
          <w:sz w:val="20"/>
          <w:szCs w:val="20"/>
        </w:rPr>
        <w:t>Fahmi 2016:72)</w:t>
      </w:r>
      <w:r w:rsidR="00617C8D" w:rsidRPr="0035402A">
        <w:rPr>
          <w:rFonts w:ascii="Arial" w:hAnsi="Arial" w:cs="Arial"/>
          <w:sz w:val="20"/>
          <w:szCs w:val="20"/>
          <w:lang w:val="id-ID"/>
        </w:rPr>
        <w:t>.</w:t>
      </w:r>
    </w:p>
    <w:p w:rsidR="000B53AF" w:rsidRDefault="000B53AF" w:rsidP="003E4F6E">
      <w:pPr>
        <w:pStyle w:val="ListParagraph"/>
        <w:spacing w:before="124"/>
        <w:ind w:left="0" w:right="96" w:firstLine="0"/>
        <w:jc w:val="both"/>
        <w:rPr>
          <w:rFonts w:ascii="Arial" w:hAnsi="Arial" w:cs="Arial"/>
          <w:sz w:val="20"/>
          <w:szCs w:val="20"/>
          <w:lang w:val="id-ID"/>
        </w:rPr>
      </w:pPr>
    </w:p>
    <w:p w:rsidR="000B53AF" w:rsidRDefault="000B53AF" w:rsidP="003E4F6E">
      <w:pPr>
        <w:pStyle w:val="ListParagraph"/>
        <w:spacing w:before="124"/>
        <w:ind w:left="0" w:right="96" w:firstLine="0"/>
        <w:jc w:val="both"/>
        <w:rPr>
          <w:rFonts w:ascii="Arial" w:hAnsi="Arial" w:cs="Arial"/>
          <w:sz w:val="20"/>
          <w:szCs w:val="20"/>
          <w:lang w:val="id-ID"/>
        </w:rPr>
      </w:pPr>
    </w:p>
    <w:p w:rsidR="000B53AF" w:rsidRDefault="000B53AF" w:rsidP="003E4F6E">
      <w:pPr>
        <w:pStyle w:val="ListParagraph"/>
        <w:spacing w:before="124"/>
        <w:ind w:left="0" w:right="96" w:firstLine="0"/>
        <w:jc w:val="both"/>
        <w:rPr>
          <w:rFonts w:ascii="Arial" w:hAnsi="Arial" w:cs="Arial"/>
          <w:sz w:val="20"/>
          <w:szCs w:val="20"/>
          <w:lang w:val="id-ID"/>
        </w:rPr>
      </w:pPr>
    </w:p>
    <w:p w:rsidR="000B53AF" w:rsidRDefault="000B53AF" w:rsidP="003E4F6E">
      <w:pPr>
        <w:pStyle w:val="ListParagraph"/>
        <w:spacing w:before="124"/>
        <w:ind w:left="0" w:right="96" w:firstLine="0"/>
        <w:jc w:val="both"/>
        <w:rPr>
          <w:rFonts w:ascii="Arial" w:hAnsi="Arial" w:cs="Arial"/>
          <w:sz w:val="20"/>
          <w:szCs w:val="20"/>
          <w:lang w:val="id-ID"/>
        </w:rPr>
      </w:pPr>
    </w:p>
    <w:p w:rsidR="000B53AF" w:rsidRDefault="000B53AF" w:rsidP="003E4F6E">
      <w:pPr>
        <w:pStyle w:val="ListParagraph"/>
        <w:spacing w:before="124"/>
        <w:ind w:left="0" w:right="96" w:firstLine="0"/>
        <w:jc w:val="both"/>
        <w:rPr>
          <w:rFonts w:ascii="Arial" w:hAnsi="Arial" w:cs="Arial"/>
          <w:sz w:val="20"/>
          <w:szCs w:val="20"/>
          <w:lang w:val="id-ID"/>
        </w:rPr>
      </w:pPr>
    </w:p>
    <w:p w:rsidR="000B53AF" w:rsidRPr="0035402A" w:rsidRDefault="000B53AF" w:rsidP="003E4F6E">
      <w:pPr>
        <w:pStyle w:val="ListParagraph"/>
        <w:spacing w:before="124"/>
        <w:ind w:left="0" w:right="96" w:firstLine="0"/>
        <w:jc w:val="both"/>
        <w:rPr>
          <w:rFonts w:ascii="Arial" w:hAnsi="Arial" w:cs="Arial"/>
          <w:sz w:val="20"/>
          <w:szCs w:val="20"/>
          <w:lang w:val="id-ID"/>
        </w:rPr>
      </w:pPr>
    </w:p>
    <w:p w:rsidR="0035402A" w:rsidRDefault="00617C8D" w:rsidP="006C7DAB">
      <w:pPr>
        <w:pStyle w:val="BodyText"/>
        <w:ind w:right="96" w:firstLine="658"/>
        <w:jc w:val="both"/>
        <w:rPr>
          <w:rFonts w:ascii="Arial" w:hAnsi="Arial" w:cs="Arial"/>
          <w:sz w:val="20"/>
          <w:szCs w:val="20"/>
          <w:lang w:val="id-ID"/>
        </w:rPr>
      </w:pPr>
      <w:r w:rsidRPr="0035402A">
        <w:rPr>
          <w:rFonts w:ascii="Arial" w:hAnsi="Arial" w:cs="Arial"/>
          <w:i/>
          <w:position w:val="2"/>
          <w:sz w:val="20"/>
          <w:szCs w:val="20"/>
          <w:lang w:val="id-ID"/>
        </w:rPr>
        <w:t>C</w:t>
      </w:r>
      <w:r w:rsidRPr="0035402A">
        <w:rPr>
          <w:rFonts w:ascii="Arial" w:hAnsi="Arial" w:cs="Arial"/>
          <w:i/>
          <w:position w:val="2"/>
          <w:sz w:val="20"/>
          <w:szCs w:val="20"/>
        </w:rPr>
        <w:t xml:space="preserve">urrent ratio </w:t>
      </w:r>
      <w:r w:rsidRPr="0035402A">
        <w:rPr>
          <w:rFonts w:ascii="Arial" w:hAnsi="Arial" w:cs="Arial"/>
          <w:position w:val="2"/>
          <w:sz w:val="20"/>
          <w:szCs w:val="20"/>
        </w:rPr>
        <w:t>(CR)</w:t>
      </w:r>
      <w:r w:rsidRPr="0035402A">
        <w:rPr>
          <w:rFonts w:ascii="Arial" w:hAnsi="Arial" w:cs="Arial"/>
          <w:position w:val="2"/>
          <w:sz w:val="20"/>
          <w:szCs w:val="20"/>
          <w:lang w:val="id-ID"/>
        </w:rPr>
        <w:t xml:space="preserve"> </w:t>
      </w:r>
      <w:r w:rsidRPr="0035402A">
        <w:rPr>
          <w:rFonts w:ascii="Arial" w:hAnsi="Arial" w:cs="Arial"/>
          <w:position w:val="2"/>
          <w:sz w:val="20"/>
          <w:szCs w:val="20"/>
        </w:rPr>
        <w:t xml:space="preserve">secara parsial berpengaruh dan </w:t>
      </w:r>
      <w:r w:rsidRPr="0035402A">
        <w:rPr>
          <w:rFonts w:ascii="Arial" w:hAnsi="Arial" w:cs="Arial"/>
          <w:sz w:val="20"/>
          <w:szCs w:val="20"/>
        </w:rPr>
        <w:t xml:space="preserve">signifikan terhadap </w:t>
      </w:r>
      <w:r w:rsidRPr="0035402A">
        <w:rPr>
          <w:rFonts w:ascii="Arial" w:hAnsi="Arial" w:cs="Arial"/>
          <w:i/>
          <w:sz w:val="20"/>
          <w:szCs w:val="20"/>
        </w:rPr>
        <w:t xml:space="preserve">return on equity </w:t>
      </w:r>
      <w:r w:rsidRPr="0035402A">
        <w:rPr>
          <w:rFonts w:ascii="Arial" w:hAnsi="Arial" w:cs="Arial"/>
          <w:sz w:val="20"/>
          <w:szCs w:val="20"/>
        </w:rPr>
        <w:t xml:space="preserve">pada perusahaan Sektor </w:t>
      </w:r>
      <w:r w:rsidRPr="0035402A">
        <w:rPr>
          <w:rFonts w:ascii="Arial" w:hAnsi="Arial" w:cs="Arial"/>
          <w:i/>
          <w:sz w:val="20"/>
          <w:szCs w:val="20"/>
        </w:rPr>
        <w:t xml:space="preserve">consumer good industry </w:t>
      </w:r>
      <w:r w:rsidRPr="0035402A">
        <w:rPr>
          <w:rFonts w:ascii="Arial" w:hAnsi="Arial" w:cs="Arial"/>
          <w:sz w:val="20"/>
          <w:szCs w:val="20"/>
        </w:rPr>
        <w:t>yang terdaftar di Bursa Efek Indonesia Periode 2013-2018</w:t>
      </w:r>
      <w:r w:rsidRPr="0035402A">
        <w:rPr>
          <w:rFonts w:ascii="Arial" w:hAnsi="Arial" w:cs="Arial"/>
          <w:sz w:val="20"/>
          <w:szCs w:val="20"/>
          <w:lang w:val="id-ID"/>
        </w:rPr>
        <w:t xml:space="preserve">. Dengan hasil perbandingan </w:t>
      </w:r>
      <w:r w:rsidRPr="0035402A">
        <w:rPr>
          <w:rFonts w:ascii="Arial" w:hAnsi="Arial" w:cs="Arial"/>
          <w:position w:val="2"/>
          <w:sz w:val="20"/>
          <w:szCs w:val="20"/>
        </w:rPr>
        <w:t>t</w:t>
      </w:r>
      <w:r w:rsidRPr="0035402A">
        <w:rPr>
          <w:rFonts w:ascii="Arial" w:hAnsi="Arial" w:cs="Arial"/>
          <w:sz w:val="20"/>
          <w:szCs w:val="20"/>
        </w:rPr>
        <w:t>hitung</w:t>
      </w:r>
      <w:r w:rsidRPr="0035402A">
        <w:rPr>
          <w:rFonts w:ascii="Arial" w:hAnsi="Arial" w:cs="Arial"/>
          <w:position w:val="2"/>
          <w:sz w:val="20"/>
          <w:szCs w:val="20"/>
        </w:rPr>
        <w:t>&lt;  t</w:t>
      </w:r>
      <w:r w:rsidRPr="0035402A">
        <w:rPr>
          <w:rFonts w:ascii="Arial" w:hAnsi="Arial" w:cs="Arial"/>
          <w:sz w:val="20"/>
          <w:szCs w:val="20"/>
        </w:rPr>
        <w:t xml:space="preserve">tabel </w:t>
      </w:r>
      <w:r w:rsidRPr="0035402A">
        <w:rPr>
          <w:rFonts w:ascii="Arial" w:hAnsi="Arial" w:cs="Arial"/>
          <w:position w:val="2"/>
          <w:sz w:val="20"/>
          <w:szCs w:val="20"/>
        </w:rPr>
        <w:t xml:space="preserve">(-2,922 &lt; -1.98197) </w:t>
      </w:r>
      <w:r w:rsidRPr="0035402A">
        <w:rPr>
          <w:rFonts w:ascii="Arial" w:hAnsi="Arial" w:cs="Arial"/>
          <w:sz w:val="20"/>
          <w:szCs w:val="20"/>
        </w:rPr>
        <w:t xml:space="preserve">Penelitain ini sejalan dengan penelitian sebelumnya yang membahas tentang pengaruh terhadap </w:t>
      </w:r>
      <w:r w:rsidRPr="0035402A">
        <w:rPr>
          <w:rFonts w:ascii="Arial" w:hAnsi="Arial" w:cs="Arial"/>
          <w:i/>
          <w:sz w:val="20"/>
          <w:szCs w:val="20"/>
        </w:rPr>
        <w:t>Current Ratio</w:t>
      </w:r>
      <w:r w:rsidRPr="0035402A">
        <w:rPr>
          <w:rFonts w:ascii="Arial" w:hAnsi="Arial" w:cs="Arial"/>
          <w:sz w:val="20"/>
          <w:szCs w:val="20"/>
        </w:rPr>
        <w:t xml:space="preserve">(CR) Terhadap </w:t>
      </w:r>
      <w:r w:rsidRPr="0035402A">
        <w:rPr>
          <w:rFonts w:ascii="Arial" w:hAnsi="Arial" w:cs="Arial"/>
          <w:i/>
          <w:sz w:val="20"/>
          <w:szCs w:val="20"/>
        </w:rPr>
        <w:t xml:space="preserve">Return on Equity </w:t>
      </w:r>
      <w:r w:rsidRPr="0035402A">
        <w:rPr>
          <w:rFonts w:ascii="Arial" w:hAnsi="Arial" w:cs="Arial"/>
          <w:sz w:val="20"/>
          <w:szCs w:val="20"/>
        </w:rPr>
        <w:t xml:space="preserve">.Penelitian ini di teliti oleh M.Firza Alpi(2018) ,dengan hasil penelitian bahwa </w:t>
      </w:r>
      <w:r w:rsidRPr="0035402A">
        <w:rPr>
          <w:rFonts w:ascii="Arial" w:hAnsi="Arial" w:cs="Arial"/>
          <w:i/>
          <w:sz w:val="20"/>
          <w:szCs w:val="20"/>
        </w:rPr>
        <w:t>Current Ratio</w:t>
      </w:r>
      <w:r w:rsidRPr="0035402A">
        <w:rPr>
          <w:rFonts w:ascii="Arial" w:hAnsi="Arial" w:cs="Arial"/>
          <w:sz w:val="20"/>
          <w:szCs w:val="20"/>
        </w:rPr>
        <w:t xml:space="preserve">(CR) secara parsial berpengaruh dan signifikan terhadap </w:t>
      </w:r>
      <w:r w:rsidRPr="0035402A">
        <w:rPr>
          <w:rFonts w:ascii="Arial" w:hAnsi="Arial" w:cs="Arial"/>
          <w:i/>
          <w:sz w:val="20"/>
          <w:szCs w:val="20"/>
        </w:rPr>
        <w:t>Return on equity.</w:t>
      </w:r>
      <w:r w:rsidR="00011992" w:rsidRPr="0035402A">
        <w:rPr>
          <w:rFonts w:ascii="Arial" w:hAnsi="Arial" w:cs="Arial"/>
          <w:sz w:val="20"/>
          <w:szCs w:val="20"/>
        </w:rPr>
        <w:t xml:space="preserve"> kemampuan perusahaan suatu perusahaan memenuhi kewajiban jangka pendeknya secara tepat waktu. Kemampuan memenuhi kewajiban lancar yaitu semakin tinggi jumlah (kelipatan) asset lancar terhadap kewajiban lancar, makin besar keyakinan bahwa kewajiban lancar tersebut akan dibayar. Penyangga kerugian, makin besar penyangga mekin kecil resikonya.Rasio lancar menunjukkan tingkat keamanan yang tersedia untuk menutup penurunan nilai asset lancar non-kas pada saat asset tersebut dilepas atau dilikuidasi</w:t>
      </w:r>
      <w:r w:rsidR="00011992" w:rsidRPr="0035402A">
        <w:rPr>
          <w:rFonts w:ascii="Arial" w:hAnsi="Arial" w:cs="Arial"/>
          <w:sz w:val="20"/>
          <w:szCs w:val="20"/>
          <w:lang w:val="id-ID"/>
        </w:rPr>
        <w:t xml:space="preserve"> (</w:t>
      </w:r>
      <w:r w:rsidR="00011992" w:rsidRPr="0035402A">
        <w:rPr>
          <w:rFonts w:ascii="Arial" w:hAnsi="Arial" w:cs="Arial"/>
          <w:sz w:val="20"/>
          <w:szCs w:val="20"/>
        </w:rPr>
        <w:t>Fahmi 2016:65-66)</w:t>
      </w:r>
      <w:r w:rsidR="00011992" w:rsidRPr="0035402A">
        <w:rPr>
          <w:rFonts w:ascii="Arial" w:hAnsi="Arial" w:cs="Arial"/>
          <w:sz w:val="20"/>
          <w:szCs w:val="20"/>
          <w:lang w:val="id-ID"/>
        </w:rPr>
        <w:t>.</w:t>
      </w:r>
    </w:p>
    <w:p w:rsidR="00011992" w:rsidRPr="0035402A" w:rsidRDefault="00011992" w:rsidP="006C7DAB">
      <w:pPr>
        <w:pStyle w:val="BodyText"/>
        <w:ind w:right="96" w:firstLine="658"/>
        <w:jc w:val="both"/>
        <w:rPr>
          <w:rFonts w:ascii="Arial" w:hAnsi="Arial" w:cs="Arial"/>
          <w:sz w:val="20"/>
          <w:szCs w:val="20"/>
          <w:lang w:val="id-ID"/>
        </w:rPr>
      </w:pPr>
      <w:r w:rsidRPr="0035402A">
        <w:rPr>
          <w:rFonts w:ascii="Arial" w:hAnsi="Arial" w:cs="Arial"/>
          <w:i/>
          <w:position w:val="2"/>
          <w:sz w:val="20"/>
          <w:szCs w:val="20"/>
          <w:lang w:val="id-ID"/>
        </w:rPr>
        <w:t>T</w:t>
      </w:r>
      <w:r w:rsidRPr="0035402A">
        <w:rPr>
          <w:rFonts w:ascii="Arial" w:hAnsi="Arial" w:cs="Arial"/>
          <w:i/>
          <w:position w:val="2"/>
          <w:sz w:val="20"/>
          <w:szCs w:val="20"/>
        </w:rPr>
        <w:t xml:space="preserve">otal asset turnover </w:t>
      </w:r>
      <w:r w:rsidRPr="0035402A">
        <w:rPr>
          <w:rFonts w:ascii="Arial" w:hAnsi="Arial" w:cs="Arial"/>
          <w:sz w:val="20"/>
          <w:szCs w:val="20"/>
        </w:rPr>
        <w:t xml:space="preserve">(TATO) secara parsial tidak berpengaruh dan tidak signifikan terhadap </w:t>
      </w:r>
      <w:r w:rsidRPr="0035402A">
        <w:rPr>
          <w:rFonts w:ascii="Arial" w:hAnsi="Arial" w:cs="Arial"/>
          <w:i/>
          <w:sz w:val="20"/>
          <w:szCs w:val="20"/>
        </w:rPr>
        <w:t xml:space="preserve">Return on Equity </w:t>
      </w:r>
      <w:r w:rsidRPr="0035402A">
        <w:rPr>
          <w:rFonts w:ascii="Arial" w:hAnsi="Arial" w:cs="Arial"/>
          <w:sz w:val="20"/>
          <w:szCs w:val="20"/>
        </w:rPr>
        <w:t xml:space="preserve">pada perusahaan Sektor </w:t>
      </w:r>
      <w:r w:rsidRPr="0035402A">
        <w:rPr>
          <w:rFonts w:ascii="Arial" w:hAnsi="Arial" w:cs="Arial"/>
          <w:i/>
          <w:sz w:val="20"/>
          <w:szCs w:val="20"/>
        </w:rPr>
        <w:t xml:space="preserve">consumer good industry </w:t>
      </w:r>
      <w:r w:rsidRPr="0035402A">
        <w:rPr>
          <w:rFonts w:ascii="Arial" w:hAnsi="Arial" w:cs="Arial"/>
          <w:sz w:val="20"/>
          <w:szCs w:val="20"/>
        </w:rPr>
        <w:t>yang terdaftar di Bursa Efek Indonesia Periode 2013- 2018</w:t>
      </w:r>
      <w:r w:rsidRPr="0035402A">
        <w:rPr>
          <w:rFonts w:ascii="Arial" w:hAnsi="Arial" w:cs="Arial"/>
          <w:sz w:val="20"/>
          <w:szCs w:val="20"/>
          <w:lang w:val="id-ID"/>
        </w:rPr>
        <w:t xml:space="preserve">, dengan hasil </w:t>
      </w:r>
      <w:r w:rsidRPr="0035402A">
        <w:rPr>
          <w:rFonts w:ascii="Arial" w:hAnsi="Arial" w:cs="Arial"/>
          <w:position w:val="2"/>
          <w:sz w:val="20"/>
          <w:szCs w:val="20"/>
        </w:rPr>
        <w:t>perbandingan -t</w:t>
      </w:r>
      <w:r w:rsidRPr="0035402A">
        <w:rPr>
          <w:rFonts w:ascii="Arial" w:hAnsi="Arial" w:cs="Arial"/>
          <w:sz w:val="20"/>
          <w:szCs w:val="20"/>
        </w:rPr>
        <w:t>hitung</w:t>
      </w:r>
      <w:r w:rsidRPr="0035402A">
        <w:rPr>
          <w:rFonts w:ascii="Arial" w:hAnsi="Arial" w:cs="Arial"/>
          <w:position w:val="2"/>
          <w:sz w:val="20"/>
          <w:szCs w:val="20"/>
        </w:rPr>
        <w:t>&gt; -t</w:t>
      </w:r>
      <w:r w:rsidRPr="0035402A">
        <w:rPr>
          <w:rFonts w:ascii="Arial" w:hAnsi="Arial" w:cs="Arial"/>
          <w:sz w:val="20"/>
          <w:szCs w:val="20"/>
        </w:rPr>
        <w:t xml:space="preserve">tabel </w:t>
      </w:r>
      <w:r w:rsidRPr="0035402A">
        <w:rPr>
          <w:rFonts w:ascii="Arial" w:hAnsi="Arial" w:cs="Arial"/>
          <w:position w:val="2"/>
          <w:sz w:val="20"/>
          <w:szCs w:val="20"/>
        </w:rPr>
        <w:t>(-0,483 &gt;-1.98197)</w:t>
      </w:r>
      <w:r w:rsidRPr="0035402A">
        <w:rPr>
          <w:rFonts w:ascii="Arial" w:hAnsi="Arial" w:cs="Arial"/>
          <w:position w:val="2"/>
          <w:sz w:val="20"/>
          <w:szCs w:val="20"/>
          <w:lang w:val="id-ID"/>
        </w:rPr>
        <w:t>.</w:t>
      </w:r>
      <w:r w:rsidRPr="0035402A">
        <w:rPr>
          <w:rFonts w:ascii="Arial" w:hAnsi="Arial" w:cs="Arial"/>
          <w:sz w:val="20"/>
          <w:szCs w:val="20"/>
        </w:rPr>
        <w:t xml:space="preserve"> Penelitain ini sejalan dengan penelitian sebelumnya yang membahas tentang berpengaruh terhadap</w:t>
      </w:r>
      <w:r w:rsidRPr="0035402A">
        <w:rPr>
          <w:rFonts w:ascii="Arial" w:hAnsi="Arial" w:cs="Arial"/>
          <w:i/>
          <w:sz w:val="20"/>
          <w:szCs w:val="20"/>
        </w:rPr>
        <w:t>Total asset TrunOver</w:t>
      </w:r>
      <w:r w:rsidRPr="0035402A">
        <w:rPr>
          <w:rFonts w:ascii="Arial" w:hAnsi="Arial" w:cs="Arial"/>
          <w:i/>
          <w:sz w:val="20"/>
          <w:szCs w:val="20"/>
          <w:lang w:val="id-ID"/>
        </w:rPr>
        <w:t xml:space="preserve"> </w:t>
      </w:r>
      <w:r w:rsidRPr="0035402A">
        <w:rPr>
          <w:rFonts w:ascii="Arial" w:hAnsi="Arial" w:cs="Arial"/>
          <w:sz w:val="20"/>
          <w:szCs w:val="20"/>
        </w:rPr>
        <w:t xml:space="preserve">Terhadap </w:t>
      </w:r>
      <w:r w:rsidRPr="0035402A">
        <w:rPr>
          <w:rFonts w:ascii="Arial" w:hAnsi="Arial" w:cs="Arial"/>
          <w:i/>
          <w:sz w:val="20"/>
          <w:szCs w:val="20"/>
        </w:rPr>
        <w:t xml:space="preserve">Return on Equity </w:t>
      </w:r>
      <w:r w:rsidRPr="0035402A">
        <w:rPr>
          <w:rFonts w:ascii="Arial" w:hAnsi="Arial" w:cs="Arial"/>
          <w:sz w:val="20"/>
          <w:szCs w:val="20"/>
        </w:rPr>
        <w:t xml:space="preserve">.Penelitian ini di teliti oleh Sharon, dkk (2020),dengan hasil penelitian bahwa </w:t>
      </w:r>
      <w:r w:rsidRPr="0035402A">
        <w:rPr>
          <w:rFonts w:ascii="Arial" w:hAnsi="Arial" w:cs="Arial"/>
          <w:i/>
          <w:sz w:val="20"/>
          <w:szCs w:val="20"/>
        </w:rPr>
        <w:t>Total asset Trun</w:t>
      </w:r>
      <w:r w:rsidRPr="0035402A">
        <w:rPr>
          <w:rFonts w:ascii="Arial" w:hAnsi="Arial" w:cs="Arial"/>
          <w:i/>
          <w:sz w:val="20"/>
          <w:szCs w:val="20"/>
          <w:lang w:val="id-ID"/>
        </w:rPr>
        <w:t xml:space="preserve"> </w:t>
      </w:r>
      <w:r w:rsidRPr="0035402A">
        <w:rPr>
          <w:rFonts w:ascii="Arial" w:hAnsi="Arial" w:cs="Arial"/>
          <w:i/>
          <w:sz w:val="20"/>
          <w:szCs w:val="20"/>
        </w:rPr>
        <w:t xml:space="preserve">Over </w:t>
      </w:r>
      <w:r w:rsidRPr="0035402A">
        <w:rPr>
          <w:rFonts w:ascii="Arial" w:hAnsi="Arial" w:cs="Arial"/>
          <w:sz w:val="20"/>
          <w:szCs w:val="20"/>
        </w:rPr>
        <w:t xml:space="preserve">secara parsial berpengaruh dan tidak signifikan terhadap </w:t>
      </w:r>
      <w:r w:rsidRPr="0035402A">
        <w:rPr>
          <w:rFonts w:ascii="Arial" w:hAnsi="Arial" w:cs="Arial"/>
          <w:i/>
          <w:sz w:val="20"/>
          <w:szCs w:val="20"/>
          <w:lang w:val="id-ID"/>
        </w:rPr>
        <w:t>R</w:t>
      </w:r>
      <w:r w:rsidRPr="0035402A">
        <w:rPr>
          <w:rFonts w:ascii="Arial" w:hAnsi="Arial" w:cs="Arial"/>
          <w:i/>
          <w:sz w:val="20"/>
          <w:szCs w:val="20"/>
        </w:rPr>
        <w:t>eturn on</w:t>
      </w:r>
      <w:r w:rsidRPr="0035402A">
        <w:rPr>
          <w:rFonts w:ascii="Arial" w:hAnsi="Arial" w:cs="Arial"/>
          <w:i/>
          <w:sz w:val="20"/>
          <w:szCs w:val="20"/>
          <w:lang w:val="id-ID"/>
        </w:rPr>
        <w:t xml:space="preserve"> </w:t>
      </w:r>
      <w:r w:rsidRPr="0035402A">
        <w:rPr>
          <w:rFonts w:ascii="Arial" w:hAnsi="Arial" w:cs="Arial"/>
          <w:i/>
          <w:sz w:val="20"/>
          <w:szCs w:val="20"/>
        </w:rPr>
        <w:t>equity.</w:t>
      </w:r>
    </w:p>
    <w:p w:rsidR="0047268E" w:rsidRPr="0047268E" w:rsidRDefault="0035402A" w:rsidP="006C7DAB">
      <w:pPr>
        <w:pStyle w:val="BodyText"/>
        <w:ind w:right="96"/>
        <w:jc w:val="both"/>
        <w:rPr>
          <w:lang w:val="id-ID"/>
        </w:rPr>
      </w:pPr>
      <w:r w:rsidRPr="0035402A">
        <w:rPr>
          <w:rFonts w:ascii="Arial" w:hAnsi="Arial" w:cs="Arial"/>
          <w:sz w:val="20"/>
          <w:szCs w:val="20"/>
        </w:rPr>
        <w:t xml:space="preserve">Makin tinggi nilai </w:t>
      </w:r>
      <w:r w:rsidRPr="0035402A">
        <w:rPr>
          <w:rFonts w:ascii="Arial" w:hAnsi="Arial" w:cs="Arial"/>
          <w:i/>
          <w:sz w:val="20"/>
          <w:szCs w:val="20"/>
        </w:rPr>
        <w:t xml:space="preserve">Total Asset Turnover </w:t>
      </w:r>
      <w:r w:rsidRPr="0035402A">
        <w:rPr>
          <w:rFonts w:ascii="Arial" w:hAnsi="Arial" w:cs="Arial"/>
          <w:sz w:val="20"/>
          <w:szCs w:val="20"/>
        </w:rPr>
        <w:t>akan makin baik karena itu berarti semua asset perusahaan dapat memberi kontribusi yang besar bagi pencapaian laba perusahaan.Semakin besar rasio ini semakin baik karena perusahaan tersebut dianggap efektif dalam mengelola assetnya</w:t>
      </w:r>
      <w:r>
        <w:t>.</w:t>
      </w:r>
    </w:p>
    <w:p w:rsidR="00FA7F3C" w:rsidRPr="0047268E" w:rsidRDefault="0035402A" w:rsidP="0047268E">
      <w:pPr>
        <w:ind w:right="96" w:firstLine="720"/>
        <w:jc w:val="both"/>
        <w:rPr>
          <w:rFonts w:ascii="Arial" w:hAnsi="Arial" w:cs="Arial"/>
          <w:sz w:val="20"/>
          <w:szCs w:val="20"/>
          <w:lang w:val="id-ID"/>
        </w:rPr>
      </w:pPr>
      <w:r w:rsidRPr="0035402A">
        <w:rPr>
          <w:rFonts w:ascii="Arial" w:hAnsi="Arial" w:cs="Arial"/>
          <w:i/>
          <w:sz w:val="20"/>
          <w:szCs w:val="20"/>
        </w:rPr>
        <w:t>Debt to Equity</w:t>
      </w:r>
      <w:r w:rsidRPr="0035402A">
        <w:rPr>
          <w:rFonts w:ascii="Arial" w:hAnsi="Arial" w:cs="Arial"/>
          <w:sz w:val="20"/>
          <w:szCs w:val="20"/>
        </w:rPr>
        <w:t>(DER)</w:t>
      </w:r>
      <w:r w:rsidRPr="0035402A">
        <w:rPr>
          <w:rFonts w:ascii="Arial" w:hAnsi="Arial" w:cs="Arial"/>
          <w:i/>
          <w:sz w:val="20"/>
          <w:szCs w:val="20"/>
        </w:rPr>
        <w:t xml:space="preserve">, Current </w:t>
      </w:r>
      <w:r w:rsidRPr="0035402A">
        <w:rPr>
          <w:rFonts w:ascii="Arial" w:hAnsi="Arial" w:cs="Arial"/>
          <w:sz w:val="20"/>
          <w:szCs w:val="20"/>
        </w:rPr>
        <w:t xml:space="preserve">Ratio(CR), dan </w:t>
      </w:r>
      <w:r w:rsidRPr="0035402A">
        <w:rPr>
          <w:rFonts w:ascii="Arial" w:hAnsi="Arial" w:cs="Arial"/>
          <w:i/>
          <w:sz w:val="20"/>
          <w:szCs w:val="20"/>
        </w:rPr>
        <w:t xml:space="preserve">Total asset TrunOver </w:t>
      </w:r>
      <w:r w:rsidRPr="0035402A">
        <w:rPr>
          <w:rFonts w:ascii="Arial" w:hAnsi="Arial" w:cs="Arial"/>
          <w:sz w:val="20"/>
          <w:szCs w:val="20"/>
        </w:rPr>
        <w:t xml:space="preserve">(TATO) secara simultan berpengaruh dan signifikan terhadap </w:t>
      </w:r>
      <w:r w:rsidRPr="0035402A">
        <w:rPr>
          <w:rFonts w:ascii="Arial" w:hAnsi="Arial" w:cs="Arial"/>
          <w:i/>
          <w:sz w:val="20"/>
          <w:szCs w:val="20"/>
        </w:rPr>
        <w:t xml:space="preserve">Return on Equity </w:t>
      </w:r>
      <w:r w:rsidRPr="0035402A">
        <w:rPr>
          <w:rFonts w:ascii="Arial" w:hAnsi="Arial" w:cs="Arial"/>
          <w:sz w:val="20"/>
          <w:szCs w:val="20"/>
        </w:rPr>
        <w:t xml:space="preserve">pada perusahan Sektor </w:t>
      </w:r>
      <w:r w:rsidRPr="0035402A">
        <w:rPr>
          <w:rFonts w:ascii="Arial" w:hAnsi="Arial" w:cs="Arial"/>
          <w:i/>
          <w:sz w:val="20"/>
          <w:szCs w:val="20"/>
        </w:rPr>
        <w:t xml:space="preserve">consumer </w:t>
      </w:r>
      <w:r w:rsidRPr="0035402A">
        <w:rPr>
          <w:rFonts w:ascii="Arial" w:hAnsi="Arial" w:cs="Arial"/>
          <w:i/>
          <w:position w:val="2"/>
          <w:sz w:val="20"/>
          <w:szCs w:val="20"/>
        </w:rPr>
        <w:t xml:space="preserve">good industry </w:t>
      </w:r>
      <w:r w:rsidRPr="0035402A">
        <w:rPr>
          <w:rFonts w:ascii="Arial" w:hAnsi="Arial" w:cs="Arial"/>
          <w:position w:val="2"/>
          <w:sz w:val="20"/>
          <w:szCs w:val="20"/>
        </w:rPr>
        <w:t>yang terdaftar di Bursa Efek Indonesia Periode 2013-2018 dengan F</w:t>
      </w:r>
      <w:r w:rsidRPr="0035402A">
        <w:rPr>
          <w:rFonts w:ascii="Arial" w:hAnsi="Arial" w:cs="Arial"/>
          <w:sz w:val="20"/>
          <w:szCs w:val="20"/>
        </w:rPr>
        <w:t xml:space="preserve">hitung </w:t>
      </w:r>
      <w:r w:rsidRPr="0035402A">
        <w:rPr>
          <w:rFonts w:ascii="Arial" w:hAnsi="Arial" w:cs="Arial"/>
          <w:position w:val="2"/>
          <w:sz w:val="20"/>
          <w:szCs w:val="20"/>
        </w:rPr>
        <w:t>≥ F</w:t>
      </w:r>
      <w:r w:rsidRPr="0035402A">
        <w:rPr>
          <w:rFonts w:ascii="Arial" w:hAnsi="Arial" w:cs="Arial"/>
          <w:sz w:val="20"/>
          <w:szCs w:val="20"/>
        </w:rPr>
        <w:t>tabel (7,184≥ 2,69)dan signifikansi 000.</w:t>
      </w:r>
    </w:p>
    <w:p w:rsidR="00FA7F3C" w:rsidRDefault="00FA7F3C" w:rsidP="006C7DAB">
      <w:pPr>
        <w:ind w:right="652"/>
        <w:jc w:val="both"/>
        <w:rPr>
          <w:rFonts w:ascii="Times New Roman" w:hAnsi="Times New Roman" w:cs="Times New Roman"/>
          <w:sz w:val="24"/>
          <w:szCs w:val="24"/>
          <w:lang w:val="id-ID"/>
        </w:rPr>
      </w:pPr>
    </w:p>
    <w:p w:rsidR="006C7DAB" w:rsidRPr="0081724F" w:rsidRDefault="006C7DAB" w:rsidP="0081724F">
      <w:pPr>
        <w:ind w:right="652"/>
        <w:jc w:val="both"/>
        <w:rPr>
          <w:rFonts w:ascii="Arial" w:hAnsi="Arial" w:cs="Arial"/>
          <w:b/>
          <w:sz w:val="20"/>
          <w:szCs w:val="20"/>
          <w:lang w:val="id-ID"/>
        </w:rPr>
      </w:pPr>
      <w:r w:rsidRPr="0081724F">
        <w:rPr>
          <w:rFonts w:ascii="Arial" w:hAnsi="Arial" w:cs="Arial"/>
          <w:b/>
          <w:sz w:val="20"/>
          <w:szCs w:val="20"/>
        </w:rPr>
        <w:t>DAFTAR PUSTAKA</w:t>
      </w:r>
      <w:bookmarkStart w:id="4" w:name="_GoBack"/>
      <w:bookmarkEnd w:id="4"/>
    </w:p>
    <w:p w:rsidR="006C7DAB" w:rsidRPr="0081724F" w:rsidRDefault="006C7DAB" w:rsidP="0081724F">
      <w:pPr>
        <w:ind w:left="1418" w:right="96" w:hanging="1418"/>
        <w:jc w:val="both"/>
        <w:rPr>
          <w:rFonts w:ascii="Arial" w:hAnsi="Arial" w:cs="Arial"/>
          <w:sz w:val="20"/>
          <w:szCs w:val="20"/>
          <w:lang w:val="id-ID"/>
        </w:rPr>
      </w:pPr>
      <w:r w:rsidRPr="0081724F">
        <w:rPr>
          <w:rFonts w:ascii="Arial" w:hAnsi="Arial" w:cs="Arial"/>
          <w:sz w:val="20"/>
          <w:szCs w:val="20"/>
        </w:rPr>
        <w:t>Alfi</w:t>
      </w:r>
      <w:r w:rsidR="0081724F" w:rsidRPr="0081724F">
        <w:rPr>
          <w:rFonts w:ascii="Arial" w:hAnsi="Arial" w:cs="Arial"/>
          <w:sz w:val="20"/>
          <w:szCs w:val="20"/>
          <w:lang w:val="id-ID"/>
        </w:rPr>
        <w:t>,</w:t>
      </w:r>
      <w:r w:rsidRPr="0081724F">
        <w:rPr>
          <w:rFonts w:ascii="Arial" w:hAnsi="Arial" w:cs="Arial"/>
          <w:sz w:val="20"/>
          <w:szCs w:val="20"/>
        </w:rPr>
        <w:t>Firza.</w:t>
      </w:r>
      <w:r w:rsidR="009B55D0" w:rsidRPr="0081724F">
        <w:rPr>
          <w:rFonts w:ascii="Arial" w:hAnsi="Arial" w:cs="Arial"/>
          <w:sz w:val="20"/>
          <w:szCs w:val="20"/>
          <w:lang w:val="id-ID"/>
        </w:rPr>
        <w:t xml:space="preserve"> </w:t>
      </w:r>
      <w:r w:rsidRPr="0081724F">
        <w:rPr>
          <w:rFonts w:ascii="Arial" w:hAnsi="Arial" w:cs="Arial"/>
          <w:sz w:val="20"/>
          <w:szCs w:val="20"/>
        </w:rPr>
        <w:t>M</w:t>
      </w:r>
      <w:r w:rsidR="009B55D0" w:rsidRPr="0081724F">
        <w:rPr>
          <w:rFonts w:ascii="Arial" w:hAnsi="Arial" w:cs="Arial"/>
          <w:sz w:val="20"/>
          <w:szCs w:val="20"/>
          <w:lang w:val="id-ID"/>
        </w:rPr>
        <w:t xml:space="preserve"> </w:t>
      </w:r>
      <w:r w:rsidRPr="0081724F">
        <w:rPr>
          <w:rFonts w:ascii="Arial" w:hAnsi="Arial" w:cs="Arial"/>
          <w:sz w:val="20"/>
          <w:szCs w:val="20"/>
        </w:rPr>
        <w:t>.</w:t>
      </w:r>
      <w:r w:rsidR="009B55D0" w:rsidRPr="0081724F">
        <w:rPr>
          <w:rFonts w:ascii="Arial" w:hAnsi="Arial" w:cs="Arial"/>
          <w:sz w:val="20"/>
          <w:szCs w:val="20"/>
          <w:lang w:val="id-ID"/>
        </w:rPr>
        <w:t xml:space="preserve"> </w:t>
      </w:r>
      <w:r w:rsidRPr="0081724F">
        <w:rPr>
          <w:rFonts w:ascii="Arial" w:hAnsi="Arial" w:cs="Arial"/>
          <w:sz w:val="20"/>
          <w:szCs w:val="20"/>
        </w:rPr>
        <w:t>(2018).</w:t>
      </w:r>
      <w:r w:rsidR="009B55D0" w:rsidRPr="0081724F">
        <w:rPr>
          <w:rFonts w:ascii="Arial" w:hAnsi="Arial" w:cs="Arial"/>
          <w:sz w:val="20"/>
          <w:szCs w:val="20"/>
          <w:lang w:val="id-ID"/>
        </w:rPr>
        <w:t xml:space="preserve"> </w:t>
      </w:r>
      <w:r w:rsidRPr="0081724F">
        <w:rPr>
          <w:rFonts w:ascii="Arial" w:hAnsi="Arial" w:cs="Arial"/>
          <w:sz w:val="20"/>
          <w:szCs w:val="20"/>
        </w:rPr>
        <w:t>Pengaruh</w:t>
      </w:r>
      <w:r w:rsidR="009B55D0" w:rsidRPr="0081724F">
        <w:rPr>
          <w:rFonts w:ascii="Arial" w:hAnsi="Arial" w:cs="Arial"/>
          <w:sz w:val="20"/>
          <w:szCs w:val="20"/>
          <w:lang w:val="id-ID"/>
        </w:rPr>
        <w:t xml:space="preserve"> </w:t>
      </w:r>
      <w:r w:rsidRPr="0081724F">
        <w:rPr>
          <w:rFonts w:ascii="Arial" w:hAnsi="Arial" w:cs="Arial"/>
          <w:sz w:val="20"/>
          <w:szCs w:val="20"/>
        </w:rPr>
        <w:t>Debt</w:t>
      </w:r>
      <w:r w:rsidR="009B55D0" w:rsidRPr="0081724F">
        <w:rPr>
          <w:rFonts w:ascii="Arial" w:hAnsi="Arial" w:cs="Arial"/>
          <w:sz w:val="20"/>
          <w:szCs w:val="20"/>
          <w:lang w:val="id-ID"/>
        </w:rPr>
        <w:t xml:space="preserve"> </w:t>
      </w:r>
      <w:r w:rsidRPr="0081724F">
        <w:rPr>
          <w:rFonts w:ascii="Arial" w:hAnsi="Arial" w:cs="Arial"/>
          <w:sz w:val="20"/>
          <w:szCs w:val="20"/>
        </w:rPr>
        <w:t>To</w:t>
      </w:r>
      <w:r w:rsidR="009B55D0" w:rsidRPr="0081724F">
        <w:rPr>
          <w:rFonts w:ascii="Arial" w:hAnsi="Arial" w:cs="Arial"/>
          <w:sz w:val="20"/>
          <w:szCs w:val="20"/>
          <w:lang w:val="id-ID"/>
        </w:rPr>
        <w:t xml:space="preserve"> </w:t>
      </w:r>
      <w:r w:rsidRPr="0081724F">
        <w:rPr>
          <w:rFonts w:ascii="Arial" w:hAnsi="Arial" w:cs="Arial"/>
          <w:sz w:val="20"/>
          <w:szCs w:val="20"/>
        </w:rPr>
        <w:t>Equity</w:t>
      </w:r>
      <w:r w:rsidR="009B55D0" w:rsidRPr="0081724F">
        <w:rPr>
          <w:rFonts w:ascii="Arial" w:hAnsi="Arial" w:cs="Arial"/>
          <w:sz w:val="20"/>
          <w:szCs w:val="20"/>
          <w:lang w:val="id-ID"/>
        </w:rPr>
        <w:t xml:space="preserve"> </w:t>
      </w:r>
      <w:r w:rsidRPr="0081724F">
        <w:rPr>
          <w:rFonts w:ascii="Arial" w:hAnsi="Arial" w:cs="Arial"/>
          <w:sz w:val="20"/>
          <w:szCs w:val="20"/>
        </w:rPr>
        <w:t>Ratio</w:t>
      </w:r>
      <w:r w:rsidR="009B55D0" w:rsidRPr="0081724F">
        <w:rPr>
          <w:rFonts w:ascii="Arial" w:hAnsi="Arial" w:cs="Arial"/>
          <w:sz w:val="20"/>
          <w:szCs w:val="20"/>
          <w:lang w:val="id-ID"/>
        </w:rPr>
        <w:t xml:space="preserve"> </w:t>
      </w:r>
      <w:r w:rsidRPr="0081724F">
        <w:rPr>
          <w:rFonts w:ascii="Arial" w:hAnsi="Arial" w:cs="Arial"/>
          <w:sz w:val="20"/>
          <w:szCs w:val="20"/>
        </w:rPr>
        <w:t>Inventory</w:t>
      </w:r>
      <w:r w:rsidR="009B55D0" w:rsidRPr="0081724F">
        <w:rPr>
          <w:rFonts w:ascii="Arial" w:hAnsi="Arial" w:cs="Arial"/>
          <w:sz w:val="20"/>
          <w:szCs w:val="20"/>
          <w:lang w:val="id-ID"/>
        </w:rPr>
        <w:t xml:space="preserve"> </w:t>
      </w:r>
      <w:r w:rsidRPr="0081724F">
        <w:rPr>
          <w:rFonts w:ascii="Arial" w:hAnsi="Arial" w:cs="Arial"/>
          <w:sz w:val="20"/>
          <w:szCs w:val="20"/>
        </w:rPr>
        <w:t>Turnover</w:t>
      </w:r>
      <w:r w:rsidR="009B55D0" w:rsidRPr="0081724F">
        <w:rPr>
          <w:rFonts w:ascii="Arial" w:hAnsi="Arial" w:cs="Arial"/>
          <w:sz w:val="20"/>
          <w:szCs w:val="20"/>
          <w:lang w:val="id-ID"/>
        </w:rPr>
        <w:t xml:space="preserve"> </w:t>
      </w:r>
      <w:r w:rsidRPr="0081724F">
        <w:rPr>
          <w:rFonts w:ascii="Arial" w:hAnsi="Arial" w:cs="Arial"/>
          <w:sz w:val="20"/>
          <w:szCs w:val="20"/>
        </w:rPr>
        <w:t>dan</w:t>
      </w:r>
      <w:r w:rsidR="009B55D0" w:rsidRPr="0081724F">
        <w:rPr>
          <w:rFonts w:ascii="Arial" w:hAnsi="Arial" w:cs="Arial"/>
          <w:sz w:val="20"/>
          <w:szCs w:val="20"/>
          <w:lang w:val="id-ID"/>
        </w:rPr>
        <w:t xml:space="preserve"> </w:t>
      </w:r>
      <w:r w:rsidRPr="0081724F">
        <w:rPr>
          <w:rFonts w:ascii="Arial" w:hAnsi="Arial" w:cs="Arial"/>
          <w:sz w:val="20"/>
          <w:szCs w:val="20"/>
        </w:rPr>
        <w:t>Current</w:t>
      </w:r>
      <w:r w:rsidR="009B55D0" w:rsidRPr="0081724F">
        <w:rPr>
          <w:rFonts w:ascii="Arial" w:hAnsi="Arial" w:cs="Arial"/>
          <w:sz w:val="20"/>
          <w:szCs w:val="20"/>
          <w:lang w:val="id-ID"/>
        </w:rPr>
        <w:t xml:space="preserve"> </w:t>
      </w:r>
      <w:r w:rsidRPr="0081724F">
        <w:rPr>
          <w:rFonts w:ascii="Arial" w:hAnsi="Arial" w:cs="Arial"/>
          <w:sz w:val="20"/>
          <w:szCs w:val="20"/>
        </w:rPr>
        <w:t>Ratio</w:t>
      </w:r>
      <w:r w:rsidR="009B55D0" w:rsidRPr="0081724F">
        <w:rPr>
          <w:rFonts w:ascii="Arial" w:hAnsi="Arial" w:cs="Arial"/>
          <w:sz w:val="20"/>
          <w:szCs w:val="20"/>
          <w:lang w:val="id-ID"/>
        </w:rPr>
        <w:t xml:space="preserve"> </w:t>
      </w:r>
      <w:r w:rsidRPr="0081724F">
        <w:rPr>
          <w:rFonts w:ascii="Arial" w:hAnsi="Arial" w:cs="Arial"/>
          <w:sz w:val="20"/>
          <w:szCs w:val="20"/>
        </w:rPr>
        <w:t>Terhadap</w:t>
      </w:r>
      <w:r w:rsidR="009B55D0" w:rsidRPr="0081724F">
        <w:rPr>
          <w:rFonts w:ascii="Arial" w:hAnsi="Arial" w:cs="Arial"/>
          <w:sz w:val="20"/>
          <w:szCs w:val="20"/>
          <w:lang w:val="id-ID"/>
        </w:rPr>
        <w:t xml:space="preserve"> </w:t>
      </w:r>
      <w:r w:rsidRPr="0081724F">
        <w:rPr>
          <w:rFonts w:ascii="Arial" w:hAnsi="Arial" w:cs="Arial"/>
          <w:sz w:val="20"/>
          <w:szCs w:val="20"/>
        </w:rPr>
        <w:t>Return</w:t>
      </w:r>
      <w:r w:rsidR="009B55D0" w:rsidRPr="0081724F">
        <w:rPr>
          <w:rFonts w:ascii="Arial" w:hAnsi="Arial" w:cs="Arial"/>
          <w:sz w:val="20"/>
          <w:szCs w:val="20"/>
          <w:lang w:val="id-ID"/>
        </w:rPr>
        <w:t xml:space="preserve"> </w:t>
      </w:r>
      <w:r w:rsidRPr="0081724F">
        <w:rPr>
          <w:rFonts w:ascii="Arial" w:hAnsi="Arial" w:cs="Arial"/>
          <w:sz w:val="20"/>
          <w:szCs w:val="20"/>
        </w:rPr>
        <w:t>On</w:t>
      </w:r>
      <w:r w:rsidR="009B55D0" w:rsidRPr="0081724F">
        <w:rPr>
          <w:rFonts w:ascii="Arial" w:hAnsi="Arial" w:cs="Arial"/>
          <w:sz w:val="20"/>
          <w:szCs w:val="20"/>
          <w:lang w:val="id-ID"/>
        </w:rPr>
        <w:t xml:space="preserve"> </w:t>
      </w:r>
      <w:r w:rsidRPr="0081724F">
        <w:rPr>
          <w:rFonts w:ascii="Arial" w:hAnsi="Arial" w:cs="Arial"/>
          <w:sz w:val="20"/>
          <w:szCs w:val="20"/>
        </w:rPr>
        <w:t>Equity</w:t>
      </w:r>
      <w:r w:rsidR="009B55D0" w:rsidRPr="0081724F">
        <w:rPr>
          <w:rFonts w:ascii="Arial" w:hAnsi="Arial" w:cs="Arial"/>
          <w:sz w:val="20"/>
          <w:szCs w:val="20"/>
          <w:lang w:val="id-ID"/>
        </w:rPr>
        <w:t xml:space="preserve"> </w:t>
      </w:r>
      <w:r w:rsidRPr="0081724F">
        <w:rPr>
          <w:rFonts w:ascii="Arial" w:hAnsi="Arial" w:cs="Arial"/>
          <w:sz w:val="20"/>
          <w:szCs w:val="20"/>
        </w:rPr>
        <w:t>pada</w:t>
      </w:r>
      <w:r w:rsidR="009B55D0" w:rsidRPr="0081724F">
        <w:rPr>
          <w:rFonts w:ascii="Arial" w:hAnsi="Arial" w:cs="Arial"/>
          <w:sz w:val="20"/>
          <w:szCs w:val="20"/>
          <w:lang w:val="id-ID"/>
        </w:rPr>
        <w:t xml:space="preserve"> </w:t>
      </w:r>
      <w:r w:rsidRPr="0081724F">
        <w:rPr>
          <w:rFonts w:ascii="Arial" w:hAnsi="Arial" w:cs="Arial"/>
          <w:sz w:val="20"/>
          <w:szCs w:val="20"/>
        </w:rPr>
        <w:t>Perusahaan</w:t>
      </w:r>
      <w:r w:rsidR="009B55D0" w:rsidRPr="0081724F">
        <w:rPr>
          <w:rFonts w:ascii="Arial" w:hAnsi="Arial" w:cs="Arial"/>
          <w:sz w:val="20"/>
          <w:szCs w:val="20"/>
          <w:lang w:val="id-ID"/>
        </w:rPr>
        <w:t xml:space="preserve"> </w:t>
      </w:r>
      <w:r w:rsidRPr="0081724F">
        <w:rPr>
          <w:rFonts w:ascii="Arial" w:hAnsi="Arial" w:cs="Arial"/>
          <w:sz w:val="20"/>
          <w:szCs w:val="20"/>
        </w:rPr>
        <w:t>Sektor</w:t>
      </w:r>
      <w:r w:rsidR="009B55D0" w:rsidRPr="0081724F">
        <w:rPr>
          <w:rFonts w:ascii="Arial" w:hAnsi="Arial" w:cs="Arial"/>
          <w:sz w:val="20"/>
          <w:szCs w:val="20"/>
          <w:lang w:val="id-ID"/>
        </w:rPr>
        <w:t xml:space="preserve"> </w:t>
      </w:r>
      <w:r w:rsidRPr="0081724F">
        <w:rPr>
          <w:rFonts w:ascii="Arial" w:hAnsi="Arial" w:cs="Arial"/>
          <w:sz w:val="20"/>
          <w:szCs w:val="20"/>
        </w:rPr>
        <w:t>Farmasi</w:t>
      </w:r>
      <w:r w:rsidR="009B55D0" w:rsidRPr="0081724F">
        <w:rPr>
          <w:rFonts w:ascii="Arial" w:hAnsi="Arial" w:cs="Arial"/>
          <w:sz w:val="20"/>
          <w:szCs w:val="20"/>
          <w:lang w:val="id-ID"/>
        </w:rPr>
        <w:t xml:space="preserve"> </w:t>
      </w:r>
      <w:r w:rsidRPr="0081724F">
        <w:rPr>
          <w:rFonts w:ascii="Arial" w:hAnsi="Arial" w:cs="Arial"/>
          <w:sz w:val="20"/>
          <w:szCs w:val="20"/>
        </w:rPr>
        <w:t>yang</w:t>
      </w:r>
      <w:r w:rsidR="009B55D0" w:rsidRPr="0081724F">
        <w:rPr>
          <w:rFonts w:ascii="Arial" w:hAnsi="Arial" w:cs="Arial"/>
          <w:sz w:val="20"/>
          <w:szCs w:val="20"/>
          <w:lang w:val="id-ID"/>
        </w:rPr>
        <w:t xml:space="preserve"> </w:t>
      </w:r>
      <w:r w:rsidRPr="0081724F">
        <w:rPr>
          <w:rFonts w:ascii="Arial" w:hAnsi="Arial" w:cs="Arial"/>
          <w:sz w:val="20"/>
          <w:szCs w:val="20"/>
        </w:rPr>
        <w:t>Terdaftar</w:t>
      </w:r>
      <w:r w:rsidR="009B55D0" w:rsidRPr="0081724F">
        <w:rPr>
          <w:rFonts w:ascii="Arial" w:hAnsi="Arial" w:cs="Arial"/>
          <w:sz w:val="20"/>
          <w:szCs w:val="20"/>
          <w:lang w:val="id-ID"/>
        </w:rPr>
        <w:t xml:space="preserve"> </w:t>
      </w:r>
      <w:r w:rsidRPr="0081724F">
        <w:rPr>
          <w:rFonts w:ascii="Arial" w:hAnsi="Arial" w:cs="Arial"/>
          <w:sz w:val="20"/>
          <w:szCs w:val="20"/>
        </w:rPr>
        <w:t>di</w:t>
      </w:r>
      <w:r w:rsidR="009B55D0" w:rsidRPr="0081724F">
        <w:rPr>
          <w:rFonts w:ascii="Arial" w:hAnsi="Arial" w:cs="Arial"/>
          <w:sz w:val="20"/>
          <w:szCs w:val="20"/>
          <w:lang w:val="id-ID"/>
        </w:rPr>
        <w:t xml:space="preserve"> </w:t>
      </w:r>
      <w:r w:rsidRPr="0081724F">
        <w:rPr>
          <w:rFonts w:ascii="Arial" w:hAnsi="Arial" w:cs="Arial"/>
          <w:sz w:val="20"/>
          <w:szCs w:val="20"/>
        </w:rPr>
        <w:t>Bursa Efek</w:t>
      </w:r>
      <w:r w:rsidR="009B55D0" w:rsidRPr="0081724F">
        <w:rPr>
          <w:rFonts w:ascii="Arial" w:hAnsi="Arial" w:cs="Arial"/>
          <w:sz w:val="20"/>
          <w:szCs w:val="20"/>
          <w:lang w:val="id-ID"/>
        </w:rPr>
        <w:t xml:space="preserve"> </w:t>
      </w:r>
      <w:r w:rsidRPr="0081724F">
        <w:rPr>
          <w:rFonts w:ascii="Arial" w:hAnsi="Arial" w:cs="Arial"/>
          <w:sz w:val="20"/>
          <w:szCs w:val="20"/>
        </w:rPr>
        <w:t>Indonesia</w:t>
      </w:r>
      <w:r w:rsidR="009B55D0" w:rsidRPr="0081724F">
        <w:rPr>
          <w:rFonts w:ascii="Arial" w:hAnsi="Arial" w:cs="Arial"/>
          <w:sz w:val="20"/>
          <w:szCs w:val="20"/>
          <w:lang w:val="id-ID"/>
        </w:rPr>
        <w:t xml:space="preserve"> </w:t>
      </w:r>
      <w:r w:rsidRPr="0081724F">
        <w:rPr>
          <w:rFonts w:ascii="Arial" w:hAnsi="Arial" w:cs="Arial"/>
          <w:sz w:val="20"/>
          <w:szCs w:val="20"/>
        </w:rPr>
        <w:t>.jurnal</w:t>
      </w:r>
      <w:r w:rsidR="009B55D0" w:rsidRPr="0081724F">
        <w:rPr>
          <w:rFonts w:ascii="Arial" w:hAnsi="Arial" w:cs="Arial"/>
          <w:sz w:val="20"/>
          <w:szCs w:val="20"/>
          <w:lang w:val="id-ID"/>
        </w:rPr>
        <w:t xml:space="preserve"> </w:t>
      </w:r>
      <w:r w:rsidRPr="0081724F">
        <w:rPr>
          <w:rFonts w:ascii="Arial" w:hAnsi="Arial" w:cs="Arial"/>
          <w:sz w:val="20"/>
          <w:szCs w:val="20"/>
        </w:rPr>
        <w:t>fakultas</w:t>
      </w:r>
      <w:r w:rsidR="009B55D0" w:rsidRPr="0081724F">
        <w:rPr>
          <w:rFonts w:ascii="Arial" w:hAnsi="Arial" w:cs="Arial"/>
          <w:sz w:val="20"/>
          <w:szCs w:val="20"/>
          <w:lang w:val="id-ID"/>
        </w:rPr>
        <w:t xml:space="preserve"> </w:t>
      </w:r>
      <w:r w:rsidRPr="0081724F">
        <w:rPr>
          <w:rFonts w:ascii="Arial" w:hAnsi="Arial" w:cs="Arial"/>
          <w:sz w:val="20"/>
          <w:szCs w:val="20"/>
        </w:rPr>
        <w:t>ekonomi</w:t>
      </w:r>
      <w:r w:rsidR="009B55D0" w:rsidRPr="0081724F">
        <w:rPr>
          <w:rFonts w:ascii="Arial" w:hAnsi="Arial" w:cs="Arial"/>
          <w:sz w:val="20"/>
          <w:szCs w:val="20"/>
          <w:lang w:val="id-ID"/>
        </w:rPr>
        <w:t xml:space="preserve"> </w:t>
      </w:r>
      <w:r w:rsidRPr="0081724F">
        <w:rPr>
          <w:rFonts w:ascii="Arial" w:hAnsi="Arial" w:cs="Arial"/>
          <w:sz w:val="20"/>
          <w:szCs w:val="20"/>
        </w:rPr>
        <w:t>dan bisnis,2621-1572.</w:t>
      </w:r>
    </w:p>
    <w:p w:rsidR="006C7DAB" w:rsidRPr="0081724F" w:rsidRDefault="0081724F" w:rsidP="0081724F">
      <w:pPr>
        <w:pStyle w:val="NoSpacing"/>
        <w:ind w:left="1418" w:hanging="1418"/>
        <w:jc w:val="both"/>
        <w:rPr>
          <w:rFonts w:ascii="Arial" w:hAnsi="Arial" w:cs="Arial"/>
          <w:sz w:val="20"/>
          <w:szCs w:val="20"/>
          <w:lang w:val="id-ID"/>
        </w:rPr>
      </w:pPr>
      <w:r w:rsidRPr="0081724F">
        <w:rPr>
          <w:rFonts w:ascii="Arial" w:hAnsi="Arial" w:cs="Arial"/>
          <w:sz w:val="20"/>
          <w:szCs w:val="20"/>
          <w:lang w:val="id-ID"/>
        </w:rPr>
        <w:t>Angelina,</w:t>
      </w:r>
      <w:r w:rsidR="006C7DAB" w:rsidRPr="0081724F">
        <w:rPr>
          <w:rFonts w:ascii="Arial" w:hAnsi="Arial" w:cs="Arial"/>
          <w:sz w:val="20"/>
          <w:szCs w:val="20"/>
          <w:lang w:val="id-ID"/>
        </w:rPr>
        <w:t>dkk.</w:t>
      </w:r>
      <w:r w:rsidRPr="0081724F">
        <w:rPr>
          <w:rFonts w:ascii="Arial" w:hAnsi="Arial" w:cs="Arial"/>
          <w:sz w:val="20"/>
          <w:szCs w:val="20"/>
          <w:lang w:val="id-ID"/>
        </w:rPr>
        <w:t xml:space="preserve"> </w:t>
      </w:r>
      <w:r w:rsidR="006C7DAB" w:rsidRPr="0081724F">
        <w:rPr>
          <w:rFonts w:ascii="Arial" w:hAnsi="Arial" w:cs="Arial"/>
          <w:sz w:val="20"/>
          <w:szCs w:val="20"/>
          <w:lang w:val="id-ID"/>
        </w:rPr>
        <w:t>(2020).Pengaruh Current Ratio, Debt to Equity Ratio,Perputaran Kas dan Total Asset TurnOver(TATO) Terhadap Profitabilitas padaPerusahaan Food &amp; Beverages yang terdaftardi Bursa Efek Indonesia.</w:t>
      </w:r>
    </w:p>
    <w:p w:rsidR="006C7DAB" w:rsidRPr="0081724F" w:rsidRDefault="006C7DAB" w:rsidP="0081724F">
      <w:pPr>
        <w:pStyle w:val="NoSpacing"/>
        <w:ind w:left="720" w:firstLine="720"/>
        <w:jc w:val="both"/>
        <w:rPr>
          <w:rFonts w:ascii="Arial" w:hAnsi="Arial" w:cs="Arial"/>
          <w:sz w:val="20"/>
          <w:szCs w:val="20"/>
          <w:lang w:val="id-ID"/>
        </w:rPr>
      </w:pPr>
    </w:p>
    <w:p w:rsidR="0081724F" w:rsidRPr="00FA7F3C" w:rsidRDefault="006C7DAB" w:rsidP="00FA7F3C">
      <w:pPr>
        <w:pStyle w:val="NoSpacing"/>
        <w:tabs>
          <w:tab w:val="left" w:pos="1418"/>
        </w:tabs>
        <w:ind w:left="1418" w:hanging="1418"/>
        <w:jc w:val="both"/>
        <w:rPr>
          <w:rFonts w:ascii="Arial" w:hAnsi="Arial" w:cs="Arial"/>
          <w:sz w:val="20"/>
          <w:szCs w:val="20"/>
          <w:lang w:val="id-ID"/>
        </w:rPr>
      </w:pPr>
      <w:r w:rsidRPr="0081724F">
        <w:rPr>
          <w:rFonts w:ascii="Arial" w:hAnsi="Arial" w:cs="Arial"/>
          <w:sz w:val="20"/>
          <w:szCs w:val="20"/>
        </w:rPr>
        <w:t>Dahlia</w:t>
      </w:r>
      <w:r w:rsidR="0081724F" w:rsidRPr="0081724F">
        <w:rPr>
          <w:rFonts w:ascii="Arial" w:hAnsi="Arial" w:cs="Arial"/>
          <w:sz w:val="20"/>
          <w:szCs w:val="20"/>
          <w:lang w:val="id-ID"/>
        </w:rPr>
        <w:t>,</w:t>
      </w:r>
      <w:r w:rsidRPr="0081724F">
        <w:rPr>
          <w:rFonts w:ascii="Arial" w:hAnsi="Arial" w:cs="Arial"/>
          <w:sz w:val="20"/>
          <w:szCs w:val="20"/>
        </w:rPr>
        <w:t>Dila</w:t>
      </w:r>
      <w:r w:rsidR="0081724F" w:rsidRPr="0081724F">
        <w:rPr>
          <w:rFonts w:ascii="Arial" w:hAnsi="Arial" w:cs="Arial"/>
          <w:sz w:val="20"/>
          <w:szCs w:val="20"/>
          <w:lang w:val="id-ID"/>
        </w:rPr>
        <w:t>,</w:t>
      </w:r>
      <w:r w:rsidRPr="0081724F">
        <w:rPr>
          <w:rFonts w:ascii="Arial" w:hAnsi="Arial" w:cs="Arial"/>
          <w:sz w:val="20"/>
          <w:szCs w:val="20"/>
        </w:rPr>
        <w:t>Eka.</w:t>
      </w:r>
      <w:r w:rsidR="0081724F" w:rsidRPr="0081724F">
        <w:rPr>
          <w:rFonts w:ascii="Arial" w:hAnsi="Arial" w:cs="Arial"/>
          <w:sz w:val="20"/>
          <w:szCs w:val="20"/>
          <w:lang w:val="id-ID"/>
        </w:rPr>
        <w:t xml:space="preserve"> </w:t>
      </w:r>
      <w:r w:rsidRPr="0081724F">
        <w:rPr>
          <w:rFonts w:ascii="Arial" w:hAnsi="Arial" w:cs="Arial"/>
          <w:sz w:val="20"/>
          <w:szCs w:val="20"/>
        </w:rPr>
        <w:t>(2017).</w:t>
      </w:r>
      <w:r w:rsidR="0081724F" w:rsidRPr="0081724F">
        <w:rPr>
          <w:rFonts w:ascii="Arial" w:hAnsi="Arial" w:cs="Arial"/>
          <w:sz w:val="20"/>
          <w:szCs w:val="20"/>
          <w:lang w:val="id-ID"/>
        </w:rPr>
        <w:t xml:space="preserve"> </w:t>
      </w:r>
      <w:r w:rsidRPr="0081724F">
        <w:rPr>
          <w:rFonts w:ascii="Arial" w:hAnsi="Arial" w:cs="Arial"/>
          <w:sz w:val="20"/>
          <w:szCs w:val="20"/>
        </w:rPr>
        <w:t>Pengaruh</w:t>
      </w:r>
      <w:r w:rsidR="0081724F" w:rsidRPr="0081724F">
        <w:rPr>
          <w:rFonts w:ascii="Arial" w:hAnsi="Arial" w:cs="Arial"/>
          <w:sz w:val="20"/>
          <w:szCs w:val="20"/>
          <w:lang w:val="id-ID"/>
        </w:rPr>
        <w:t xml:space="preserve"> </w:t>
      </w:r>
      <w:r w:rsidRPr="0081724F">
        <w:rPr>
          <w:rFonts w:ascii="Arial" w:hAnsi="Arial" w:cs="Arial"/>
          <w:sz w:val="20"/>
          <w:szCs w:val="20"/>
        </w:rPr>
        <w:t>Net</w:t>
      </w:r>
      <w:r w:rsidR="0081724F" w:rsidRPr="0081724F">
        <w:rPr>
          <w:rFonts w:ascii="Arial" w:hAnsi="Arial" w:cs="Arial"/>
          <w:sz w:val="20"/>
          <w:szCs w:val="20"/>
          <w:lang w:val="id-ID"/>
        </w:rPr>
        <w:t xml:space="preserve"> </w:t>
      </w:r>
      <w:r w:rsidRPr="0081724F">
        <w:rPr>
          <w:rFonts w:ascii="Arial" w:hAnsi="Arial" w:cs="Arial"/>
          <w:sz w:val="20"/>
          <w:szCs w:val="20"/>
        </w:rPr>
        <w:t>Profit</w:t>
      </w:r>
      <w:r w:rsidR="0081724F" w:rsidRPr="0081724F">
        <w:rPr>
          <w:rFonts w:ascii="Arial" w:hAnsi="Arial" w:cs="Arial"/>
          <w:sz w:val="20"/>
          <w:szCs w:val="20"/>
          <w:lang w:val="id-ID"/>
        </w:rPr>
        <w:t xml:space="preserve"> </w:t>
      </w:r>
      <w:r w:rsidRPr="0081724F">
        <w:rPr>
          <w:rFonts w:ascii="Arial" w:hAnsi="Arial" w:cs="Arial"/>
          <w:sz w:val="20"/>
          <w:szCs w:val="20"/>
        </w:rPr>
        <w:t>Margin</w:t>
      </w:r>
      <w:r w:rsidR="0081724F" w:rsidRPr="0081724F">
        <w:rPr>
          <w:rFonts w:ascii="Arial" w:hAnsi="Arial" w:cs="Arial"/>
          <w:sz w:val="20"/>
          <w:szCs w:val="20"/>
          <w:lang w:val="id-ID"/>
        </w:rPr>
        <w:t xml:space="preserve"> </w:t>
      </w:r>
      <w:r w:rsidRPr="0081724F">
        <w:rPr>
          <w:rFonts w:ascii="Arial" w:hAnsi="Arial" w:cs="Arial"/>
          <w:sz w:val="20"/>
          <w:szCs w:val="20"/>
        </w:rPr>
        <w:t>dan</w:t>
      </w:r>
      <w:r w:rsidR="0081724F" w:rsidRPr="0081724F">
        <w:rPr>
          <w:rFonts w:ascii="Arial" w:hAnsi="Arial" w:cs="Arial"/>
          <w:sz w:val="20"/>
          <w:szCs w:val="20"/>
          <w:lang w:val="id-ID"/>
        </w:rPr>
        <w:t xml:space="preserve"> </w:t>
      </w:r>
      <w:r w:rsidRPr="0081724F">
        <w:rPr>
          <w:rFonts w:ascii="Arial" w:hAnsi="Arial" w:cs="Arial"/>
          <w:sz w:val="20"/>
          <w:szCs w:val="20"/>
        </w:rPr>
        <w:t>Total</w:t>
      </w:r>
      <w:r w:rsidR="0081724F" w:rsidRPr="0081724F">
        <w:rPr>
          <w:rFonts w:ascii="Arial" w:hAnsi="Arial" w:cs="Arial"/>
          <w:sz w:val="20"/>
          <w:szCs w:val="20"/>
          <w:lang w:val="id-ID"/>
        </w:rPr>
        <w:t xml:space="preserve"> </w:t>
      </w:r>
      <w:r w:rsidRPr="0081724F">
        <w:rPr>
          <w:rFonts w:ascii="Arial" w:hAnsi="Arial" w:cs="Arial"/>
          <w:sz w:val="20"/>
          <w:szCs w:val="20"/>
        </w:rPr>
        <w:t>Asset</w:t>
      </w:r>
      <w:r w:rsidR="0081724F" w:rsidRPr="0081724F">
        <w:rPr>
          <w:rFonts w:ascii="Arial" w:hAnsi="Arial" w:cs="Arial"/>
          <w:sz w:val="20"/>
          <w:szCs w:val="20"/>
          <w:lang w:val="id-ID"/>
        </w:rPr>
        <w:t xml:space="preserve"> </w:t>
      </w:r>
      <w:r w:rsidRPr="0081724F">
        <w:rPr>
          <w:rFonts w:ascii="Arial" w:hAnsi="Arial" w:cs="Arial"/>
          <w:sz w:val="20"/>
          <w:szCs w:val="20"/>
        </w:rPr>
        <w:t>Turn</w:t>
      </w:r>
      <w:r w:rsidR="0081724F" w:rsidRPr="0081724F">
        <w:rPr>
          <w:rFonts w:ascii="Arial" w:hAnsi="Arial" w:cs="Arial"/>
          <w:sz w:val="20"/>
          <w:szCs w:val="20"/>
          <w:lang w:val="id-ID"/>
        </w:rPr>
        <w:t xml:space="preserve"> </w:t>
      </w:r>
      <w:r w:rsidRPr="0081724F">
        <w:rPr>
          <w:rFonts w:ascii="Arial" w:hAnsi="Arial" w:cs="Arial"/>
          <w:sz w:val="20"/>
          <w:szCs w:val="20"/>
        </w:rPr>
        <w:t>over</w:t>
      </w:r>
      <w:r w:rsidR="0081724F" w:rsidRPr="0081724F">
        <w:rPr>
          <w:rFonts w:ascii="Arial" w:hAnsi="Arial" w:cs="Arial"/>
          <w:sz w:val="20"/>
          <w:szCs w:val="20"/>
          <w:lang w:val="id-ID"/>
        </w:rPr>
        <w:t xml:space="preserve"> </w:t>
      </w:r>
      <w:r w:rsidRPr="0081724F">
        <w:rPr>
          <w:rFonts w:ascii="Arial" w:hAnsi="Arial" w:cs="Arial"/>
          <w:sz w:val="20"/>
          <w:szCs w:val="20"/>
        </w:rPr>
        <w:t>terhadap  Return</w:t>
      </w:r>
      <w:r w:rsidR="0081724F" w:rsidRPr="0081724F">
        <w:rPr>
          <w:rFonts w:ascii="Arial" w:hAnsi="Arial" w:cs="Arial"/>
          <w:sz w:val="20"/>
          <w:szCs w:val="20"/>
          <w:lang w:val="id-ID"/>
        </w:rPr>
        <w:t xml:space="preserve"> </w:t>
      </w:r>
      <w:r w:rsidRPr="0081724F">
        <w:rPr>
          <w:rFonts w:ascii="Arial" w:hAnsi="Arial" w:cs="Arial"/>
          <w:sz w:val="20"/>
          <w:szCs w:val="20"/>
        </w:rPr>
        <w:t>On</w:t>
      </w:r>
      <w:r w:rsidR="0081724F" w:rsidRPr="0081724F">
        <w:rPr>
          <w:rFonts w:ascii="Arial" w:hAnsi="Arial" w:cs="Arial"/>
          <w:sz w:val="20"/>
          <w:szCs w:val="20"/>
          <w:lang w:val="id-ID"/>
        </w:rPr>
        <w:t xml:space="preserve"> </w:t>
      </w:r>
      <w:r w:rsidRPr="0081724F">
        <w:rPr>
          <w:rFonts w:ascii="Arial" w:hAnsi="Arial" w:cs="Arial"/>
          <w:sz w:val="20"/>
          <w:szCs w:val="20"/>
        </w:rPr>
        <w:t>Equity</w:t>
      </w:r>
      <w:r w:rsidR="0081724F" w:rsidRPr="0081724F">
        <w:rPr>
          <w:rFonts w:ascii="Arial" w:hAnsi="Arial" w:cs="Arial"/>
          <w:sz w:val="20"/>
          <w:szCs w:val="20"/>
          <w:lang w:val="id-ID"/>
        </w:rPr>
        <w:t xml:space="preserve"> </w:t>
      </w:r>
      <w:r w:rsidRPr="0081724F">
        <w:rPr>
          <w:rFonts w:ascii="Arial" w:hAnsi="Arial" w:cs="Arial"/>
          <w:sz w:val="20"/>
          <w:szCs w:val="20"/>
        </w:rPr>
        <w:t>Ratio</w:t>
      </w:r>
      <w:r w:rsidR="0081724F" w:rsidRPr="0081724F">
        <w:rPr>
          <w:rFonts w:ascii="Arial" w:hAnsi="Arial" w:cs="Arial"/>
          <w:sz w:val="20"/>
          <w:szCs w:val="20"/>
          <w:lang w:val="id-ID"/>
        </w:rPr>
        <w:t xml:space="preserve"> </w:t>
      </w:r>
      <w:r w:rsidRPr="0081724F">
        <w:rPr>
          <w:rFonts w:ascii="Arial" w:hAnsi="Arial" w:cs="Arial"/>
          <w:sz w:val="20"/>
          <w:szCs w:val="20"/>
        </w:rPr>
        <w:t>pada</w:t>
      </w:r>
      <w:r w:rsidR="0081724F" w:rsidRPr="0081724F">
        <w:rPr>
          <w:rFonts w:ascii="Arial" w:hAnsi="Arial" w:cs="Arial"/>
          <w:sz w:val="20"/>
          <w:szCs w:val="20"/>
          <w:lang w:val="id-ID"/>
        </w:rPr>
        <w:t xml:space="preserve"> </w:t>
      </w:r>
      <w:r w:rsidRPr="0081724F">
        <w:rPr>
          <w:rFonts w:ascii="Arial" w:hAnsi="Arial" w:cs="Arial"/>
          <w:sz w:val="20"/>
          <w:szCs w:val="20"/>
        </w:rPr>
        <w:t>Perusahaan</w:t>
      </w:r>
      <w:r w:rsidR="0081724F" w:rsidRPr="0081724F">
        <w:rPr>
          <w:rFonts w:ascii="Arial" w:hAnsi="Arial" w:cs="Arial"/>
          <w:sz w:val="20"/>
          <w:szCs w:val="20"/>
          <w:lang w:val="id-ID"/>
        </w:rPr>
        <w:t xml:space="preserve"> </w:t>
      </w:r>
      <w:r w:rsidRPr="0081724F">
        <w:rPr>
          <w:rFonts w:ascii="Arial" w:hAnsi="Arial" w:cs="Arial"/>
          <w:sz w:val="20"/>
          <w:szCs w:val="20"/>
        </w:rPr>
        <w:t>LQ45</w:t>
      </w:r>
      <w:r w:rsidR="0081724F" w:rsidRPr="0081724F">
        <w:rPr>
          <w:rFonts w:ascii="Arial" w:hAnsi="Arial" w:cs="Arial"/>
          <w:sz w:val="20"/>
          <w:szCs w:val="20"/>
          <w:lang w:val="id-ID"/>
        </w:rPr>
        <w:t xml:space="preserve"> </w:t>
      </w:r>
      <w:r w:rsidRPr="0081724F">
        <w:rPr>
          <w:rFonts w:ascii="Arial" w:hAnsi="Arial" w:cs="Arial"/>
          <w:sz w:val="20"/>
          <w:szCs w:val="20"/>
        </w:rPr>
        <w:t>yang</w:t>
      </w:r>
      <w:r w:rsidR="0081724F" w:rsidRPr="0081724F">
        <w:rPr>
          <w:rFonts w:ascii="Arial" w:hAnsi="Arial" w:cs="Arial"/>
          <w:sz w:val="20"/>
          <w:szCs w:val="20"/>
          <w:lang w:val="id-ID"/>
        </w:rPr>
        <w:t xml:space="preserve"> </w:t>
      </w:r>
      <w:r w:rsidRPr="0081724F">
        <w:rPr>
          <w:rFonts w:ascii="Arial" w:hAnsi="Arial" w:cs="Arial"/>
          <w:sz w:val="20"/>
          <w:szCs w:val="20"/>
        </w:rPr>
        <w:t>Terdaftar</w:t>
      </w:r>
      <w:r w:rsidR="0081724F" w:rsidRPr="0081724F">
        <w:rPr>
          <w:rFonts w:ascii="Arial" w:hAnsi="Arial" w:cs="Arial"/>
          <w:sz w:val="20"/>
          <w:szCs w:val="20"/>
          <w:lang w:val="id-ID"/>
        </w:rPr>
        <w:t xml:space="preserve"> </w:t>
      </w:r>
      <w:r w:rsidRPr="0081724F">
        <w:rPr>
          <w:rFonts w:ascii="Arial" w:hAnsi="Arial" w:cs="Arial"/>
          <w:sz w:val="20"/>
          <w:szCs w:val="20"/>
        </w:rPr>
        <w:t>di</w:t>
      </w:r>
      <w:r w:rsidR="0081724F" w:rsidRPr="0081724F">
        <w:rPr>
          <w:rFonts w:ascii="Arial" w:hAnsi="Arial" w:cs="Arial"/>
          <w:sz w:val="20"/>
          <w:szCs w:val="20"/>
          <w:lang w:val="id-ID"/>
        </w:rPr>
        <w:t xml:space="preserve"> </w:t>
      </w:r>
      <w:r w:rsidRPr="0081724F">
        <w:rPr>
          <w:rFonts w:ascii="Arial" w:hAnsi="Arial" w:cs="Arial"/>
          <w:sz w:val="20"/>
          <w:szCs w:val="20"/>
        </w:rPr>
        <w:t>Bursa</w:t>
      </w:r>
      <w:r w:rsidR="0081724F" w:rsidRPr="0081724F">
        <w:rPr>
          <w:rFonts w:ascii="Arial" w:hAnsi="Arial" w:cs="Arial"/>
          <w:sz w:val="20"/>
          <w:szCs w:val="20"/>
          <w:lang w:val="id-ID"/>
        </w:rPr>
        <w:t xml:space="preserve"> </w:t>
      </w:r>
      <w:r w:rsidRPr="0081724F">
        <w:rPr>
          <w:rFonts w:ascii="Arial" w:hAnsi="Arial" w:cs="Arial"/>
          <w:sz w:val="20"/>
          <w:szCs w:val="20"/>
        </w:rPr>
        <w:t>Efek</w:t>
      </w:r>
      <w:r w:rsidR="0081724F" w:rsidRPr="0081724F">
        <w:rPr>
          <w:rFonts w:ascii="Arial" w:hAnsi="Arial" w:cs="Arial"/>
          <w:sz w:val="20"/>
          <w:szCs w:val="20"/>
          <w:lang w:val="id-ID"/>
        </w:rPr>
        <w:t xml:space="preserve"> </w:t>
      </w:r>
      <w:r w:rsidR="0081724F" w:rsidRPr="0081724F">
        <w:rPr>
          <w:rFonts w:ascii="Arial" w:hAnsi="Arial" w:cs="Arial"/>
          <w:sz w:val="20"/>
          <w:szCs w:val="20"/>
        </w:rPr>
        <w:t>Indonesia.</w:t>
      </w:r>
      <w:r w:rsidR="0081724F" w:rsidRPr="0081724F">
        <w:rPr>
          <w:rFonts w:ascii="Arial" w:hAnsi="Arial" w:cs="Arial"/>
          <w:sz w:val="20"/>
          <w:szCs w:val="20"/>
          <w:lang w:val="id-ID"/>
        </w:rPr>
        <w:t xml:space="preserve"> J</w:t>
      </w:r>
      <w:r w:rsidRPr="0081724F">
        <w:rPr>
          <w:rFonts w:ascii="Arial" w:hAnsi="Arial" w:cs="Arial"/>
          <w:sz w:val="20"/>
          <w:szCs w:val="20"/>
        </w:rPr>
        <w:t>urnal</w:t>
      </w:r>
      <w:r w:rsidR="0081724F" w:rsidRPr="0081724F">
        <w:rPr>
          <w:rFonts w:ascii="Arial" w:hAnsi="Arial" w:cs="Arial"/>
          <w:sz w:val="20"/>
          <w:szCs w:val="20"/>
          <w:lang w:val="id-ID"/>
        </w:rPr>
        <w:t xml:space="preserve"> </w:t>
      </w:r>
      <w:r w:rsidRPr="0081724F">
        <w:rPr>
          <w:rFonts w:ascii="Arial" w:hAnsi="Arial" w:cs="Arial"/>
          <w:sz w:val="20"/>
          <w:szCs w:val="20"/>
        </w:rPr>
        <w:t>fakultas</w:t>
      </w:r>
      <w:r w:rsidR="0081724F" w:rsidRPr="0081724F">
        <w:rPr>
          <w:rFonts w:ascii="Arial" w:hAnsi="Arial" w:cs="Arial"/>
          <w:sz w:val="20"/>
          <w:szCs w:val="20"/>
          <w:lang w:val="id-ID"/>
        </w:rPr>
        <w:t xml:space="preserve"> </w:t>
      </w:r>
      <w:r w:rsidRPr="0081724F">
        <w:rPr>
          <w:rFonts w:ascii="Arial" w:hAnsi="Arial" w:cs="Arial"/>
          <w:sz w:val="20"/>
          <w:szCs w:val="20"/>
        </w:rPr>
        <w:t>ekonomi,03(6),2407-8565.</w:t>
      </w:r>
    </w:p>
    <w:p w:rsidR="0081724F" w:rsidRDefault="0081724F" w:rsidP="0081724F">
      <w:pPr>
        <w:pStyle w:val="NoSpacing"/>
        <w:ind w:left="1418" w:hanging="1418"/>
        <w:jc w:val="both"/>
        <w:rPr>
          <w:rFonts w:ascii="Arial" w:hAnsi="Arial" w:cs="Arial"/>
          <w:sz w:val="20"/>
          <w:szCs w:val="20"/>
          <w:lang w:val="id-ID"/>
        </w:rPr>
      </w:pPr>
    </w:p>
    <w:p w:rsidR="006C7DAB" w:rsidRPr="0081724F" w:rsidRDefault="006C7DAB" w:rsidP="0081724F">
      <w:pPr>
        <w:pStyle w:val="NoSpacing"/>
        <w:ind w:left="1418" w:hanging="1418"/>
        <w:jc w:val="both"/>
        <w:rPr>
          <w:rFonts w:ascii="Arial" w:hAnsi="Arial" w:cs="Arial"/>
          <w:sz w:val="20"/>
          <w:szCs w:val="20"/>
          <w:lang w:val="id-ID"/>
        </w:rPr>
      </w:pPr>
      <w:r w:rsidRPr="0081724F">
        <w:rPr>
          <w:rFonts w:ascii="Arial" w:hAnsi="Arial" w:cs="Arial"/>
          <w:sz w:val="20"/>
          <w:szCs w:val="20"/>
        </w:rPr>
        <w:t>Destarim</w:t>
      </w:r>
      <w:r w:rsidR="0081724F" w:rsidRPr="0081724F">
        <w:rPr>
          <w:rFonts w:ascii="Arial" w:hAnsi="Arial" w:cs="Arial"/>
          <w:sz w:val="20"/>
          <w:szCs w:val="20"/>
          <w:lang w:val="id-ID"/>
        </w:rPr>
        <w:t>,</w:t>
      </w:r>
      <w:r w:rsidR="0081724F" w:rsidRPr="0081724F">
        <w:rPr>
          <w:rFonts w:ascii="Arial" w:hAnsi="Arial" w:cs="Arial"/>
          <w:sz w:val="20"/>
          <w:szCs w:val="20"/>
        </w:rPr>
        <w:t>YandraAsyifa</w:t>
      </w:r>
      <w:r w:rsidR="0081724F" w:rsidRPr="0081724F">
        <w:rPr>
          <w:rFonts w:ascii="Arial" w:hAnsi="Arial" w:cs="Arial"/>
          <w:sz w:val="20"/>
          <w:szCs w:val="20"/>
          <w:lang w:val="id-ID"/>
        </w:rPr>
        <w:t>.</w:t>
      </w:r>
      <w:r w:rsidRPr="0081724F">
        <w:rPr>
          <w:rFonts w:ascii="Arial" w:hAnsi="Arial" w:cs="Arial"/>
          <w:sz w:val="20"/>
          <w:szCs w:val="20"/>
        </w:rPr>
        <w:t>Hedratno.</w:t>
      </w:r>
      <w:r w:rsidR="0081724F" w:rsidRPr="0081724F">
        <w:rPr>
          <w:rFonts w:ascii="Arial" w:hAnsi="Arial" w:cs="Arial"/>
          <w:sz w:val="20"/>
          <w:szCs w:val="20"/>
          <w:lang w:val="id-ID"/>
        </w:rPr>
        <w:t xml:space="preserve"> </w:t>
      </w:r>
      <w:r w:rsidRPr="0081724F">
        <w:rPr>
          <w:rFonts w:ascii="Arial" w:hAnsi="Arial" w:cs="Arial"/>
          <w:sz w:val="20"/>
          <w:szCs w:val="20"/>
        </w:rPr>
        <w:t>(2019).</w:t>
      </w:r>
      <w:r w:rsidR="0081724F" w:rsidRPr="0081724F">
        <w:rPr>
          <w:rFonts w:ascii="Arial" w:hAnsi="Arial" w:cs="Arial"/>
          <w:sz w:val="20"/>
          <w:szCs w:val="20"/>
          <w:lang w:val="id-ID"/>
        </w:rPr>
        <w:t xml:space="preserve"> </w:t>
      </w:r>
      <w:r w:rsidRPr="0081724F">
        <w:rPr>
          <w:rFonts w:ascii="Arial" w:hAnsi="Arial" w:cs="Arial"/>
          <w:sz w:val="20"/>
          <w:szCs w:val="20"/>
        </w:rPr>
        <w:t>Analisis</w:t>
      </w:r>
      <w:r w:rsidR="0081724F" w:rsidRPr="0081724F">
        <w:rPr>
          <w:rFonts w:ascii="Arial" w:hAnsi="Arial" w:cs="Arial"/>
          <w:sz w:val="20"/>
          <w:szCs w:val="20"/>
          <w:lang w:val="id-ID"/>
        </w:rPr>
        <w:t xml:space="preserve"> </w:t>
      </w:r>
      <w:r w:rsidRPr="0081724F">
        <w:rPr>
          <w:rFonts w:ascii="Arial" w:hAnsi="Arial" w:cs="Arial"/>
          <w:sz w:val="20"/>
          <w:szCs w:val="20"/>
        </w:rPr>
        <w:t>pengaruh</w:t>
      </w:r>
      <w:r w:rsidR="0081724F" w:rsidRPr="0081724F">
        <w:rPr>
          <w:rFonts w:ascii="Arial" w:hAnsi="Arial" w:cs="Arial"/>
          <w:sz w:val="20"/>
          <w:szCs w:val="20"/>
          <w:lang w:val="id-ID"/>
        </w:rPr>
        <w:t xml:space="preserve"> </w:t>
      </w:r>
      <w:r w:rsidRPr="0081724F">
        <w:rPr>
          <w:rFonts w:ascii="Arial" w:hAnsi="Arial" w:cs="Arial"/>
          <w:sz w:val="20"/>
          <w:szCs w:val="20"/>
        </w:rPr>
        <w:t>Debt</w:t>
      </w:r>
      <w:r w:rsidR="0081724F" w:rsidRPr="0081724F">
        <w:rPr>
          <w:rFonts w:ascii="Arial" w:hAnsi="Arial" w:cs="Arial"/>
          <w:sz w:val="20"/>
          <w:szCs w:val="20"/>
          <w:lang w:val="id-ID"/>
        </w:rPr>
        <w:t xml:space="preserve"> </w:t>
      </w:r>
      <w:r w:rsidRPr="0081724F">
        <w:rPr>
          <w:rFonts w:ascii="Arial" w:hAnsi="Arial" w:cs="Arial"/>
          <w:sz w:val="20"/>
          <w:szCs w:val="20"/>
        </w:rPr>
        <w:t>to</w:t>
      </w:r>
      <w:r w:rsidR="0081724F" w:rsidRPr="0081724F">
        <w:rPr>
          <w:rFonts w:ascii="Arial" w:hAnsi="Arial" w:cs="Arial"/>
          <w:sz w:val="20"/>
          <w:szCs w:val="20"/>
          <w:lang w:val="id-ID"/>
        </w:rPr>
        <w:t xml:space="preserve"> </w:t>
      </w:r>
      <w:r w:rsidRPr="0081724F">
        <w:rPr>
          <w:rFonts w:ascii="Arial" w:hAnsi="Arial" w:cs="Arial"/>
          <w:sz w:val="20"/>
          <w:szCs w:val="20"/>
        </w:rPr>
        <w:t>Equity</w:t>
      </w:r>
      <w:r w:rsidR="0081724F" w:rsidRPr="0081724F">
        <w:rPr>
          <w:rFonts w:ascii="Arial" w:hAnsi="Arial" w:cs="Arial"/>
          <w:sz w:val="20"/>
          <w:szCs w:val="20"/>
          <w:lang w:val="id-ID"/>
        </w:rPr>
        <w:t xml:space="preserve"> </w:t>
      </w:r>
      <w:r w:rsidRPr="0081724F">
        <w:rPr>
          <w:rFonts w:ascii="Arial" w:hAnsi="Arial" w:cs="Arial"/>
          <w:sz w:val="20"/>
          <w:szCs w:val="20"/>
        </w:rPr>
        <w:t>Ratio,</w:t>
      </w:r>
      <w:r w:rsidR="0081724F" w:rsidRPr="0081724F">
        <w:rPr>
          <w:rFonts w:ascii="Arial" w:hAnsi="Arial" w:cs="Arial"/>
          <w:sz w:val="20"/>
          <w:szCs w:val="20"/>
        </w:rPr>
        <w:t>C</w:t>
      </w:r>
      <w:r w:rsidRPr="0081724F">
        <w:rPr>
          <w:rFonts w:ascii="Arial" w:hAnsi="Arial" w:cs="Arial"/>
          <w:sz w:val="20"/>
          <w:szCs w:val="20"/>
        </w:rPr>
        <w:t>urrent</w:t>
      </w:r>
      <w:r w:rsidR="0081724F" w:rsidRPr="0081724F">
        <w:rPr>
          <w:rFonts w:ascii="Arial" w:hAnsi="Arial" w:cs="Arial"/>
          <w:sz w:val="20"/>
          <w:szCs w:val="20"/>
          <w:lang w:val="id-ID"/>
        </w:rPr>
        <w:t xml:space="preserve"> </w:t>
      </w:r>
      <w:r w:rsidRPr="0081724F">
        <w:rPr>
          <w:rFonts w:ascii="Arial" w:hAnsi="Arial" w:cs="Arial"/>
          <w:sz w:val="20"/>
          <w:szCs w:val="20"/>
        </w:rPr>
        <w:t>Ratio,Total</w:t>
      </w:r>
      <w:r w:rsidR="0081724F" w:rsidRPr="0081724F">
        <w:rPr>
          <w:rFonts w:ascii="Arial" w:hAnsi="Arial" w:cs="Arial"/>
          <w:sz w:val="20"/>
          <w:szCs w:val="20"/>
          <w:lang w:val="id-ID"/>
        </w:rPr>
        <w:t xml:space="preserve"> </w:t>
      </w:r>
      <w:r w:rsidRPr="0081724F">
        <w:rPr>
          <w:rFonts w:ascii="Arial" w:hAnsi="Arial" w:cs="Arial"/>
          <w:sz w:val="20"/>
          <w:szCs w:val="20"/>
        </w:rPr>
        <w:t>Asset</w:t>
      </w:r>
      <w:r w:rsidR="0081724F" w:rsidRPr="0081724F">
        <w:rPr>
          <w:rFonts w:ascii="Arial" w:hAnsi="Arial" w:cs="Arial"/>
          <w:sz w:val="20"/>
          <w:szCs w:val="20"/>
          <w:lang w:val="id-ID"/>
        </w:rPr>
        <w:t xml:space="preserve"> </w:t>
      </w:r>
      <w:r w:rsidRPr="0081724F">
        <w:rPr>
          <w:rFonts w:ascii="Arial" w:hAnsi="Arial" w:cs="Arial"/>
          <w:sz w:val="20"/>
          <w:szCs w:val="20"/>
        </w:rPr>
        <w:t>Turnover</w:t>
      </w:r>
      <w:r w:rsidR="0081724F" w:rsidRPr="0081724F">
        <w:rPr>
          <w:rFonts w:ascii="Arial" w:hAnsi="Arial" w:cs="Arial"/>
          <w:sz w:val="20"/>
          <w:szCs w:val="20"/>
          <w:lang w:val="id-ID"/>
        </w:rPr>
        <w:t xml:space="preserve"> </w:t>
      </w:r>
      <w:r w:rsidRPr="0081724F">
        <w:rPr>
          <w:rFonts w:ascii="Arial" w:hAnsi="Arial" w:cs="Arial"/>
          <w:sz w:val="20"/>
          <w:szCs w:val="20"/>
        </w:rPr>
        <w:t>dan</w:t>
      </w:r>
      <w:r w:rsidR="0081724F" w:rsidRPr="0081724F">
        <w:rPr>
          <w:rFonts w:ascii="Arial" w:hAnsi="Arial" w:cs="Arial"/>
          <w:sz w:val="20"/>
          <w:szCs w:val="20"/>
          <w:lang w:val="id-ID"/>
        </w:rPr>
        <w:t xml:space="preserve"> </w:t>
      </w:r>
      <w:r w:rsidRPr="0081724F">
        <w:rPr>
          <w:rFonts w:ascii="Arial" w:hAnsi="Arial" w:cs="Arial"/>
          <w:sz w:val="20"/>
          <w:szCs w:val="20"/>
        </w:rPr>
        <w:t>size</w:t>
      </w:r>
      <w:r w:rsidR="0081724F" w:rsidRPr="0081724F">
        <w:rPr>
          <w:rFonts w:ascii="Arial" w:hAnsi="Arial" w:cs="Arial"/>
          <w:sz w:val="20"/>
          <w:szCs w:val="20"/>
          <w:lang w:val="id-ID"/>
        </w:rPr>
        <w:t xml:space="preserve"> </w:t>
      </w:r>
      <w:r w:rsidRPr="0081724F">
        <w:rPr>
          <w:rFonts w:ascii="Arial" w:hAnsi="Arial" w:cs="Arial"/>
          <w:sz w:val="20"/>
          <w:szCs w:val="20"/>
        </w:rPr>
        <w:t>terhadap</w:t>
      </w:r>
      <w:r w:rsidR="0081724F" w:rsidRPr="0081724F">
        <w:rPr>
          <w:rFonts w:ascii="Arial" w:hAnsi="Arial" w:cs="Arial"/>
          <w:sz w:val="20"/>
          <w:szCs w:val="20"/>
          <w:lang w:val="id-ID"/>
        </w:rPr>
        <w:t xml:space="preserve"> </w:t>
      </w:r>
      <w:r w:rsidRPr="0081724F">
        <w:rPr>
          <w:rFonts w:ascii="Arial" w:hAnsi="Arial" w:cs="Arial"/>
          <w:sz w:val="20"/>
          <w:szCs w:val="20"/>
        </w:rPr>
        <w:t>Return</w:t>
      </w:r>
      <w:r w:rsidR="0081724F" w:rsidRPr="0081724F">
        <w:rPr>
          <w:rFonts w:ascii="Arial" w:hAnsi="Arial" w:cs="Arial"/>
          <w:sz w:val="20"/>
          <w:szCs w:val="20"/>
          <w:lang w:val="id-ID"/>
        </w:rPr>
        <w:t xml:space="preserve"> </w:t>
      </w:r>
      <w:r w:rsidRPr="0081724F">
        <w:rPr>
          <w:rFonts w:ascii="Arial" w:hAnsi="Arial" w:cs="Arial"/>
          <w:sz w:val="20"/>
          <w:szCs w:val="20"/>
        </w:rPr>
        <w:t>on</w:t>
      </w:r>
      <w:r w:rsidR="0081724F" w:rsidRPr="0081724F">
        <w:rPr>
          <w:rFonts w:ascii="Arial" w:hAnsi="Arial" w:cs="Arial"/>
          <w:sz w:val="20"/>
          <w:szCs w:val="20"/>
          <w:lang w:val="id-ID"/>
        </w:rPr>
        <w:t xml:space="preserve"> </w:t>
      </w:r>
      <w:r w:rsidR="0081724F" w:rsidRPr="0081724F">
        <w:rPr>
          <w:rFonts w:ascii="Arial" w:hAnsi="Arial" w:cs="Arial"/>
          <w:sz w:val="20"/>
          <w:szCs w:val="20"/>
        </w:rPr>
        <w:t>Equity.</w:t>
      </w:r>
      <w:r w:rsidR="0081724F" w:rsidRPr="0081724F">
        <w:rPr>
          <w:rFonts w:ascii="Arial" w:hAnsi="Arial" w:cs="Arial"/>
          <w:sz w:val="20"/>
          <w:szCs w:val="20"/>
          <w:lang w:val="id-ID"/>
        </w:rPr>
        <w:t xml:space="preserve"> J</w:t>
      </w:r>
      <w:r w:rsidRPr="0081724F">
        <w:rPr>
          <w:rFonts w:ascii="Arial" w:hAnsi="Arial" w:cs="Arial"/>
          <w:sz w:val="20"/>
          <w:szCs w:val="20"/>
        </w:rPr>
        <w:t>urnal</w:t>
      </w:r>
      <w:r w:rsidR="0081724F" w:rsidRPr="0081724F">
        <w:rPr>
          <w:rFonts w:ascii="Arial" w:hAnsi="Arial" w:cs="Arial"/>
          <w:sz w:val="20"/>
          <w:szCs w:val="20"/>
          <w:lang w:val="id-ID"/>
        </w:rPr>
        <w:t xml:space="preserve"> </w:t>
      </w:r>
      <w:r w:rsidRPr="0081724F">
        <w:rPr>
          <w:rFonts w:ascii="Arial" w:hAnsi="Arial" w:cs="Arial"/>
          <w:sz w:val="20"/>
          <w:szCs w:val="20"/>
        </w:rPr>
        <w:t>akuntansi,audit</w:t>
      </w:r>
      <w:r w:rsidR="0081724F" w:rsidRPr="0081724F">
        <w:rPr>
          <w:rFonts w:ascii="Arial" w:hAnsi="Arial" w:cs="Arial"/>
          <w:sz w:val="20"/>
          <w:szCs w:val="20"/>
          <w:lang w:val="id-ID"/>
        </w:rPr>
        <w:t xml:space="preserve"> </w:t>
      </w:r>
      <w:r w:rsidRPr="0081724F">
        <w:rPr>
          <w:rFonts w:ascii="Arial" w:hAnsi="Arial" w:cs="Arial"/>
          <w:sz w:val="20"/>
          <w:szCs w:val="20"/>
        </w:rPr>
        <w:t>dan</w:t>
      </w:r>
      <w:r w:rsidR="0081724F" w:rsidRPr="0081724F">
        <w:rPr>
          <w:rFonts w:ascii="Arial" w:hAnsi="Arial" w:cs="Arial"/>
          <w:sz w:val="20"/>
          <w:szCs w:val="20"/>
          <w:lang w:val="id-ID"/>
        </w:rPr>
        <w:t xml:space="preserve"> </w:t>
      </w:r>
      <w:r w:rsidRPr="0081724F">
        <w:rPr>
          <w:rFonts w:ascii="Arial" w:hAnsi="Arial" w:cs="Arial"/>
          <w:sz w:val="20"/>
          <w:szCs w:val="20"/>
        </w:rPr>
        <w:t>system</w:t>
      </w:r>
      <w:r w:rsidR="0081724F" w:rsidRPr="0081724F">
        <w:rPr>
          <w:rFonts w:ascii="Arial" w:hAnsi="Arial" w:cs="Arial"/>
          <w:sz w:val="20"/>
          <w:szCs w:val="20"/>
          <w:lang w:val="id-ID"/>
        </w:rPr>
        <w:t xml:space="preserve"> </w:t>
      </w:r>
      <w:r w:rsidRPr="0081724F">
        <w:rPr>
          <w:rFonts w:ascii="Arial" w:hAnsi="Arial" w:cs="Arial"/>
          <w:sz w:val="20"/>
          <w:szCs w:val="20"/>
        </w:rPr>
        <w:t>informasi akuntansi,03(1),2655-8319.</w:t>
      </w:r>
    </w:p>
    <w:p w:rsidR="006C7DAB" w:rsidRPr="0081724F" w:rsidRDefault="006C7DAB" w:rsidP="0081724F">
      <w:pPr>
        <w:pStyle w:val="NoSpacing"/>
        <w:ind w:left="1620"/>
        <w:jc w:val="both"/>
        <w:rPr>
          <w:rFonts w:ascii="Arial" w:hAnsi="Arial" w:cs="Arial"/>
          <w:sz w:val="20"/>
          <w:szCs w:val="20"/>
          <w:lang w:val="id-ID"/>
        </w:rPr>
      </w:pPr>
    </w:p>
    <w:p w:rsidR="006C7DAB" w:rsidRPr="0081724F" w:rsidRDefault="006C7DAB" w:rsidP="0081724F">
      <w:pPr>
        <w:pStyle w:val="NoSpacing"/>
        <w:ind w:left="1418" w:hanging="1418"/>
        <w:jc w:val="both"/>
        <w:rPr>
          <w:rFonts w:ascii="Arial" w:hAnsi="Arial" w:cs="Arial"/>
          <w:sz w:val="20"/>
          <w:szCs w:val="20"/>
          <w:lang w:val="id-ID"/>
        </w:rPr>
      </w:pPr>
      <w:r w:rsidRPr="0081724F">
        <w:rPr>
          <w:rFonts w:ascii="Arial" w:hAnsi="Arial" w:cs="Arial"/>
          <w:sz w:val="20"/>
          <w:szCs w:val="20"/>
        </w:rPr>
        <w:t>Fadhil</w:t>
      </w:r>
      <w:r w:rsidR="0081724F" w:rsidRPr="0081724F">
        <w:rPr>
          <w:rFonts w:ascii="Arial" w:hAnsi="Arial" w:cs="Arial"/>
          <w:sz w:val="20"/>
          <w:szCs w:val="20"/>
          <w:lang w:val="id-ID"/>
        </w:rPr>
        <w:t>,</w:t>
      </w:r>
      <w:r w:rsidRPr="0081724F">
        <w:rPr>
          <w:rFonts w:ascii="Arial" w:hAnsi="Arial" w:cs="Arial"/>
          <w:sz w:val="20"/>
          <w:szCs w:val="20"/>
        </w:rPr>
        <w:t>Iffat</w:t>
      </w:r>
      <w:r w:rsidR="0081724F" w:rsidRPr="0081724F">
        <w:rPr>
          <w:rFonts w:ascii="Arial" w:hAnsi="Arial" w:cs="Arial"/>
          <w:sz w:val="20"/>
          <w:szCs w:val="20"/>
          <w:lang w:val="id-ID"/>
        </w:rPr>
        <w:t>,</w:t>
      </w:r>
      <w:r w:rsidR="0081724F" w:rsidRPr="0081724F">
        <w:rPr>
          <w:rFonts w:ascii="Arial" w:hAnsi="Arial" w:cs="Arial"/>
          <w:sz w:val="20"/>
          <w:szCs w:val="20"/>
        </w:rPr>
        <w:t>Muhammad</w:t>
      </w:r>
      <w:r w:rsidR="0081724F" w:rsidRPr="0081724F">
        <w:rPr>
          <w:rFonts w:ascii="Arial" w:hAnsi="Arial" w:cs="Arial"/>
          <w:sz w:val="20"/>
          <w:szCs w:val="20"/>
          <w:lang w:val="id-ID"/>
        </w:rPr>
        <w:t>.</w:t>
      </w:r>
      <w:r w:rsidR="003E4F6E" w:rsidRPr="0081724F">
        <w:rPr>
          <w:rFonts w:ascii="Arial" w:hAnsi="Arial" w:cs="Arial"/>
          <w:sz w:val="20"/>
          <w:szCs w:val="20"/>
          <w:lang w:val="id-ID"/>
        </w:rPr>
        <w:t xml:space="preserve"> </w:t>
      </w:r>
      <w:r w:rsidRPr="0081724F">
        <w:rPr>
          <w:rFonts w:ascii="Arial" w:hAnsi="Arial" w:cs="Arial"/>
          <w:sz w:val="20"/>
          <w:szCs w:val="20"/>
        </w:rPr>
        <w:t>Hendratno.</w:t>
      </w:r>
      <w:r w:rsidR="003E4F6E" w:rsidRPr="0081724F">
        <w:rPr>
          <w:rFonts w:ascii="Arial" w:hAnsi="Arial" w:cs="Arial"/>
          <w:sz w:val="20"/>
          <w:szCs w:val="20"/>
          <w:lang w:val="id-ID"/>
        </w:rPr>
        <w:t xml:space="preserve"> </w:t>
      </w:r>
      <w:r w:rsidRPr="0081724F">
        <w:rPr>
          <w:rFonts w:ascii="Arial" w:hAnsi="Arial" w:cs="Arial"/>
          <w:sz w:val="20"/>
          <w:szCs w:val="20"/>
        </w:rPr>
        <w:t>(2019).</w:t>
      </w:r>
      <w:r w:rsidR="003E4F6E" w:rsidRPr="0081724F">
        <w:rPr>
          <w:rFonts w:ascii="Arial" w:hAnsi="Arial" w:cs="Arial"/>
          <w:sz w:val="20"/>
          <w:szCs w:val="20"/>
          <w:lang w:val="id-ID"/>
        </w:rPr>
        <w:t xml:space="preserve"> </w:t>
      </w:r>
      <w:r w:rsidRPr="0081724F">
        <w:rPr>
          <w:rFonts w:ascii="Arial" w:hAnsi="Arial" w:cs="Arial"/>
          <w:sz w:val="20"/>
          <w:szCs w:val="20"/>
        </w:rPr>
        <w:t>Pengaruh Current Ratio</w:t>
      </w:r>
      <w:r w:rsidR="0081724F" w:rsidRPr="0081724F">
        <w:rPr>
          <w:rFonts w:ascii="Arial" w:hAnsi="Arial" w:cs="Arial"/>
          <w:sz w:val="20"/>
          <w:szCs w:val="20"/>
          <w:lang w:val="id-ID"/>
        </w:rPr>
        <w:t xml:space="preserve"> </w:t>
      </w:r>
      <w:r w:rsidRPr="0081724F">
        <w:rPr>
          <w:rFonts w:ascii="Arial" w:hAnsi="Arial" w:cs="Arial"/>
          <w:sz w:val="20"/>
          <w:szCs w:val="20"/>
        </w:rPr>
        <w:t>(CR),Debt to Equity</w:t>
      </w:r>
      <w:r w:rsidR="0081724F" w:rsidRPr="0081724F">
        <w:rPr>
          <w:rFonts w:ascii="Arial" w:hAnsi="Arial" w:cs="Arial"/>
          <w:sz w:val="20"/>
          <w:szCs w:val="20"/>
          <w:lang w:val="id-ID"/>
        </w:rPr>
        <w:t xml:space="preserve"> </w:t>
      </w:r>
      <w:r w:rsidRPr="0081724F">
        <w:rPr>
          <w:rFonts w:ascii="Arial" w:hAnsi="Arial" w:cs="Arial"/>
          <w:sz w:val="20"/>
          <w:szCs w:val="20"/>
        </w:rPr>
        <w:t>Ratio</w:t>
      </w:r>
      <w:r w:rsidR="0081724F" w:rsidRPr="0081724F">
        <w:rPr>
          <w:rFonts w:ascii="Arial" w:hAnsi="Arial" w:cs="Arial"/>
          <w:sz w:val="20"/>
          <w:szCs w:val="20"/>
          <w:lang w:val="id-ID"/>
        </w:rPr>
        <w:t xml:space="preserve"> </w:t>
      </w:r>
      <w:r w:rsidRPr="0081724F">
        <w:rPr>
          <w:rFonts w:ascii="Arial" w:hAnsi="Arial" w:cs="Arial"/>
          <w:sz w:val="20"/>
          <w:szCs w:val="20"/>
        </w:rPr>
        <w:t>(DER),Total</w:t>
      </w:r>
      <w:r w:rsidR="003E4F6E" w:rsidRPr="0081724F">
        <w:rPr>
          <w:rFonts w:ascii="Arial" w:hAnsi="Arial" w:cs="Arial"/>
          <w:sz w:val="20"/>
          <w:szCs w:val="20"/>
          <w:lang w:val="id-ID"/>
        </w:rPr>
        <w:t xml:space="preserve"> </w:t>
      </w:r>
      <w:r w:rsidRPr="0081724F">
        <w:rPr>
          <w:rFonts w:ascii="Arial" w:hAnsi="Arial" w:cs="Arial"/>
          <w:sz w:val="20"/>
          <w:szCs w:val="20"/>
        </w:rPr>
        <w:t>Asset</w:t>
      </w:r>
      <w:r w:rsidR="003E4F6E" w:rsidRPr="0081724F">
        <w:rPr>
          <w:rFonts w:ascii="Arial" w:hAnsi="Arial" w:cs="Arial"/>
          <w:sz w:val="20"/>
          <w:szCs w:val="20"/>
          <w:lang w:val="id-ID"/>
        </w:rPr>
        <w:t xml:space="preserve"> </w:t>
      </w:r>
      <w:r w:rsidRPr="0081724F">
        <w:rPr>
          <w:rFonts w:ascii="Arial" w:hAnsi="Arial" w:cs="Arial"/>
          <w:sz w:val="20"/>
          <w:szCs w:val="20"/>
        </w:rPr>
        <w:t>Turnover(TATO)</w:t>
      </w:r>
      <w:r w:rsidR="003E4F6E" w:rsidRPr="0081724F">
        <w:rPr>
          <w:rFonts w:ascii="Arial" w:hAnsi="Arial" w:cs="Arial"/>
          <w:sz w:val="20"/>
          <w:szCs w:val="20"/>
          <w:lang w:val="id-ID"/>
        </w:rPr>
        <w:t xml:space="preserve"> </w:t>
      </w:r>
      <w:r w:rsidRPr="0081724F">
        <w:rPr>
          <w:rFonts w:ascii="Arial" w:hAnsi="Arial" w:cs="Arial"/>
          <w:sz w:val="20"/>
          <w:szCs w:val="20"/>
        </w:rPr>
        <w:t>terhadap</w:t>
      </w:r>
      <w:r w:rsidR="003E4F6E" w:rsidRPr="0081724F">
        <w:rPr>
          <w:rFonts w:ascii="Arial" w:hAnsi="Arial" w:cs="Arial"/>
          <w:sz w:val="20"/>
          <w:szCs w:val="20"/>
          <w:lang w:val="id-ID"/>
        </w:rPr>
        <w:t xml:space="preserve"> </w:t>
      </w:r>
      <w:r w:rsidRPr="0081724F">
        <w:rPr>
          <w:rFonts w:ascii="Arial" w:hAnsi="Arial" w:cs="Arial"/>
          <w:sz w:val="20"/>
          <w:szCs w:val="20"/>
        </w:rPr>
        <w:t>Return</w:t>
      </w:r>
      <w:r w:rsidR="003E4F6E" w:rsidRPr="0081724F">
        <w:rPr>
          <w:rFonts w:ascii="Arial" w:hAnsi="Arial" w:cs="Arial"/>
          <w:sz w:val="20"/>
          <w:szCs w:val="20"/>
          <w:lang w:val="id-ID"/>
        </w:rPr>
        <w:t xml:space="preserve"> </w:t>
      </w:r>
      <w:r w:rsidRPr="0081724F">
        <w:rPr>
          <w:rFonts w:ascii="Arial" w:hAnsi="Arial" w:cs="Arial"/>
          <w:sz w:val="20"/>
          <w:szCs w:val="20"/>
        </w:rPr>
        <w:t>On</w:t>
      </w:r>
      <w:r w:rsidR="003E4F6E" w:rsidRPr="0081724F">
        <w:rPr>
          <w:rFonts w:ascii="Arial" w:hAnsi="Arial" w:cs="Arial"/>
          <w:sz w:val="20"/>
          <w:szCs w:val="20"/>
          <w:lang w:val="id-ID"/>
        </w:rPr>
        <w:t xml:space="preserve"> </w:t>
      </w:r>
      <w:r w:rsidRPr="0081724F">
        <w:rPr>
          <w:rFonts w:ascii="Arial" w:hAnsi="Arial" w:cs="Arial"/>
          <w:sz w:val="20"/>
          <w:szCs w:val="20"/>
        </w:rPr>
        <w:t>Equity(ROE).</w:t>
      </w:r>
      <w:r w:rsidR="003E4F6E" w:rsidRPr="0081724F">
        <w:rPr>
          <w:rFonts w:ascii="Arial" w:hAnsi="Arial" w:cs="Arial"/>
          <w:sz w:val="20"/>
          <w:szCs w:val="20"/>
          <w:lang w:val="id-ID"/>
        </w:rPr>
        <w:t xml:space="preserve"> </w:t>
      </w:r>
      <w:r w:rsidRPr="0081724F">
        <w:rPr>
          <w:rFonts w:ascii="Arial" w:hAnsi="Arial" w:cs="Arial"/>
          <w:sz w:val="20"/>
          <w:szCs w:val="20"/>
        </w:rPr>
        <w:t>(Studi</w:t>
      </w:r>
      <w:r w:rsidR="003E4F6E" w:rsidRPr="0081724F">
        <w:rPr>
          <w:rFonts w:ascii="Arial" w:hAnsi="Arial" w:cs="Arial"/>
          <w:sz w:val="20"/>
          <w:szCs w:val="20"/>
          <w:lang w:val="id-ID"/>
        </w:rPr>
        <w:t xml:space="preserve"> </w:t>
      </w:r>
      <w:r w:rsidRPr="0081724F">
        <w:rPr>
          <w:rFonts w:ascii="Arial" w:hAnsi="Arial" w:cs="Arial"/>
          <w:sz w:val="20"/>
          <w:szCs w:val="20"/>
        </w:rPr>
        <w:t>Kasus</w:t>
      </w:r>
      <w:r w:rsidR="003E4F6E" w:rsidRPr="0081724F">
        <w:rPr>
          <w:rFonts w:ascii="Arial" w:hAnsi="Arial" w:cs="Arial"/>
          <w:sz w:val="20"/>
          <w:szCs w:val="20"/>
          <w:lang w:val="id-ID"/>
        </w:rPr>
        <w:t xml:space="preserve"> </w:t>
      </w:r>
      <w:r w:rsidRPr="0081724F">
        <w:rPr>
          <w:rFonts w:ascii="Arial" w:hAnsi="Arial" w:cs="Arial"/>
          <w:sz w:val="20"/>
          <w:szCs w:val="20"/>
        </w:rPr>
        <w:t>Perusahaan Sektor</w:t>
      </w:r>
      <w:r w:rsidR="003E4F6E" w:rsidRPr="0081724F">
        <w:rPr>
          <w:rFonts w:ascii="Arial" w:hAnsi="Arial" w:cs="Arial"/>
          <w:sz w:val="20"/>
          <w:szCs w:val="20"/>
          <w:lang w:val="id-ID"/>
        </w:rPr>
        <w:t xml:space="preserve"> </w:t>
      </w:r>
      <w:r w:rsidRPr="0081724F">
        <w:rPr>
          <w:rFonts w:ascii="Arial" w:hAnsi="Arial" w:cs="Arial"/>
          <w:sz w:val="20"/>
          <w:szCs w:val="20"/>
        </w:rPr>
        <w:t>Otomotif</w:t>
      </w:r>
      <w:r w:rsidR="003E4F6E" w:rsidRPr="0081724F">
        <w:rPr>
          <w:rFonts w:ascii="Arial" w:hAnsi="Arial" w:cs="Arial"/>
          <w:sz w:val="20"/>
          <w:szCs w:val="20"/>
          <w:lang w:val="id-ID"/>
        </w:rPr>
        <w:t xml:space="preserve"> </w:t>
      </w:r>
      <w:r w:rsidRPr="0081724F">
        <w:rPr>
          <w:rFonts w:ascii="Arial" w:hAnsi="Arial" w:cs="Arial"/>
          <w:sz w:val="20"/>
          <w:szCs w:val="20"/>
        </w:rPr>
        <w:t>dan</w:t>
      </w:r>
      <w:r w:rsidR="003E4F6E" w:rsidRPr="0081724F">
        <w:rPr>
          <w:rFonts w:ascii="Arial" w:hAnsi="Arial" w:cs="Arial"/>
          <w:sz w:val="20"/>
          <w:szCs w:val="20"/>
          <w:lang w:val="id-ID"/>
        </w:rPr>
        <w:t xml:space="preserve"> </w:t>
      </w:r>
      <w:r w:rsidRPr="0081724F">
        <w:rPr>
          <w:rFonts w:ascii="Arial" w:hAnsi="Arial" w:cs="Arial"/>
          <w:sz w:val="20"/>
          <w:szCs w:val="20"/>
        </w:rPr>
        <w:t>Komponen yang Terdaftar di Bursa E</w:t>
      </w:r>
      <w:r w:rsidR="0081724F" w:rsidRPr="0081724F">
        <w:rPr>
          <w:rFonts w:ascii="Arial" w:hAnsi="Arial" w:cs="Arial"/>
          <w:sz w:val="20"/>
          <w:szCs w:val="20"/>
        </w:rPr>
        <w:t>fek Indonesia Tahun 2012-2016).</w:t>
      </w:r>
      <w:r w:rsidR="0081724F" w:rsidRPr="0081724F">
        <w:rPr>
          <w:rFonts w:ascii="Arial" w:hAnsi="Arial" w:cs="Arial"/>
          <w:sz w:val="20"/>
          <w:szCs w:val="20"/>
          <w:lang w:val="id-ID"/>
        </w:rPr>
        <w:t xml:space="preserve"> J</w:t>
      </w:r>
      <w:r w:rsidRPr="0081724F">
        <w:rPr>
          <w:rFonts w:ascii="Arial" w:hAnsi="Arial" w:cs="Arial"/>
          <w:sz w:val="20"/>
          <w:szCs w:val="20"/>
        </w:rPr>
        <w:t>urnal</w:t>
      </w:r>
      <w:r w:rsidR="003E4F6E" w:rsidRPr="0081724F">
        <w:rPr>
          <w:rFonts w:ascii="Arial" w:hAnsi="Arial" w:cs="Arial"/>
          <w:sz w:val="20"/>
          <w:szCs w:val="20"/>
          <w:lang w:val="id-ID"/>
        </w:rPr>
        <w:t xml:space="preserve"> </w:t>
      </w:r>
      <w:r w:rsidRPr="0081724F">
        <w:rPr>
          <w:rFonts w:ascii="Arial" w:hAnsi="Arial" w:cs="Arial"/>
          <w:sz w:val="20"/>
          <w:szCs w:val="20"/>
        </w:rPr>
        <w:t>Manajemen</w:t>
      </w:r>
      <w:r w:rsidR="003E4F6E" w:rsidRPr="0081724F">
        <w:rPr>
          <w:rFonts w:ascii="Arial" w:hAnsi="Arial" w:cs="Arial"/>
          <w:sz w:val="20"/>
          <w:szCs w:val="20"/>
          <w:lang w:val="id-ID"/>
        </w:rPr>
        <w:t xml:space="preserve"> </w:t>
      </w:r>
      <w:r w:rsidRPr="0081724F">
        <w:rPr>
          <w:rFonts w:ascii="Arial" w:hAnsi="Arial" w:cs="Arial"/>
          <w:sz w:val="20"/>
          <w:szCs w:val="20"/>
        </w:rPr>
        <w:t>Bisnis Telekomunikasi dan Informatika,06(2),2355-9357.</w:t>
      </w:r>
    </w:p>
    <w:p w:rsidR="006C7DAB" w:rsidRPr="0081724F" w:rsidRDefault="006C7DAB" w:rsidP="0081724F">
      <w:pPr>
        <w:pStyle w:val="NoSpacing"/>
        <w:ind w:left="1418" w:hanging="1418"/>
        <w:jc w:val="both"/>
        <w:rPr>
          <w:rFonts w:ascii="Arial" w:hAnsi="Arial" w:cs="Arial"/>
          <w:sz w:val="20"/>
          <w:szCs w:val="20"/>
          <w:lang w:val="id-ID"/>
        </w:rPr>
      </w:pPr>
      <w:r w:rsidRPr="0081724F">
        <w:rPr>
          <w:rFonts w:ascii="Arial" w:hAnsi="Arial" w:cs="Arial"/>
          <w:sz w:val="20"/>
          <w:szCs w:val="20"/>
        </w:rPr>
        <w:t>Fahmi</w:t>
      </w:r>
      <w:r w:rsidR="003E4F6E" w:rsidRPr="0081724F">
        <w:rPr>
          <w:rFonts w:ascii="Arial" w:hAnsi="Arial" w:cs="Arial"/>
          <w:sz w:val="20"/>
          <w:szCs w:val="20"/>
          <w:lang w:val="id-ID"/>
        </w:rPr>
        <w:t xml:space="preserve">, </w:t>
      </w:r>
      <w:r w:rsidRPr="0081724F">
        <w:rPr>
          <w:rFonts w:ascii="Arial" w:hAnsi="Arial" w:cs="Arial"/>
          <w:sz w:val="20"/>
          <w:szCs w:val="20"/>
        </w:rPr>
        <w:t>Irham</w:t>
      </w:r>
      <w:r w:rsidR="003E4F6E" w:rsidRPr="0081724F">
        <w:rPr>
          <w:rFonts w:ascii="Arial" w:hAnsi="Arial" w:cs="Arial"/>
          <w:sz w:val="20"/>
          <w:szCs w:val="20"/>
          <w:lang w:val="id-ID"/>
        </w:rPr>
        <w:t xml:space="preserve">. </w:t>
      </w:r>
      <w:r w:rsidRPr="0081724F">
        <w:rPr>
          <w:rFonts w:ascii="Arial" w:hAnsi="Arial" w:cs="Arial"/>
          <w:sz w:val="20"/>
          <w:szCs w:val="20"/>
        </w:rPr>
        <w:t xml:space="preserve">(2018)  </w:t>
      </w:r>
      <w:r w:rsidR="0081724F" w:rsidRPr="0081724F">
        <w:rPr>
          <w:rFonts w:ascii="Arial" w:hAnsi="Arial" w:cs="Arial"/>
          <w:sz w:val="20"/>
          <w:szCs w:val="20"/>
          <w:lang w:val="id-ID"/>
        </w:rPr>
        <w:t>“</w:t>
      </w:r>
      <w:r w:rsidRPr="0081724F">
        <w:rPr>
          <w:rFonts w:ascii="Arial" w:hAnsi="Arial" w:cs="Arial"/>
          <w:i/>
          <w:sz w:val="20"/>
          <w:szCs w:val="20"/>
        </w:rPr>
        <w:t>pengantar</w:t>
      </w:r>
      <w:r w:rsidR="003E4F6E" w:rsidRPr="0081724F">
        <w:rPr>
          <w:rFonts w:ascii="Arial" w:hAnsi="Arial" w:cs="Arial"/>
          <w:i/>
          <w:sz w:val="20"/>
          <w:szCs w:val="20"/>
          <w:lang w:val="id-ID"/>
        </w:rPr>
        <w:t xml:space="preserve"> </w:t>
      </w:r>
      <w:r w:rsidRPr="0081724F">
        <w:rPr>
          <w:rFonts w:ascii="Arial" w:hAnsi="Arial" w:cs="Arial"/>
          <w:i/>
          <w:sz w:val="20"/>
          <w:szCs w:val="20"/>
        </w:rPr>
        <w:t>manajemen</w:t>
      </w:r>
      <w:r w:rsidR="003E4F6E" w:rsidRPr="0081724F">
        <w:rPr>
          <w:rFonts w:ascii="Arial" w:hAnsi="Arial" w:cs="Arial"/>
          <w:i/>
          <w:sz w:val="20"/>
          <w:szCs w:val="20"/>
          <w:lang w:val="id-ID"/>
        </w:rPr>
        <w:t xml:space="preserve"> </w:t>
      </w:r>
      <w:r w:rsidRPr="0081724F">
        <w:rPr>
          <w:rFonts w:ascii="Arial" w:hAnsi="Arial" w:cs="Arial"/>
          <w:i/>
          <w:sz w:val="20"/>
          <w:szCs w:val="20"/>
        </w:rPr>
        <w:t>keuangan</w:t>
      </w:r>
      <w:r w:rsidR="0081724F" w:rsidRPr="0081724F">
        <w:rPr>
          <w:rFonts w:ascii="Arial" w:hAnsi="Arial" w:cs="Arial"/>
          <w:i/>
          <w:sz w:val="20"/>
          <w:szCs w:val="20"/>
          <w:lang w:val="id-ID"/>
        </w:rPr>
        <w:t>”</w:t>
      </w:r>
      <w:r w:rsidR="003E4F6E" w:rsidRPr="0081724F">
        <w:rPr>
          <w:rFonts w:ascii="Arial" w:hAnsi="Arial" w:cs="Arial"/>
          <w:i/>
          <w:sz w:val="20"/>
          <w:szCs w:val="20"/>
          <w:lang w:val="id-ID"/>
        </w:rPr>
        <w:t xml:space="preserve"> </w:t>
      </w:r>
      <w:r w:rsidRPr="0081724F">
        <w:rPr>
          <w:rFonts w:ascii="Arial" w:hAnsi="Arial" w:cs="Arial"/>
          <w:sz w:val="20"/>
          <w:szCs w:val="20"/>
        </w:rPr>
        <w:t>cetakan</w:t>
      </w:r>
      <w:r w:rsidR="003E4F6E" w:rsidRPr="0081724F">
        <w:rPr>
          <w:rFonts w:ascii="Arial" w:hAnsi="Arial" w:cs="Arial"/>
          <w:sz w:val="20"/>
          <w:szCs w:val="20"/>
          <w:lang w:val="id-ID"/>
        </w:rPr>
        <w:t xml:space="preserve"> </w:t>
      </w:r>
      <w:r w:rsidRPr="0081724F">
        <w:rPr>
          <w:rFonts w:ascii="Arial" w:hAnsi="Arial" w:cs="Arial"/>
          <w:sz w:val="20"/>
          <w:szCs w:val="20"/>
        </w:rPr>
        <w:t>keenam</w:t>
      </w:r>
      <w:r w:rsidR="003E4F6E" w:rsidRPr="0081724F">
        <w:rPr>
          <w:rFonts w:ascii="Arial" w:hAnsi="Arial" w:cs="Arial"/>
          <w:sz w:val="20"/>
          <w:szCs w:val="20"/>
          <w:lang w:val="id-ID"/>
        </w:rPr>
        <w:t xml:space="preserve"> </w:t>
      </w:r>
      <w:r w:rsidRPr="0081724F">
        <w:rPr>
          <w:rFonts w:ascii="Arial" w:hAnsi="Arial" w:cs="Arial"/>
          <w:sz w:val="20"/>
          <w:szCs w:val="20"/>
        </w:rPr>
        <w:t>Alfabeta,</w:t>
      </w:r>
      <w:r w:rsidR="0081724F" w:rsidRPr="0081724F">
        <w:rPr>
          <w:rFonts w:ascii="Arial" w:hAnsi="Arial" w:cs="Arial"/>
          <w:sz w:val="20"/>
          <w:szCs w:val="20"/>
          <w:lang w:val="id-ID"/>
        </w:rPr>
        <w:t xml:space="preserve"> </w:t>
      </w:r>
      <w:r w:rsidRPr="0081724F">
        <w:rPr>
          <w:rFonts w:ascii="Arial" w:hAnsi="Arial" w:cs="Arial"/>
          <w:sz w:val="20"/>
          <w:szCs w:val="20"/>
        </w:rPr>
        <w:t>Bandung</w:t>
      </w:r>
      <w:r w:rsidRPr="0081724F">
        <w:rPr>
          <w:rFonts w:ascii="Arial" w:hAnsi="Arial" w:cs="Arial"/>
          <w:sz w:val="20"/>
          <w:szCs w:val="20"/>
          <w:lang w:val="id-ID"/>
        </w:rPr>
        <w:t>.</w:t>
      </w:r>
    </w:p>
    <w:p w:rsidR="006C7DAB" w:rsidRPr="0081724F" w:rsidRDefault="006C7DAB" w:rsidP="0081724F">
      <w:pPr>
        <w:pStyle w:val="NoSpacing"/>
        <w:ind w:left="720"/>
        <w:jc w:val="both"/>
        <w:rPr>
          <w:rFonts w:ascii="Arial" w:hAnsi="Arial" w:cs="Arial"/>
          <w:sz w:val="20"/>
          <w:szCs w:val="20"/>
          <w:lang w:val="id-ID"/>
        </w:rPr>
      </w:pPr>
    </w:p>
    <w:p w:rsidR="006C7DAB" w:rsidRDefault="006C7DAB" w:rsidP="0081724F">
      <w:pPr>
        <w:pStyle w:val="NoSpacing"/>
        <w:ind w:left="1418" w:hanging="1418"/>
        <w:jc w:val="both"/>
        <w:rPr>
          <w:rFonts w:ascii="Arial" w:hAnsi="Arial" w:cs="Arial"/>
          <w:sz w:val="20"/>
          <w:szCs w:val="20"/>
          <w:lang w:val="id-ID"/>
        </w:rPr>
      </w:pPr>
      <w:r w:rsidRPr="0081724F">
        <w:rPr>
          <w:rFonts w:ascii="Arial" w:hAnsi="Arial" w:cs="Arial"/>
          <w:sz w:val="20"/>
          <w:szCs w:val="20"/>
        </w:rPr>
        <w:t>Fajri</w:t>
      </w:r>
      <w:r w:rsidR="00F93C4C" w:rsidRPr="0081724F">
        <w:rPr>
          <w:rFonts w:ascii="Arial" w:hAnsi="Arial" w:cs="Arial"/>
          <w:sz w:val="20"/>
          <w:szCs w:val="20"/>
          <w:lang w:val="id-ID"/>
        </w:rPr>
        <w:t>,</w:t>
      </w:r>
      <w:r w:rsidR="00F93C4C" w:rsidRPr="0081724F">
        <w:rPr>
          <w:rFonts w:ascii="Arial" w:hAnsi="Arial" w:cs="Arial"/>
          <w:sz w:val="20"/>
          <w:szCs w:val="20"/>
        </w:rPr>
        <w:t>Adama</w:t>
      </w:r>
      <w:r w:rsidR="00F93C4C" w:rsidRPr="0081724F">
        <w:rPr>
          <w:rFonts w:ascii="Arial" w:hAnsi="Arial" w:cs="Arial"/>
          <w:sz w:val="20"/>
          <w:szCs w:val="20"/>
          <w:lang w:val="id-ID"/>
        </w:rPr>
        <w:t>.</w:t>
      </w:r>
      <w:r w:rsidR="003E4F6E" w:rsidRPr="0081724F">
        <w:rPr>
          <w:rFonts w:ascii="Arial" w:hAnsi="Arial" w:cs="Arial"/>
          <w:sz w:val="20"/>
          <w:szCs w:val="20"/>
          <w:lang w:val="id-ID"/>
        </w:rPr>
        <w:t xml:space="preserve"> </w:t>
      </w:r>
      <w:r w:rsidRPr="0081724F">
        <w:rPr>
          <w:rFonts w:ascii="Arial" w:hAnsi="Arial" w:cs="Arial"/>
          <w:sz w:val="20"/>
          <w:szCs w:val="20"/>
        </w:rPr>
        <w:t>Rahayu</w:t>
      </w:r>
      <w:r w:rsidR="00F93C4C" w:rsidRPr="0081724F">
        <w:rPr>
          <w:rFonts w:ascii="Arial" w:hAnsi="Arial" w:cs="Arial"/>
          <w:sz w:val="20"/>
          <w:szCs w:val="20"/>
          <w:lang w:val="id-ID"/>
        </w:rPr>
        <w:t>,</w:t>
      </w:r>
      <w:r w:rsidR="00F93C4C" w:rsidRPr="0081724F">
        <w:rPr>
          <w:rFonts w:ascii="Arial" w:hAnsi="Arial" w:cs="Arial"/>
          <w:sz w:val="20"/>
          <w:szCs w:val="20"/>
        </w:rPr>
        <w:t>Sri</w:t>
      </w:r>
      <w:r w:rsidR="00F93C4C" w:rsidRPr="0081724F">
        <w:rPr>
          <w:rFonts w:ascii="Arial" w:hAnsi="Arial" w:cs="Arial"/>
          <w:sz w:val="20"/>
          <w:szCs w:val="20"/>
          <w:lang w:val="id-ID"/>
        </w:rPr>
        <w:t>.</w:t>
      </w:r>
      <w:r w:rsidR="003E4F6E" w:rsidRPr="0081724F">
        <w:rPr>
          <w:rFonts w:ascii="Arial" w:hAnsi="Arial" w:cs="Arial"/>
          <w:sz w:val="20"/>
          <w:szCs w:val="20"/>
          <w:lang w:val="id-ID"/>
        </w:rPr>
        <w:t xml:space="preserve"> </w:t>
      </w:r>
      <w:r w:rsidRPr="0081724F">
        <w:rPr>
          <w:rFonts w:ascii="Arial" w:hAnsi="Arial" w:cs="Arial"/>
          <w:sz w:val="20"/>
          <w:szCs w:val="20"/>
        </w:rPr>
        <w:t>Kurnia</w:t>
      </w:r>
      <w:r w:rsidR="00F93C4C" w:rsidRPr="0081724F">
        <w:rPr>
          <w:rFonts w:ascii="Arial" w:hAnsi="Arial" w:cs="Arial"/>
          <w:sz w:val="20"/>
          <w:szCs w:val="20"/>
          <w:lang w:val="id-ID"/>
        </w:rPr>
        <w:t>.</w:t>
      </w:r>
      <w:r w:rsidR="003E4F6E" w:rsidRPr="0081724F">
        <w:rPr>
          <w:rFonts w:ascii="Arial" w:hAnsi="Arial" w:cs="Arial"/>
          <w:sz w:val="20"/>
          <w:szCs w:val="20"/>
          <w:lang w:val="id-ID"/>
        </w:rPr>
        <w:t xml:space="preserve"> </w:t>
      </w:r>
      <w:r w:rsidRPr="0081724F">
        <w:rPr>
          <w:rFonts w:ascii="Arial" w:hAnsi="Arial" w:cs="Arial"/>
          <w:sz w:val="20"/>
          <w:szCs w:val="20"/>
        </w:rPr>
        <w:t>(2017)</w:t>
      </w:r>
      <w:r w:rsidR="003E4F6E" w:rsidRPr="0081724F">
        <w:rPr>
          <w:rFonts w:ascii="Arial" w:hAnsi="Arial" w:cs="Arial"/>
          <w:sz w:val="20"/>
          <w:szCs w:val="20"/>
          <w:lang w:val="id-ID"/>
        </w:rPr>
        <w:t xml:space="preserve"> </w:t>
      </w:r>
      <w:r w:rsidRPr="0081724F">
        <w:rPr>
          <w:rFonts w:ascii="Arial" w:hAnsi="Arial" w:cs="Arial"/>
          <w:sz w:val="20"/>
          <w:szCs w:val="20"/>
        </w:rPr>
        <w:t>Pengaruh</w:t>
      </w:r>
      <w:r w:rsidR="003E4F6E" w:rsidRPr="0081724F">
        <w:rPr>
          <w:rFonts w:ascii="Arial" w:hAnsi="Arial" w:cs="Arial"/>
          <w:sz w:val="20"/>
          <w:szCs w:val="20"/>
          <w:lang w:val="id-ID"/>
        </w:rPr>
        <w:t xml:space="preserve"> </w:t>
      </w:r>
      <w:r w:rsidRPr="0081724F">
        <w:rPr>
          <w:rFonts w:ascii="Arial" w:hAnsi="Arial" w:cs="Arial"/>
          <w:sz w:val="20"/>
          <w:szCs w:val="20"/>
        </w:rPr>
        <w:t>Current</w:t>
      </w:r>
      <w:r w:rsidR="003E4F6E" w:rsidRPr="0081724F">
        <w:rPr>
          <w:rFonts w:ascii="Arial" w:hAnsi="Arial" w:cs="Arial"/>
          <w:sz w:val="20"/>
          <w:szCs w:val="20"/>
          <w:lang w:val="id-ID"/>
        </w:rPr>
        <w:t xml:space="preserve"> </w:t>
      </w:r>
      <w:r w:rsidRPr="0081724F">
        <w:rPr>
          <w:rFonts w:ascii="Arial" w:hAnsi="Arial" w:cs="Arial"/>
          <w:sz w:val="20"/>
          <w:szCs w:val="20"/>
        </w:rPr>
        <w:t>Ratio,Debt</w:t>
      </w:r>
      <w:r w:rsidR="003E4F6E" w:rsidRPr="0081724F">
        <w:rPr>
          <w:rFonts w:ascii="Arial" w:hAnsi="Arial" w:cs="Arial"/>
          <w:sz w:val="20"/>
          <w:szCs w:val="20"/>
          <w:lang w:val="id-ID"/>
        </w:rPr>
        <w:t xml:space="preserve"> </w:t>
      </w:r>
      <w:r w:rsidRPr="0081724F">
        <w:rPr>
          <w:rFonts w:ascii="Arial" w:hAnsi="Arial" w:cs="Arial"/>
          <w:sz w:val="20"/>
          <w:szCs w:val="20"/>
        </w:rPr>
        <w:t>TO</w:t>
      </w:r>
      <w:r w:rsidR="003E4F6E" w:rsidRPr="0081724F">
        <w:rPr>
          <w:rFonts w:ascii="Arial" w:hAnsi="Arial" w:cs="Arial"/>
          <w:sz w:val="20"/>
          <w:szCs w:val="20"/>
          <w:lang w:val="id-ID"/>
        </w:rPr>
        <w:t xml:space="preserve"> </w:t>
      </w:r>
      <w:r w:rsidRPr="0081724F">
        <w:rPr>
          <w:rFonts w:ascii="Arial" w:hAnsi="Arial" w:cs="Arial"/>
          <w:sz w:val="20"/>
          <w:szCs w:val="20"/>
        </w:rPr>
        <w:t>Equity</w:t>
      </w:r>
      <w:r w:rsidR="003E4F6E" w:rsidRPr="0081724F">
        <w:rPr>
          <w:rFonts w:ascii="Arial" w:hAnsi="Arial" w:cs="Arial"/>
          <w:sz w:val="20"/>
          <w:szCs w:val="20"/>
          <w:lang w:val="id-ID"/>
        </w:rPr>
        <w:t xml:space="preserve"> </w:t>
      </w:r>
      <w:r w:rsidRPr="0081724F">
        <w:rPr>
          <w:rFonts w:ascii="Arial" w:hAnsi="Arial" w:cs="Arial"/>
          <w:sz w:val="20"/>
          <w:szCs w:val="20"/>
        </w:rPr>
        <w:t>RatioDan</w:t>
      </w:r>
      <w:r w:rsidR="003E4F6E" w:rsidRPr="0081724F">
        <w:rPr>
          <w:rFonts w:ascii="Arial" w:hAnsi="Arial" w:cs="Arial"/>
          <w:sz w:val="20"/>
          <w:szCs w:val="20"/>
          <w:lang w:val="id-ID"/>
        </w:rPr>
        <w:t xml:space="preserve"> </w:t>
      </w:r>
      <w:r w:rsidRPr="0081724F">
        <w:rPr>
          <w:rFonts w:ascii="Arial" w:hAnsi="Arial" w:cs="Arial"/>
          <w:sz w:val="20"/>
          <w:szCs w:val="20"/>
        </w:rPr>
        <w:t>Total</w:t>
      </w:r>
      <w:r w:rsidR="006D398D" w:rsidRPr="0081724F">
        <w:rPr>
          <w:rFonts w:ascii="Arial" w:hAnsi="Arial" w:cs="Arial"/>
          <w:sz w:val="20"/>
          <w:szCs w:val="20"/>
          <w:lang w:val="id-ID"/>
        </w:rPr>
        <w:t xml:space="preserve"> </w:t>
      </w:r>
      <w:r w:rsidR="006D398D" w:rsidRPr="0081724F">
        <w:rPr>
          <w:rFonts w:ascii="Arial" w:hAnsi="Arial" w:cs="Arial"/>
          <w:sz w:val="20"/>
          <w:szCs w:val="20"/>
        </w:rPr>
        <w:t>Asset</w:t>
      </w:r>
      <w:r w:rsidR="006D398D" w:rsidRPr="0081724F">
        <w:rPr>
          <w:rFonts w:ascii="Arial" w:hAnsi="Arial" w:cs="Arial"/>
          <w:sz w:val="20"/>
          <w:szCs w:val="20"/>
          <w:lang w:val="id-ID"/>
        </w:rPr>
        <w:t xml:space="preserve"> </w:t>
      </w:r>
      <w:r w:rsidRPr="0081724F">
        <w:rPr>
          <w:rFonts w:ascii="Arial" w:hAnsi="Arial" w:cs="Arial"/>
          <w:sz w:val="20"/>
          <w:szCs w:val="20"/>
        </w:rPr>
        <w:t>Turnover</w:t>
      </w:r>
      <w:r w:rsidR="003E4F6E" w:rsidRPr="0081724F">
        <w:rPr>
          <w:rFonts w:ascii="Arial" w:hAnsi="Arial" w:cs="Arial"/>
          <w:sz w:val="20"/>
          <w:szCs w:val="20"/>
          <w:lang w:val="id-ID"/>
        </w:rPr>
        <w:t xml:space="preserve"> </w:t>
      </w:r>
      <w:r w:rsidRPr="0081724F">
        <w:rPr>
          <w:rFonts w:ascii="Arial" w:hAnsi="Arial" w:cs="Arial"/>
          <w:sz w:val="20"/>
          <w:szCs w:val="20"/>
        </w:rPr>
        <w:t>Terhadap</w:t>
      </w:r>
      <w:r w:rsidR="003E4F6E" w:rsidRPr="0081724F">
        <w:rPr>
          <w:rFonts w:ascii="Arial" w:hAnsi="Arial" w:cs="Arial"/>
          <w:sz w:val="20"/>
          <w:szCs w:val="20"/>
          <w:lang w:val="id-ID"/>
        </w:rPr>
        <w:t xml:space="preserve"> </w:t>
      </w:r>
      <w:r w:rsidRPr="0081724F">
        <w:rPr>
          <w:rFonts w:ascii="Arial" w:hAnsi="Arial" w:cs="Arial"/>
          <w:sz w:val="20"/>
          <w:szCs w:val="20"/>
        </w:rPr>
        <w:t>Return</w:t>
      </w:r>
      <w:r w:rsidR="003E4F6E" w:rsidRPr="0081724F">
        <w:rPr>
          <w:rFonts w:ascii="Arial" w:hAnsi="Arial" w:cs="Arial"/>
          <w:sz w:val="20"/>
          <w:szCs w:val="20"/>
          <w:lang w:val="id-ID"/>
        </w:rPr>
        <w:t xml:space="preserve"> </w:t>
      </w:r>
      <w:r w:rsidRPr="0081724F">
        <w:rPr>
          <w:rFonts w:ascii="Arial" w:hAnsi="Arial" w:cs="Arial"/>
          <w:sz w:val="20"/>
          <w:szCs w:val="20"/>
        </w:rPr>
        <w:t>OnEquity</w:t>
      </w:r>
      <w:r w:rsidR="003E4F6E" w:rsidRPr="0081724F">
        <w:rPr>
          <w:rFonts w:ascii="Arial" w:hAnsi="Arial" w:cs="Arial"/>
          <w:sz w:val="20"/>
          <w:szCs w:val="20"/>
          <w:lang w:val="id-ID"/>
        </w:rPr>
        <w:t xml:space="preserve"> </w:t>
      </w:r>
      <w:r w:rsidRPr="0081724F">
        <w:rPr>
          <w:rFonts w:ascii="Arial" w:hAnsi="Arial" w:cs="Arial"/>
          <w:sz w:val="20"/>
          <w:szCs w:val="20"/>
        </w:rPr>
        <w:t>(Study</w:t>
      </w:r>
      <w:r w:rsidR="003E4F6E" w:rsidRPr="0081724F">
        <w:rPr>
          <w:rFonts w:ascii="Arial" w:hAnsi="Arial" w:cs="Arial"/>
          <w:sz w:val="20"/>
          <w:szCs w:val="20"/>
          <w:lang w:val="id-ID"/>
        </w:rPr>
        <w:t xml:space="preserve"> </w:t>
      </w:r>
      <w:r w:rsidRPr="0081724F">
        <w:rPr>
          <w:rFonts w:ascii="Arial" w:hAnsi="Arial" w:cs="Arial"/>
          <w:sz w:val="20"/>
          <w:szCs w:val="20"/>
        </w:rPr>
        <w:t>pada</w:t>
      </w:r>
      <w:r w:rsidR="003E4F6E" w:rsidRPr="0081724F">
        <w:rPr>
          <w:rFonts w:ascii="Arial" w:hAnsi="Arial" w:cs="Arial"/>
          <w:sz w:val="20"/>
          <w:szCs w:val="20"/>
          <w:lang w:val="id-ID"/>
        </w:rPr>
        <w:t xml:space="preserve"> </w:t>
      </w:r>
      <w:r w:rsidR="003E4F6E" w:rsidRPr="0081724F">
        <w:rPr>
          <w:rFonts w:ascii="Arial" w:hAnsi="Arial" w:cs="Arial"/>
          <w:sz w:val="20"/>
          <w:szCs w:val="20"/>
        </w:rPr>
        <w:t>sector</w:t>
      </w:r>
      <w:r w:rsidR="003E4F6E" w:rsidRPr="0081724F">
        <w:rPr>
          <w:rFonts w:ascii="Arial" w:hAnsi="Arial" w:cs="Arial"/>
          <w:sz w:val="20"/>
          <w:szCs w:val="20"/>
          <w:lang w:val="id-ID"/>
        </w:rPr>
        <w:t xml:space="preserve"> </w:t>
      </w:r>
      <w:r w:rsidRPr="0081724F">
        <w:rPr>
          <w:rFonts w:ascii="Arial" w:hAnsi="Arial" w:cs="Arial"/>
          <w:sz w:val="20"/>
          <w:szCs w:val="20"/>
        </w:rPr>
        <w:t>Industri</w:t>
      </w:r>
      <w:r w:rsidR="003E4F6E" w:rsidRPr="0081724F">
        <w:rPr>
          <w:rFonts w:ascii="Arial" w:hAnsi="Arial" w:cs="Arial"/>
          <w:sz w:val="20"/>
          <w:szCs w:val="20"/>
          <w:lang w:val="id-ID"/>
        </w:rPr>
        <w:t xml:space="preserve"> </w:t>
      </w:r>
      <w:r w:rsidRPr="0081724F">
        <w:rPr>
          <w:rFonts w:ascii="Arial" w:hAnsi="Arial" w:cs="Arial"/>
          <w:sz w:val="20"/>
          <w:szCs w:val="20"/>
        </w:rPr>
        <w:t>Kimia</w:t>
      </w:r>
      <w:r w:rsidR="006D398D" w:rsidRPr="0081724F">
        <w:rPr>
          <w:rFonts w:ascii="Arial" w:hAnsi="Arial" w:cs="Arial"/>
          <w:sz w:val="20"/>
          <w:szCs w:val="20"/>
          <w:lang w:val="id-ID"/>
        </w:rPr>
        <w:t xml:space="preserve"> </w:t>
      </w:r>
      <w:r w:rsidRPr="0081724F">
        <w:rPr>
          <w:rFonts w:ascii="Arial" w:hAnsi="Arial" w:cs="Arial"/>
          <w:sz w:val="20"/>
          <w:szCs w:val="20"/>
        </w:rPr>
        <w:t>dan</w:t>
      </w:r>
      <w:r w:rsidR="006D398D" w:rsidRPr="0081724F">
        <w:rPr>
          <w:rFonts w:ascii="Arial" w:hAnsi="Arial" w:cs="Arial"/>
          <w:sz w:val="20"/>
          <w:szCs w:val="20"/>
          <w:lang w:val="id-ID"/>
        </w:rPr>
        <w:t xml:space="preserve"> </w:t>
      </w:r>
      <w:r w:rsidRPr="0081724F">
        <w:rPr>
          <w:rFonts w:ascii="Arial" w:hAnsi="Arial" w:cs="Arial"/>
          <w:sz w:val="20"/>
          <w:szCs w:val="20"/>
        </w:rPr>
        <w:t>farmasi</w:t>
      </w:r>
      <w:r w:rsidR="006D398D" w:rsidRPr="0081724F">
        <w:rPr>
          <w:rFonts w:ascii="Arial" w:hAnsi="Arial" w:cs="Arial"/>
          <w:sz w:val="20"/>
          <w:szCs w:val="20"/>
          <w:lang w:val="id-ID"/>
        </w:rPr>
        <w:t xml:space="preserve"> </w:t>
      </w:r>
      <w:r w:rsidRPr="0081724F">
        <w:rPr>
          <w:rFonts w:ascii="Arial" w:hAnsi="Arial" w:cs="Arial"/>
          <w:sz w:val="20"/>
          <w:szCs w:val="20"/>
        </w:rPr>
        <w:t>yang</w:t>
      </w:r>
      <w:r w:rsidR="006D398D" w:rsidRPr="0081724F">
        <w:rPr>
          <w:rFonts w:ascii="Arial" w:hAnsi="Arial" w:cs="Arial"/>
          <w:sz w:val="20"/>
          <w:szCs w:val="20"/>
          <w:lang w:val="id-ID"/>
        </w:rPr>
        <w:t xml:space="preserve"> </w:t>
      </w:r>
      <w:r w:rsidRPr="0081724F">
        <w:rPr>
          <w:rFonts w:ascii="Arial" w:hAnsi="Arial" w:cs="Arial"/>
          <w:sz w:val="20"/>
          <w:szCs w:val="20"/>
        </w:rPr>
        <w:t>terdaftar</w:t>
      </w:r>
      <w:r w:rsidR="006D398D" w:rsidRPr="0081724F">
        <w:rPr>
          <w:rFonts w:ascii="Arial" w:hAnsi="Arial" w:cs="Arial"/>
          <w:sz w:val="20"/>
          <w:szCs w:val="20"/>
          <w:lang w:val="id-ID"/>
        </w:rPr>
        <w:t xml:space="preserve"> </w:t>
      </w:r>
      <w:r w:rsidRPr="0081724F">
        <w:rPr>
          <w:rFonts w:ascii="Arial" w:hAnsi="Arial" w:cs="Arial"/>
          <w:sz w:val="20"/>
          <w:szCs w:val="20"/>
        </w:rPr>
        <w:t>di</w:t>
      </w:r>
      <w:r w:rsidR="006D398D" w:rsidRPr="0081724F">
        <w:rPr>
          <w:rFonts w:ascii="Arial" w:hAnsi="Arial" w:cs="Arial"/>
          <w:sz w:val="20"/>
          <w:szCs w:val="20"/>
          <w:lang w:val="id-ID"/>
        </w:rPr>
        <w:t xml:space="preserve"> </w:t>
      </w:r>
      <w:r w:rsidRPr="0081724F">
        <w:rPr>
          <w:rFonts w:ascii="Arial" w:hAnsi="Arial" w:cs="Arial"/>
          <w:sz w:val="20"/>
          <w:szCs w:val="20"/>
        </w:rPr>
        <w:t>Bursa</w:t>
      </w:r>
      <w:r w:rsidR="006D398D" w:rsidRPr="0081724F">
        <w:rPr>
          <w:rFonts w:ascii="Arial" w:hAnsi="Arial" w:cs="Arial"/>
          <w:sz w:val="20"/>
          <w:szCs w:val="20"/>
          <w:lang w:val="id-ID"/>
        </w:rPr>
        <w:t xml:space="preserve"> </w:t>
      </w:r>
      <w:r w:rsidRPr="0081724F">
        <w:rPr>
          <w:rFonts w:ascii="Arial" w:hAnsi="Arial" w:cs="Arial"/>
          <w:sz w:val="20"/>
          <w:szCs w:val="20"/>
        </w:rPr>
        <w:t>efek</w:t>
      </w:r>
      <w:r w:rsidR="006D398D" w:rsidRPr="0081724F">
        <w:rPr>
          <w:rFonts w:ascii="Arial" w:hAnsi="Arial" w:cs="Arial"/>
          <w:sz w:val="20"/>
          <w:szCs w:val="20"/>
          <w:lang w:val="id-ID"/>
        </w:rPr>
        <w:t xml:space="preserve"> </w:t>
      </w:r>
      <w:r w:rsidRPr="0081724F">
        <w:rPr>
          <w:rFonts w:ascii="Arial" w:hAnsi="Arial" w:cs="Arial"/>
          <w:sz w:val="20"/>
          <w:szCs w:val="20"/>
        </w:rPr>
        <w:t>Indonesia</w:t>
      </w:r>
      <w:r w:rsidR="006D398D" w:rsidRPr="0081724F">
        <w:rPr>
          <w:rFonts w:ascii="Arial" w:hAnsi="Arial" w:cs="Arial"/>
          <w:sz w:val="20"/>
          <w:szCs w:val="20"/>
          <w:lang w:val="id-ID"/>
        </w:rPr>
        <w:t xml:space="preserve"> </w:t>
      </w:r>
      <w:r w:rsidRPr="0081724F">
        <w:rPr>
          <w:rFonts w:ascii="Arial" w:hAnsi="Arial" w:cs="Arial"/>
          <w:sz w:val="20"/>
          <w:szCs w:val="20"/>
        </w:rPr>
        <w:t>tahun</w:t>
      </w:r>
      <w:r w:rsidR="006D398D" w:rsidRPr="0081724F">
        <w:rPr>
          <w:rFonts w:ascii="Arial" w:hAnsi="Arial" w:cs="Arial"/>
          <w:sz w:val="20"/>
          <w:szCs w:val="20"/>
          <w:lang w:val="id-ID"/>
        </w:rPr>
        <w:t xml:space="preserve"> </w:t>
      </w:r>
      <w:r w:rsidRPr="0081724F">
        <w:rPr>
          <w:rFonts w:ascii="Arial" w:hAnsi="Arial" w:cs="Arial"/>
          <w:sz w:val="20"/>
          <w:szCs w:val="20"/>
        </w:rPr>
        <w:t>2011-2016,4(2)2355-9357</w:t>
      </w:r>
      <w:r w:rsidRPr="0081724F">
        <w:rPr>
          <w:rFonts w:ascii="Arial" w:hAnsi="Arial" w:cs="Arial"/>
          <w:sz w:val="20"/>
          <w:szCs w:val="20"/>
          <w:lang w:val="id-ID"/>
        </w:rPr>
        <w:t>.</w:t>
      </w:r>
    </w:p>
    <w:p w:rsidR="000B53AF" w:rsidRDefault="000B53AF" w:rsidP="0081724F">
      <w:pPr>
        <w:pStyle w:val="NoSpacing"/>
        <w:ind w:left="1418" w:hanging="1418"/>
        <w:jc w:val="both"/>
        <w:rPr>
          <w:rFonts w:ascii="Arial" w:hAnsi="Arial" w:cs="Arial"/>
          <w:sz w:val="20"/>
          <w:szCs w:val="20"/>
          <w:lang w:val="id-ID"/>
        </w:rPr>
      </w:pPr>
    </w:p>
    <w:p w:rsidR="000B53AF" w:rsidRDefault="000B53AF" w:rsidP="0081724F">
      <w:pPr>
        <w:pStyle w:val="NoSpacing"/>
        <w:ind w:left="1418" w:hanging="1418"/>
        <w:jc w:val="both"/>
        <w:rPr>
          <w:rFonts w:ascii="Arial" w:hAnsi="Arial" w:cs="Arial"/>
          <w:sz w:val="20"/>
          <w:szCs w:val="20"/>
          <w:lang w:val="id-ID"/>
        </w:rPr>
      </w:pPr>
    </w:p>
    <w:p w:rsidR="000B53AF" w:rsidRDefault="000B53AF" w:rsidP="0081724F">
      <w:pPr>
        <w:pStyle w:val="NoSpacing"/>
        <w:ind w:left="1418" w:hanging="1418"/>
        <w:jc w:val="both"/>
        <w:rPr>
          <w:rFonts w:ascii="Arial" w:hAnsi="Arial" w:cs="Arial"/>
          <w:sz w:val="20"/>
          <w:szCs w:val="20"/>
          <w:lang w:val="id-ID"/>
        </w:rPr>
      </w:pPr>
    </w:p>
    <w:p w:rsidR="000B53AF" w:rsidRDefault="000B53AF" w:rsidP="0081724F">
      <w:pPr>
        <w:pStyle w:val="NoSpacing"/>
        <w:ind w:left="1418" w:hanging="1418"/>
        <w:jc w:val="both"/>
        <w:rPr>
          <w:rFonts w:ascii="Arial" w:hAnsi="Arial" w:cs="Arial"/>
          <w:sz w:val="20"/>
          <w:szCs w:val="20"/>
          <w:lang w:val="id-ID"/>
        </w:rPr>
      </w:pPr>
    </w:p>
    <w:p w:rsidR="000B53AF" w:rsidRPr="0081724F" w:rsidRDefault="000B53AF" w:rsidP="0081724F">
      <w:pPr>
        <w:pStyle w:val="NoSpacing"/>
        <w:ind w:left="1418" w:hanging="1418"/>
        <w:jc w:val="both"/>
        <w:rPr>
          <w:rFonts w:ascii="Arial" w:hAnsi="Arial" w:cs="Arial"/>
          <w:sz w:val="20"/>
          <w:szCs w:val="20"/>
        </w:rPr>
      </w:pPr>
    </w:p>
    <w:p w:rsidR="006C7DAB" w:rsidRDefault="006C7DAB" w:rsidP="0081724F">
      <w:pPr>
        <w:pStyle w:val="NoSpacing"/>
        <w:ind w:left="720" w:firstLine="720"/>
        <w:jc w:val="both"/>
        <w:rPr>
          <w:rFonts w:ascii="Arial" w:hAnsi="Arial" w:cs="Arial"/>
          <w:sz w:val="20"/>
          <w:szCs w:val="20"/>
          <w:lang w:val="id-ID"/>
        </w:rPr>
      </w:pPr>
    </w:p>
    <w:p w:rsidR="000B53AF" w:rsidRPr="0081724F" w:rsidRDefault="000B53AF" w:rsidP="0081724F">
      <w:pPr>
        <w:pStyle w:val="NoSpacing"/>
        <w:ind w:left="720" w:firstLine="720"/>
        <w:jc w:val="both"/>
        <w:rPr>
          <w:rFonts w:ascii="Arial" w:hAnsi="Arial" w:cs="Arial"/>
          <w:sz w:val="20"/>
          <w:szCs w:val="20"/>
          <w:lang w:val="id-ID"/>
        </w:rPr>
      </w:pPr>
    </w:p>
    <w:p w:rsidR="006C7DAB" w:rsidRPr="0081724F" w:rsidRDefault="006C7DAB" w:rsidP="0081724F">
      <w:pPr>
        <w:pStyle w:val="NoSpacing"/>
        <w:ind w:left="1418" w:hanging="1418"/>
        <w:jc w:val="both"/>
        <w:rPr>
          <w:rFonts w:ascii="Arial" w:hAnsi="Arial" w:cs="Arial"/>
          <w:sz w:val="20"/>
          <w:szCs w:val="20"/>
          <w:lang w:val="id-ID"/>
        </w:rPr>
      </w:pPr>
      <w:r w:rsidRPr="0081724F">
        <w:rPr>
          <w:rFonts w:ascii="Arial" w:hAnsi="Arial" w:cs="Arial"/>
          <w:sz w:val="20"/>
          <w:szCs w:val="20"/>
        </w:rPr>
        <w:t>Ghozali</w:t>
      </w:r>
      <w:r w:rsidR="006D398D" w:rsidRPr="0081724F">
        <w:rPr>
          <w:rFonts w:ascii="Arial" w:hAnsi="Arial" w:cs="Arial"/>
          <w:sz w:val="20"/>
          <w:szCs w:val="20"/>
          <w:lang w:val="id-ID"/>
        </w:rPr>
        <w:t>,</w:t>
      </w:r>
      <w:r w:rsidRPr="0081724F">
        <w:rPr>
          <w:rFonts w:ascii="Arial" w:hAnsi="Arial" w:cs="Arial"/>
          <w:sz w:val="20"/>
          <w:szCs w:val="20"/>
        </w:rPr>
        <w:t>imam.</w:t>
      </w:r>
      <w:r w:rsidR="006D398D" w:rsidRPr="0081724F">
        <w:rPr>
          <w:rFonts w:ascii="Arial" w:hAnsi="Arial" w:cs="Arial"/>
          <w:sz w:val="20"/>
          <w:szCs w:val="20"/>
          <w:lang w:val="id-ID"/>
        </w:rPr>
        <w:t xml:space="preserve"> </w:t>
      </w:r>
      <w:r w:rsidRPr="0081724F">
        <w:rPr>
          <w:rFonts w:ascii="Arial" w:hAnsi="Arial" w:cs="Arial"/>
          <w:sz w:val="20"/>
          <w:szCs w:val="20"/>
        </w:rPr>
        <w:t>(2013).</w:t>
      </w:r>
      <w:r w:rsidR="006D398D" w:rsidRPr="0081724F">
        <w:rPr>
          <w:rFonts w:ascii="Arial" w:hAnsi="Arial" w:cs="Arial"/>
          <w:sz w:val="20"/>
          <w:szCs w:val="20"/>
          <w:lang w:val="id-ID"/>
        </w:rPr>
        <w:t xml:space="preserve"> </w:t>
      </w:r>
      <w:r w:rsidR="006D398D" w:rsidRPr="0081724F">
        <w:rPr>
          <w:rFonts w:ascii="Arial" w:hAnsi="Arial" w:cs="Arial"/>
          <w:i/>
          <w:sz w:val="20"/>
          <w:szCs w:val="20"/>
          <w:lang w:val="id-ID"/>
        </w:rPr>
        <w:t>“</w:t>
      </w:r>
      <w:r w:rsidRPr="0081724F">
        <w:rPr>
          <w:rFonts w:ascii="Arial" w:hAnsi="Arial" w:cs="Arial"/>
          <w:i/>
          <w:sz w:val="20"/>
          <w:szCs w:val="20"/>
        </w:rPr>
        <w:t>Aplikasi</w:t>
      </w:r>
      <w:r w:rsidR="006D398D" w:rsidRPr="0081724F">
        <w:rPr>
          <w:rFonts w:ascii="Arial" w:hAnsi="Arial" w:cs="Arial"/>
          <w:i/>
          <w:sz w:val="20"/>
          <w:szCs w:val="20"/>
          <w:lang w:val="id-ID"/>
        </w:rPr>
        <w:t xml:space="preserve"> </w:t>
      </w:r>
      <w:r w:rsidRPr="0081724F">
        <w:rPr>
          <w:rFonts w:ascii="Arial" w:hAnsi="Arial" w:cs="Arial"/>
          <w:i/>
          <w:sz w:val="20"/>
          <w:szCs w:val="20"/>
        </w:rPr>
        <w:t>Analisis</w:t>
      </w:r>
      <w:r w:rsidR="0081724F" w:rsidRPr="0081724F">
        <w:rPr>
          <w:rFonts w:ascii="Arial" w:hAnsi="Arial" w:cs="Arial"/>
          <w:i/>
          <w:sz w:val="20"/>
          <w:szCs w:val="20"/>
          <w:lang w:val="id-ID"/>
        </w:rPr>
        <w:t xml:space="preserve"> </w:t>
      </w:r>
      <w:r w:rsidRPr="0081724F">
        <w:rPr>
          <w:rFonts w:ascii="Arial" w:hAnsi="Arial" w:cs="Arial"/>
          <w:i/>
          <w:sz w:val="20"/>
          <w:szCs w:val="20"/>
        </w:rPr>
        <w:t>multivariate</w:t>
      </w:r>
      <w:r w:rsidR="006D398D" w:rsidRPr="0081724F">
        <w:rPr>
          <w:rFonts w:ascii="Arial" w:hAnsi="Arial" w:cs="Arial"/>
          <w:i/>
          <w:sz w:val="20"/>
          <w:szCs w:val="20"/>
          <w:lang w:val="id-ID"/>
        </w:rPr>
        <w:t>”</w:t>
      </w:r>
      <w:r w:rsidRPr="0081724F">
        <w:rPr>
          <w:rFonts w:ascii="Arial" w:hAnsi="Arial" w:cs="Arial"/>
          <w:sz w:val="20"/>
          <w:szCs w:val="20"/>
        </w:rPr>
        <w:t>.</w:t>
      </w:r>
      <w:r w:rsidR="006D398D" w:rsidRPr="0081724F">
        <w:rPr>
          <w:rFonts w:ascii="Arial" w:hAnsi="Arial" w:cs="Arial"/>
          <w:sz w:val="20"/>
          <w:szCs w:val="20"/>
        </w:rPr>
        <w:t xml:space="preserve"> </w:t>
      </w:r>
      <w:r w:rsidR="006D398D" w:rsidRPr="0081724F">
        <w:rPr>
          <w:rFonts w:ascii="Arial" w:hAnsi="Arial" w:cs="Arial"/>
          <w:sz w:val="20"/>
          <w:szCs w:val="20"/>
          <w:lang w:val="id-ID"/>
        </w:rPr>
        <w:t>S</w:t>
      </w:r>
      <w:r w:rsidR="006D398D" w:rsidRPr="0081724F">
        <w:rPr>
          <w:rFonts w:ascii="Arial" w:hAnsi="Arial" w:cs="Arial"/>
          <w:sz w:val="20"/>
          <w:szCs w:val="20"/>
        </w:rPr>
        <w:t>emarang</w:t>
      </w:r>
      <w:r w:rsidR="006D398D" w:rsidRPr="0081724F">
        <w:rPr>
          <w:rFonts w:ascii="Arial" w:hAnsi="Arial" w:cs="Arial"/>
          <w:sz w:val="20"/>
          <w:szCs w:val="20"/>
          <w:lang w:val="id-ID"/>
        </w:rPr>
        <w:t>:</w:t>
      </w:r>
      <w:r w:rsidR="006D398D" w:rsidRPr="0081724F">
        <w:rPr>
          <w:rFonts w:ascii="Arial" w:hAnsi="Arial" w:cs="Arial"/>
          <w:sz w:val="20"/>
          <w:szCs w:val="20"/>
        </w:rPr>
        <w:t xml:space="preserve"> </w:t>
      </w:r>
      <w:r w:rsidR="006D398D" w:rsidRPr="0081724F">
        <w:rPr>
          <w:rFonts w:ascii="Arial" w:hAnsi="Arial" w:cs="Arial"/>
          <w:sz w:val="20"/>
          <w:szCs w:val="20"/>
          <w:lang w:val="id-ID"/>
        </w:rPr>
        <w:t>B</w:t>
      </w:r>
      <w:r w:rsidR="006D398D" w:rsidRPr="0081724F">
        <w:rPr>
          <w:rFonts w:ascii="Arial" w:hAnsi="Arial" w:cs="Arial"/>
          <w:sz w:val="20"/>
          <w:szCs w:val="20"/>
        </w:rPr>
        <w:t xml:space="preserve">adan </w:t>
      </w:r>
      <w:r w:rsidR="006D398D" w:rsidRPr="0081724F">
        <w:rPr>
          <w:rFonts w:ascii="Arial" w:hAnsi="Arial" w:cs="Arial"/>
          <w:sz w:val="20"/>
          <w:szCs w:val="20"/>
          <w:lang w:val="id-ID"/>
        </w:rPr>
        <w:t>P</w:t>
      </w:r>
      <w:r w:rsidRPr="0081724F">
        <w:rPr>
          <w:rFonts w:ascii="Arial" w:hAnsi="Arial" w:cs="Arial"/>
          <w:sz w:val="20"/>
          <w:szCs w:val="20"/>
        </w:rPr>
        <w:t>enerbi</w:t>
      </w:r>
      <w:r w:rsidR="006D398D" w:rsidRPr="0081724F">
        <w:rPr>
          <w:rFonts w:ascii="Arial" w:hAnsi="Arial" w:cs="Arial"/>
          <w:sz w:val="20"/>
          <w:szCs w:val="20"/>
          <w:lang w:val="id-ID"/>
        </w:rPr>
        <w:t xml:space="preserve">t </w:t>
      </w:r>
      <w:r w:rsidR="00F93C4C" w:rsidRPr="0081724F">
        <w:rPr>
          <w:rFonts w:ascii="Arial" w:hAnsi="Arial" w:cs="Arial"/>
          <w:sz w:val="20"/>
          <w:szCs w:val="20"/>
          <w:lang w:val="id-ID"/>
        </w:rPr>
        <w:t>U</w:t>
      </w:r>
      <w:r w:rsidRPr="0081724F">
        <w:rPr>
          <w:rFonts w:ascii="Arial" w:hAnsi="Arial" w:cs="Arial"/>
          <w:sz w:val="20"/>
          <w:szCs w:val="20"/>
        </w:rPr>
        <w:t>niversitas</w:t>
      </w:r>
      <w:r w:rsidR="006D398D" w:rsidRPr="0081724F">
        <w:rPr>
          <w:rFonts w:ascii="Arial" w:hAnsi="Arial" w:cs="Arial"/>
          <w:sz w:val="20"/>
          <w:szCs w:val="20"/>
          <w:lang w:val="id-ID"/>
        </w:rPr>
        <w:t xml:space="preserve"> </w:t>
      </w:r>
      <w:r w:rsidR="00F93C4C" w:rsidRPr="0081724F">
        <w:rPr>
          <w:rFonts w:ascii="Arial" w:hAnsi="Arial" w:cs="Arial"/>
          <w:sz w:val="20"/>
          <w:szCs w:val="20"/>
          <w:lang w:val="id-ID"/>
        </w:rPr>
        <w:t>D</w:t>
      </w:r>
      <w:r w:rsidRPr="0081724F">
        <w:rPr>
          <w:rFonts w:ascii="Arial" w:hAnsi="Arial" w:cs="Arial"/>
          <w:sz w:val="20"/>
          <w:szCs w:val="20"/>
        </w:rPr>
        <w:t>iponegoro.</w:t>
      </w:r>
    </w:p>
    <w:p w:rsidR="006C7DAB" w:rsidRPr="0081724F" w:rsidRDefault="006C7DAB" w:rsidP="0081724F">
      <w:pPr>
        <w:pStyle w:val="NoSpacing"/>
        <w:ind w:left="720" w:firstLine="720"/>
        <w:jc w:val="both"/>
        <w:rPr>
          <w:rFonts w:ascii="Arial" w:hAnsi="Arial" w:cs="Arial"/>
          <w:sz w:val="20"/>
          <w:szCs w:val="20"/>
          <w:lang w:val="id-ID"/>
        </w:rPr>
      </w:pPr>
    </w:p>
    <w:p w:rsidR="006C7DAB" w:rsidRPr="0081724F" w:rsidRDefault="006C7DAB" w:rsidP="0081724F">
      <w:pPr>
        <w:pStyle w:val="NoSpacing"/>
        <w:tabs>
          <w:tab w:val="left" w:pos="6885"/>
        </w:tabs>
        <w:jc w:val="both"/>
        <w:rPr>
          <w:rFonts w:ascii="Arial" w:hAnsi="Arial" w:cs="Arial"/>
          <w:sz w:val="20"/>
          <w:szCs w:val="20"/>
          <w:lang w:val="id-ID"/>
        </w:rPr>
      </w:pPr>
      <w:r w:rsidRPr="0081724F">
        <w:rPr>
          <w:rFonts w:ascii="Arial" w:hAnsi="Arial" w:cs="Arial"/>
          <w:sz w:val="20"/>
          <w:szCs w:val="20"/>
        </w:rPr>
        <w:t>Hery</w:t>
      </w:r>
      <w:r w:rsidR="006D398D" w:rsidRPr="0081724F">
        <w:rPr>
          <w:rFonts w:ascii="Arial" w:hAnsi="Arial" w:cs="Arial"/>
          <w:sz w:val="20"/>
          <w:szCs w:val="20"/>
          <w:lang w:val="id-ID"/>
        </w:rPr>
        <w:t xml:space="preserve">. </w:t>
      </w:r>
      <w:r w:rsidRPr="0081724F">
        <w:rPr>
          <w:rFonts w:ascii="Arial" w:hAnsi="Arial" w:cs="Arial"/>
          <w:sz w:val="20"/>
          <w:szCs w:val="20"/>
        </w:rPr>
        <w:t>(2014)</w:t>
      </w:r>
      <w:r w:rsidR="006D398D" w:rsidRPr="0081724F">
        <w:rPr>
          <w:rFonts w:ascii="Arial" w:hAnsi="Arial" w:cs="Arial"/>
          <w:sz w:val="20"/>
          <w:szCs w:val="20"/>
          <w:lang w:val="id-ID"/>
        </w:rPr>
        <w:t>.</w:t>
      </w:r>
      <w:r w:rsidR="006D398D" w:rsidRPr="0081724F">
        <w:rPr>
          <w:rFonts w:ascii="Arial" w:hAnsi="Arial" w:cs="Arial"/>
          <w:sz w:val="20"/>
          <w:szCs w:val="20"/>
        </w:rPr>
        <w:t xml:space="preserve"> </w:t>
      </w:r>
      <w:r w:rsidR="006D398D" w:rsidRPr="0081724F">
        <w:rPr>
          <w:rFonts w:ascii="Arial" w:hAnsi="Arial" w:cs="Arial"/>
          <w:sz w:val="20"/>
          <w:szCs w:val="20"/>
          <w:lang w:val="id-ID"/>
        </w:rPr>
        <w:t>“</w:t>
      </w:r>
      <w:r w:rsidRPr="0081724F">
        <w:rPr>
          <w:rFonts w:ascii="Arial" w:hAnsi="Arial" w:cs="Arial"/>
          <w:i/>
          <w:sz w:val="20"/>
          <w:szCs w:val="20"/>
        </w:rPr>
        <w:t>Analisis</w:t>
      </w:r>
      <w:r w:rsidR="006D398D" w:rsidRPr="0081724F">
        <w:rPr>
          <w:rFonts w:ascii="Arial" w:hAnsi="Arial" w:cs="Arial"/>
          <w:i/>
          <w:sz w:val="20"/>
          <w:szCs w:val="20"/>
          <w:lang w:val="id-ID"/>
        </w:rPr>
        <w:t xml:space="preserve"> </w:t>
      </w:r>
      <w:r w:rsidRPr="0081724F">
        <w:rPr>
          <w:rFonts w:ascii="Arial" w:hAnsi="Arial" w:cs="Arial"/>
          <w:i/>
          <w:sz w:val="20"/>
          <w:szCs w:val="20"/>
        </w:rPr>
        <w:t>Laporan</w:t>
      </w:r>
      <w:r w:rsidR="006D398D" w:rsidRPr="0081724F">
        <w:rPr>
          <w:rFonts w:ascii="Arial" w:hAnsi="Arial" w:cs="Arial"/>
          <w:i/>
          <w:sz w:val="20"/>
          <w:szCs w:val="20"/>
          <w:lang w:val="id-ID"/>
        </w:rPr>
        <w:t xml:space="preserve"> </w:t>
      </w:r>
      <w:r w:rsidRPr="0081724F">
        <w:rPr>
          <w:rFonts w:ascii="Arial" w:hAnsi="Arial" w:cs="Arial"/>
          <w:i/>
          <w:sz w:val="20"/>
          <w:szCs w:val="20"/>
        </w:rPr>
        <w:t>Keuangan</w:t>
      </w:r>
      <w:r w:rsidR="006D398D" w:rsidRPr="0081724F">
        <w:rPr>
          <w:rFonts w:ascii="Arial" w:hAnsi="Arial" w:cs="Arial"/>
          <w:i/>
          <w:sz w:val="20"/>
          <w:szCs w:val="20"/>
          <w:lang w:val="id-ID"/>
        </w:rPr>
        <w:t xml:space="preserve">“ </w:t>
      </w:r>
      <w:r w:rsidR="006D398D" w:rsidRPr="0081724F">
        <w:rPr>
          <w:rFonts w:ascii="Arial" w:hAnsi="Arial" w:cs="Arial"/>
          <w:sz w:val="20"/>
          <w:szCs w:val="20"/>
        </w:rPr>
        <w:t>Jakarta</w:t>
      </w:r>
      <w:r w:rsidR="006D398D" w:rsidRPr="0081724F">
        <w:rPr>
          <w:rFonts w:ascii="Arial" w:hAnsi="Arial" w:cs="Arial"/>
          <w:sz w:val="20"/>
          <w:szCs w:val="20"/>
          <w:lang w:val="id-ID"/>
        </w:rPr>
        <w:t>:</w:t>
      </w:r>
      <w:r w:rsidR="006D398D" w:rsidRPr="0081724F">
        <w:rPr>
          <w:rFonts w:ascii="Arial" w:hAnsi="Arial" w:cs="Arial"/>
          <w:sz w:val="20"/>
          <w:szCs w:val="20"/>
        </w:rPr>
        <w:t xml:space="preserve"> </w:t>
      </w:r>
      <w:r w:rsidR="006D398D" w:rsidRPr="0081724F">
        <w:rPr>
          <w:rFonts w:ascii="Arial" w:hAnsi="Arial" w:cs="Arial"/>
          <w:sz w:val="20"/>
          <w:szCs w:val="20"/>
          <w:lang w:val="id-ID"/>
        </w:rPr>
        <w:t>P</w:t>
      </w:r>
      <w:r w:rsidR="00F93C4C" w:rsidRPr="0081724F">
        <w:rPr>
          <w:rFonts w:ascii="Arial" w:hAnsi="Arial" w:cs="Arial"/>
          <w:sz w:val="20"/>
          <w:szCs w:val="20"/>
          <w:lang w:val="id-ID"/>
        </w:rPr>
        <w:t>T</w:t>
      </w:r>
      <w:r w:rsidR="006D398D" w:rsidRPr="0081724F">
        <w:rPr>
          <w:rFonts w:ascii="Arial" w:hAnsi="Arial" w:cs="Arial"/>
          <w:sz w:val="20"/>
          <w:szCs w:val="20"/>
          <w:lang w:val="id-ID"/>
        </w:rPr>
        <w:t xml:space="preserve"> </w:t>
      </w:r>
      <w:r w:rsidRPr="0081724F">
        <w:rPr>
          <w:rFonts w:ascii="Arial" w:hAnsi="Arial" w:cs="Arial"/>
          <w:sz w:val="20"/>
          <w:szCs w:val="20"/>
        </w:rPr>
        <w:t>Bumi</w:t>
      </w:r>
      <w:r w:rsidR="006D398D" w:rsidRPr="0081724F">
        <w:rPr>
          <w:rFonts w:ascii="Arial" w:hAnsi="Arial" w:cs="Arial"/>
          <w:sz w:val="20"/>
          <w:szCs w:val="20"/>
          <w:lang w:val="id-ID"/>
        </w:rPr>
        <w:t xml:space="preserve"> </w:t>
      </w:r>
      <w:r w:rsidRPr="0081724F">
        <w:rPr>
          <w:rFonts w:ascii="Arial" w:hAnsi="Arial" w:cs="Arial"/>
          <w:sz w:val="20"/>
          <w:szCs w:val="20"/>
        </w:rPr>
        <w:t>Aksara</w:t>
      </w:r>
      <w:r w:rsidR="006D398D" w:rsidRPr="0081724F">
        <w:rPr>
          <w:rFonts w:ascii="Arial" w:hAnsi="Arial" w:cs="Arial"/>
          <w:sz w:val="20"/>
          <w:szCs w:val="20"/>
          <w:lang w:val="id-ID"/>
        </w:rPr>
        <w:t>.</w:t>
      </w:r>
      <w:r w:rsidRPr="0081724F">
        <w:rPr>
          <w:rFonts w:ascii="Arial" w:hAnsi="Arial" w:cs="Arial"/>
          <w:sz w:val="20"/>
          <w:szCs w:val="20"/>
        </w:rPr>
        <w:t xml:space="preserve"> </w:t>
      </w:r>
    </w:p>
    <w:p w:rsidR="006C7DAB" w:rsidRPr="0081724F" w:rsidRDefault="006C7DAB" w:rsidP="0081724F">
      <w:pPr>
        <w:pStyle w:val="NoSpacing"/>
        <w:tabs>
          <w:tab w:val="left" w:pos="6885"/>
        </w:tabs>
        <w:ind w:left="720"/>
        <w:jc w:val="both"/>
        <w:rPr>
          <w:rFonts w:ascii="Arial" w:hAnsi="Arial" w:cs="Arial"/>
          <w:sz w:val="20"/>
          <w:szCs w:val="20"/>
          <w:lang w:val="id-ID"/>
        </w:rPr>
      </w:pPr>
    </w:p>
    <w:p w:rsidR="006C7DAB" w:rsidRPr="0081724F" w:rsidRDefault="006C7DAB" w:rsidP="0081724F">
      <w:pPr>
        <w:pStyle w:val="NoSpacing"/>
        <w:ind w:left="1418" w:hanging="1418"/>
        <w:jc w:val="both"/>
        <w:rPr>
          <w:rFonts w:ascii="Arial" w:hAnsi="Arial" w:cs="Arial"/>
          <w:sz w:val="20"/>
          <w:szCs w:val="20"/>
        </w:rPr>
      </w:pPr>
      <w:r w:rsidRPr="0081724F">
        <w:rPr>
          <w:rFonts w:ascii="Arial" w:hAnsi="Arial" w:cs="Arial"/>
          <w:sz w:val="20"/>
          <w:szCs w:val="20"/>
        </w:rPr>
        <w:t>Hendawati</w:t>
      </w:r>
      <w:r w:rsidR="006D398D" w:rsidRPr="0081724F">
        <w:rPr>
          <w:rFonts w:ascii="Arial" w:hAnsi="Arial" w:cs="Arial"/>
          <w:sz w:val="20"/>
          <w:szCs w:val="20"/>
          <w:lang w:val="id-ID"/>
        </w:rPr>
        <w:t>,</w:t>
      </w:r>
      <w:r w:rsidRPr="0081724F">
        <w:rPr>
          <w:rFonts w:ascii="Arial" w:hAnsi="Arial" w:cs="Arial"/>
          <w:sz w:val="20"/>
          <w:szCs w:val="20"/>
        </w:rPr>
        <w:t>henda</w:t>
      </w:r>
      <w:r w:rsidR="006D398D" w:rsidRPr="0081724F">
        <w:rPr>
          <w:rFonts w:ascii="Arial" w:hAnsi="Arial" w:cs="Arial"/>
          <w:sz w:val="20"/>
          <w:szCs w:val="20"/>
          <w:lang w:val="id-ID"/>
        </w:rPr>
        <w:t xml:space="preserve"> </w:t>
      </w:r>
      <w:r w:rsidRPr="0081724F">
        <w:rPr>
          <w:rFonts w:ascii="Arial" w:hAnsi="Arial" w:cs="Arial"/>
          <w:sz w:val="20"/>
          <w:szCs w:val="20"/>
        </w:rPr>
        <w:t>(2017)</w:t>
      </w:r>
      <w:r w:rsidR="006D398D" w:rsidRPr="0081724F">
        <w:rPr>
          <w:rFonts w:ascii="Arial" w:hAnsi="Arial" w:cs="Arial"/>
          <w:sz w:val="20"/>
          <w:szCs w:val="20"/>
          <w:lang w:val="id-ID"/>
        </w:rPr>
        <w:t xml:space="preserve">. </w:t>
      </w:r>
      <w:r w:rsidRPr="0081724F">
        <w:rPr>
          <w:rFonts w:ascii="Arial" w:hAnsi="Arial" w:cs="Arial"/>
          <w:sz w:val="20"/>
          <w:szCs w:val="20"/>
        </w:rPr>
        <w:t>Analisis</w:t>
      </w:r>
      <w:r w:rsidR="006D398D" w:rsidRPr="0081724F">
        <w:rPr>
          <w:rFonts w:ascii="Arial" w:hAnsi="Arial" w:cs="Arial"/>
          <w:sz w:val="20"/>
          <w:szCs w:val="20"/>
          <w:lang w:val="id-ID"/>
        </w:rPr>
        <w:t xml:space="preserve"> </w:t>
      </w:r>
      <w:r w:rsidRPr="0081724F">
        <w:rPr>
          <w:rFonts w:ascii="Arial" w:hAnsi="Arial" w:cs="Arial"/>
          <w:sz w:val="20"/>
          <w:szCs w:val="20"/>
        </w:rPr>
        <w:t>Current</w:t>
      </w:r>
      <w:r w:rsidR="006D398D" w:rsidRPr="0081724F">
        <w:rPr>
          <w:rFonts w:ascii="Arial" w:hAnsi="Arial" w:cs="Arial"/>
          <w:sz w:val="20"/>
          <w:szCs w:val="20"/>
          <w:lang w:val="id-ID"/>
        </w:rPr>
        <w:t xml:space="preserve"> </w:t>
      </w:r>
      <w:r w:rsidRPr="0081724F">
        <w:rPr>
          <w:rFonts w:ascii="Arial" w:hAnsi="Arial" w:cs="Arial"/>
          <w:sz w:val="20"/>
          <w:szCs w:val="20"/>
        </w:rPr>
        <w:t>Ratio,Debt</w:t>
      </w:r>
      <w:r w:rsidR="006D398D" w:rsidRPr="0081724F">
        <w:rPr>
          <w:rFonts w:ascii="Arial" w:hAnsi="Arial" w:cs="Arial"/>
          <w:sz w:val="20"/>
          <w:szCs w:val="20"/>
          <w:lang w:val="id-ID"/>
        </w:rPr>
        <w:t xml:space="preserve"> </w:t>
      </w:r>
      <w:r w:rsidRPr="0081724F">
        <w:rPr>
          <w:rFonts w:ascii="Arial" w:hAnsi="Arial" w:cs="Arial"/>
          <w:sz w:val="20"/>
          <w:szCs w:val="20"/>
        </w:rPr>
        <w:t>To</w:t>
      </w:r>
      <w:r w:rsidR="006D398D" w:rsidRPr="0081724F">
        <w:rPr>
          <w:rFonts w:ascii="Arial" w:hAnsi="Arial" w:cs="Arial"/>
          <w:sz w:val="20"/>
          <w:szCs w:val="20"/>
          <w:lang w:val="id-ID"/>
        </w:rPr>
        <w:t xml:space="preserve"> </w:t>
      </w:r>
      <w:r w:rsidRPr="0081724F">
        <w:rPr>
          <w:rFonts w:ascii="Arial" w:hAnsi="Arial" w:cs="Arial"/>
          <w:sz w:val="20"/>
          <w:szCs w:val="20"/>
        </w:rPr>
        <w:t>Equty</w:t>
      </w:r>
      <w:r w:rsidR="006D398D" w:rsidRPr="0081724F">
        <w:rPr>
          <w:rFonts w:ascii="Arial" w:hAnsi="Arial" w:cs="Arial"/>
          <w:sz w:val="20"/>
          <w:szCs w:val="20"/>
          <w:lang w:val="id-ID"/>
        </w:rPr>
        <w:t xml:space="preserve"> </w:t>
      </w:r>
      <w:r w:rsidRPr="0081724F">
        <w:rPr>
          <w:rFonts w:ascii="Arial" w:hAnsi="Arial" w:cs="Arial"/>
          <w:sz w:val="20"/>
          <w:szCs w:val="20"/>
        </w:rPr>
        <w:t>Ratio,</w:t>
      </w:r>
      <w:r w:rsidR="006D398D" w:rsidRPr="0081724F">
        <w:rPr>
          <w:rFonts w:ascii="Arial" w:hAnsi="Arial" w:cs="Arial"/>
          <w:sz w:val="20"/>
          <w:szCs w:val="20"/>
          <w:lang w:val="id-ID"/>
        </w:rPr>
        <w:t xml:space="preserve"> </w:t>
      </w:r>
      <w:r w:rsidRPr="0081724F">
        <w:rPr>
          <w:rFonts w:ascii="Arial" w:hAnsi="Arial" w:cs="Arial"/>
          <w:sz w:val="20"/>
          <w:szCs w:val="20"/>
        </w:rPr>
        <w:t>dan</w:t>
      </w:r>
      <w:r w:rsidR="006D398D" w:rsidRPr="0081724F">
        <w:rPr>
          <w:rFonts w:ascii="Arial" w:hAnsi="Arial" w:cs="Arial"/>
          <w:sz w:val="20"/>
          <w:szCs w:val="20"/>
          <w:lang w:val="id-ID"/>
        </w:rPr>
        <w:t xml:space="preserve"> </w:t>
      </w:r>
      <w:r w:rsidRPr="0081724F">
        <w:rPr>
          <w:rFonts w:ascii="Arial" w:hAnsi="Arial" w:cs="Arial"/>
          <w:sz w:val="20"/>
          <w:szCs w:val="20"/>
        </w:rPr>
        <w:t>Total</w:t>
      </w:r>
      <w:r w:rsidR="006D398D" w:rsidRPr="0081724F">
        <w:rPr>
          <w:rFonts w:ascii="Arial" w:hAnsi="Arial" w:cs="Arial"/>
          <w:sz w:val="20"/>
          <w:szCs w:val="20"/>
          <w:lang w:val="id-ID"/>
        </w:rPr>
        <w:t xml:space="preserve"> </w:t>
      </w:r>
      <w:r w:rsidRPr="0081724F">
        <w:rPr>
          <w:rFonts w:ascii="Arial" w:hAnsi="Arial" w:cs="Arial"/>
          <w:sz w:val="20"/>
          <w:szCs w:val="20"/>
        </w:rPr>
        <w:t>Asset</w:t>
      </w:r>
      <w:r w:rsidR="006D398D" w:rsidRPr="0081724F">
        <w:rPr>
          <w:rFonts w:ascii="Arial" w:hAnsi="Arial" w:cs="Arial"/>
          <w:sz w:val="20"/>
          <w:szCs w:val="20"/>
          <w:lang w:val="id-ID"/>
        </w:rPr>
        <w:t xml:space="preserve"> </w:t>
      </w:r>
      <w:r w:rsidRPr="0081724F">
        <w:rPr>
          <w:rFonts w:ascii="Arial" w:hAnsi="Arial" w:cs="Arial"/>
          <w:sz w:val="20"/>
          <w:szCs w:val="20"/>
        </w:rPr>
        <w:t>Turnover</w:t>
      </w:r>
      <w:r w:rsidR="006D398D" w:rsidRPr="0081724F">
        <w:rPr>
          <w:rFonts w:ascii="Arial" w:hAnsi="Arial" w:cs="Arial"/>
          <w:sz w:val="20"/>
          <w:szCs w:val="20"/>
          <w:lang w:val="id-ID"/>
        </w:rPr>
        <w:t xml:space="preserve"> </w:t>
      </w:r>
      <w:r w:rsidRPr="0081724F">
        <w:rPr>
          <w:rFonts w:ascii="Arial" w:hAnsi="Arial" w:cs="Arial"/>
          <w:sz w:val="20"/>
          <w:szCs w:val="20"/>
        </w:rPr>
        <w:t>Terhadap</w:t>
      </w:r>
      <w:r w:rsidR="006D398D" w:rsidRPr="0081724F">
        <w:rPr>
          <w:rFonts w:ascii="Arial" w:hAnsi="Arial" w:cs="Arial"/>
          <w:sz w:val="20"/>
          <w:szCs w:val="20"/>
          <w:lang w:val="id-ID"/>
        </w:rPr>
        <w:t xml:space="preserve"> </w:t>
      </w:r>
      <w:r w:rsidRPr="0081724F">
        <w:rPr>
          <w:rFonts w:ascii="Arial" w:hAnsi="Arial" w:cs="Arial"/>
          <w:sz w:val="20"/>
          <w:szCs w:val="20"/>
        </w:rPr>
        <w:t>Return</w:t>
      </w:r>
      <w:r w:rsidR="006D398D" w:rsidRPr="0081724F">
        <w:rPr>
          <w:rFonts w:ascii="Arial" w:hAnsi="Arial" w:cs="Arial"/>
          <w:sz w:val="20"/>
          <w:szCs w:val="20"/>
          <w:lang w:val="id-ID"/>
        </w:rPr>
        <w:t xml:space="preserve"> </w:t>
      </w:r>
      <w:r w:rsidRPr="0081724F">
        <w:rPr>
          <w:rFonts w:ascii="Arial" w:hAnsi="Arial" w:cs="Arial"/>
          <w:sz w:val="20"/>
          <w:szCs w:val="20"/>
        </w:rPr>
        <w:t>On</w:t>
      </w:r>
      <w:r w:rsidR="006D398D" w:rsidRPr="0081724F">
        <w:rPr>
          <w:rFonts w:ascii="Arial" w:hAnsi="Arial" w:cs="Arial"/>
          <w:sz w:val="20"/>
          <w:szCs w:val="20"/>
          <w:lang w:val="id-ID"/>
        </w:rPr>
        <w:t xml:space="preserve"> </w:t>
      </w:r>
      <w:r w:rsidRPr="0081724F">
        <w:rPr>
          <w:rFonts w:ascii="Arial" w:hAnsi="Arial" w:cs="Arial"/>
          <w:sz w:val="20"/>
          <w:szCs w:val="20"/>
        </w:rPr>
        <w:t>Equity,1(2),2541-1691</w:t>
      </w:r>
      <w:r w:rsidRPr="0081724F">
        <w:rPr>
          <w:rFonts w:ascii="Arial" w:hAnsi="Arial" w:cs="Arial"/>
          <w:sz w:val="20"/>
          <w:szCs w:val="20"/>
          <w:lang w:val="id-ID"/>
        </w:rPr>
        <w:t>.</w:t>
      </w:r>
    </w:p>
    <w:p w:rsidR="006C7DAB" w:rsidRPr="0081724F" w:rsidRDefault="006C7DAB" w:rsidP="0081724F">
      <w:pPr>
        <w:pStyle w:val="NoSpacing"/>
        <w:ind w:left="1440"/>
        <w:jc w:val="both"/>
        <w:rPr>
          <w:rFonts w:ascii="Arial" w:hAnsi="Arial" w:cs="Arial"/>
          <w:sz w:val="20"/>
          <w:szCs w:val="20"/>
          <w:lang w:val="id-ID"/>
        </w:rPr>
      </w:pPr>
    </w:p>
    <w:p w:rsidR="006C7DAB" w:rsidRPr="0081724F" w:rsidRDefault="006C7DAB" w:rsidP="0081724F">
      <w:pPr>
        <w:pStyle w:val="NoSpacing"/>
        <w:ind w:left="1418" w:hanging="1418"/>
        <w:jc w:val="both"/>
        <w:rPr>
          <w:rFonts w:ascii="Arial" w:hAnsi="Arial" w:cs="Arial"/>
          <w:b/>
          <w:i/>
          <w:sz w:val="20"/>
          <w:szCs w:val="20"/>
          <w:lang w:val="id-ID"/>
        </w:rPr>
      </w:pPr>
      <w:r w:rsidRPr="0081724F">
        <w:rPr>
          <w:rFonts w:ascii="Arial" w:hAnsi="Arial" w:cs="Arial"/>
          <w:sz w:val="20"/>
          <w:szCs w:val="20"/>
        </w:rPr>
        <w:t>HornevanCJames,Wachowicz m John(2012</w:t>
      </w:r>
      <w:r w:rsidRPr="0081724F">
        <w:rPr>
          <w:rFonts w:ascii="Arial" w:hAnsi="Arial" w:cs="Arial"/>
          <w:i/>
          <w:sz w:val="20"/>
          <w:szCs w:val="20"/>
        </w:rPr>
        <w:t>)</w:t>
      </w:r>
      <w:r w:rsidR="00836A48" w:rsidRPr="0081724F">
        <w:rPr>
          <w:rFonts w:ascii="Arial" w:hAnsi="Arial" w:cs="Arial"/>
          <w:i/>
          <w:sz w:val="20"/>
          <w:szCs w:val="20"/>
          <w:lang w:val="id-ID"/>
        </w:rPr>
        <w:t>.</w:t>
      </w:r>
      <w:r w:rsidRPr="0081724F">
        <w:rPr>
          <w:rFonts w:ascii="Arial" w:hAnsi="Arial" w:cs="Arial"/>
          <w:i/>
          <w:sz w:val="20"/>
          <w:szCs w:val="20"/>
        </w:rPr>
        <w:t xml:space="preserve"> </w:t>
      </w:r>
      <w:r w:rsidR="00836A48" w:rsidRPr="0081724F">
        <w:rPr>
          <w:rFonts w:ascii="Arial" w:hAnsi="Arial" w:cs="Arial"/>
          <w:i/>
          <w:sz w:val="20"/>
          <w:szCs w:val="20"/>
          <w:lang w:val="id-ID"/>
        </w:rPr>
        <w:t>“</w:t>
      </w:r>
      <w:r w:rsidRPr="0081724F">
        <w:rPr>
          <w:rFonts w:ascii="Arial" w:hAnsi="Arial" w:cs="Arial"/>
          <w:i/>
          <w:sz w:val="20"/>
          <w:szCs w:val="20"/>
        </w:rPr>
        <w:t>Prinsip-prinsip</w:t>
      </w:r>
      <w:r w:rsidR="00836A48" w:rsidRPr="0081724F">
        <w:rPr>
          <w:rFonts w:ascii="Arial" w:hAnsi="Arial" w:cs="Arial"/>
          <w:i/>
          <w:sz w:val="20"/>
          <w:szCs w:val="20"/>
          <w:lang w:val="id-ID"/>
        </w:rPr>
        <w:t xml:space="preserve"> </w:t>
      </w:r>
      <w:r w:rsidRPr="0081724F">
        <w:rPr>
          <w:rFonts w:ascii="Arial" w:hAnsi="Arial" w:cs="Arial"/>
          <w:i/>
          <w:sz w:val="20"/>
          <w:szCs w:val="20"/>
        </w:rPr>
        <w:t>manajemen</w:t>
      </w:r>
      <w:r w:rsidR="00836A48" w:rsidRPr="0081724F">
        <w:rPr>
          <w:rFonts w:ascii="Arial" w:hAnsi="Arial" w:cs="Arial"/>
          <w:i/>
          <w:sz w:val="20"/>
          <w:szCs w:val="20"/>
          <w:lang w:val="id-ID"/>
        </w:rPr>
        <w:t xml:space="preserve"> </w:t>
      </w:r>
      <w:r w:rsidRPr="0081724F">
        <w:rPr>
          <w:rFonts w:ascii="Arial" w:hAnsi="Arial" w:cs="Arial"/>
          <w:i/>
          <w:sz w:val="20"/>
          <w:szCs w:val="20"/>
        </w:rPr>
        <w:t>keuangan</w:t>
      </w:r>
      <w:r w:rsidR="00836A48" w:rsidRPr="0081724F">
        <w:rPr>
          <w:rFonts w:ascii="Arial" w:hAnsi="Arial" w:cs="Arial"/>
          <w:i/>
          <w:sz w:val="20"/>
          <w:szCs w:val="20"/>
          <w:lang w:val="id-ID"/>
        </w:rPr>
        <w:t>”</w:t>
      </w:r>
      <w:r w:rsidR="00836A48" w:rsidRPr="0081724F">
        <w:rPr>
          <w:rFonts w:ascii="Arial" w:hAnsi="Arial" w:cs="Arial"/>
          <w:sz w:val="20"/>
          <w:szCs w:val="20"/>
        </w:rPr>
        <w:t xml:space="preserve"> </w:t>
      </w:r>
      <w:r w:rsidR="00836A48" w:rsidRPr="0081724F">
        <w:rPr>
          <w:rFonts w:ascii="Arial" w:hAnsi="Arial" w:cs="Arial"/>
          <w:sz w:val="20"/>
          <w:szCs w:val="20"/>
          <w:lang w:val="id-ID"/>
        </w:rPr>
        <w:t>.</w:t>
      </w:r>
      <w:r w:rsidR="00836A48" w:rsidRPr="0081724F">
        <w:rPr>
          <w:rFonts w:ascii="Arial" w:hAnsi="Arial" w:cs="Arial"/>
          <w:sz w:val="20"/>
          <w:szCs w:val="20"/>
        </w:rPr>
        <w:t>Jakarta selatan</w:t>
      </w:r>
      <w:r w:rsidR="00836A48" w:rsidRPr="0081724F">
        <w:rPr>
          <w:rFonts w:ascii="Arial" w:hAnsi="Arial" w:cs="Arial"/>
          <w:sz w:val="20"/>
          <w:szCs w:val="20"/>
          <w:lang w:val="id-ID"/>
        </w:rPr>
        <w:t>:</w:t>
      </w:r>
      <w:r w:rsidR="00836A48" w:rsidRPr="0081724F">
        <w:rPr>
          <w:rFonts w:ascii="Arial" w:hAnsi="Arial" w:cs="Arial"/>
          <w:b/>
          <w:i/>
          <w:sz w:val="20"/>
          <w:szCs w:val="20"/>
          <w:lang w:val="id-ID"/>
        </w:rPr>
        <w:t xml:space="preserve"> </w:t>
      </w:r>
      <w:r w:rsidR="00836A48" w:rsidRPr="0081724F">
        <w:rPr>
          <w:rFonts w:ascii="Arial" w:hAnsi="Arial" w:cs="Arial"/>
          <w:sz w:val="20"/>
          <w:szCs w:val="20"/>
          <w:lang w:val="id-ID"/>
        </w:rPr>
        <w:t>S</w:t>
      </w:r>
      <w:r w:rsidRPr="0081724F">
        <w:rPr>
          <w:rFonts w:ascii="Arial" w:hAnsi="Arial" w:cs="Arial"/>
          <w:sz w:val="20"/>
          <w:szCs w:val="20"/>
        </w:rPr>
        <w:t>elemba</w:t>
      </w:r>
      <w:r w:rsidR="00836A48" w:rsidRPr="0081724F">
        <w:rPr>
          <w:rFonts w:ascii="Arial" w:hAnsi="Arial" w:cs="Arial"/>
          <w:sz w:val="20"/>
          <w:szCs w:val="20"/>
          <w:lang w:val="id-ID"/>
        </w:rPr>
        <w:t xml:space="preserve"> </w:t>
      </w:r>
      <w:r w:rsidRPr="0081724F">
        <w:rPr>
          <w:rFonts w:ascii="Arial" w:hAnsi="Arial" w:cs="Arial"/>
          <w:sz w:val="20"/>
          <w:szCs w:val="20"/>
        </w:rPr>
        <w:t>empat</w:t>
      </w:r>
      <w:r w:rsidR="00836A48" w:rsidRPr="0081724F">
        <w:rPr>
          <w:rFonts w:ascii="Arial" w:hAnsi="Arial" w:cs="Arial"/>
          <w:sz w:val="20"/>
          <w:szCs w:val="20"/>
          <w:lang w:val="id-ID"/>
        </w:rPr>
        <w:t>.</w:t>
      </w:r>
      <w:r w:rsidRPr="0081724F">
        <w:rPr>
          <w:rFonts w:ascii="Arial" w:hAnsi="Arial" w:cs="Arial"/>
          <w:sz w:val="20"/>
          <w:szCs w:val="20"/>
        </w:rPr>
        <w:tab/>
        <w:t xml:space="preserve"> </w:t>
      </w:r>
    </w:p>
    <w:p w:rsidR="006C7DAB" w:rsidRPr="0081724F" w:rsidRDefault="006C7DAB" w:rsidP="0081724F">
      <w:pPr>
        <w:pStyle w:val="NoSpacing"/>
        <w:tabs>
          <w:tab w:val="left" w:pos="720"/>
          <w:tab w:val="left" w:pos="1440"/>
          <w:tab w:val="left" w:pos="2160"/>
          <w:tab w:val="left" w:pos="2880"/>
          <w:tab w:val="left" w:pos="3600"/>
          <w:tab w:val="left" w:pos="4020"/>
        </w:tabs>
        <w:ind w:left="720" w:firstLine="720"/>
        <w:jc w:val="both"/>
        <w:rPr>
          <w:rFonts w:ascii="Arial" w:hAnsi="Arial" w:cs="Arial"/>
          <w:sz w:val="20"/>
          <w:szCs w:val="20"/>
          <w:lang w:val="id-ID"/>
        </w:rPr>
      </w:pPr>
    </w:p>
    <w:p w:rsidR="006C7DAB" w:rsidRPr="0081724F" w:rsidRDefault="006C7DAB" w:rsidP="0081724F">
      <w:pPr>
        <w:pStyle w:val="NoSpacing"/>
        <w:jc w:val="both"/>
        <w:rPr>
          <w:rFonts w:ascii="Arial" w:hAnsi="Arial" w:cs="Arial"/>
          <w:sz w:val="20"/>
          <w:szCs w:val="20"/>
        </w:rPr>
      </w:pPr>
      <w:r w:rsidRPr="0081724F">
        <w:rPr>
          <w:rFonts w:ascii="Arial" w:hAnsi="Arial" w:cs="Arial"/>
          <w:sz w:val="20"/>
          <w:szCs w:val="20"/>
        </w:rPr>
        <w:t>Kasmir.</w:t>
      </w:r>
      <w:r w:rsidR="00836A48" w:rsidRPr="0081724F">
        <w:rPr>
          <w:rFonts w:ascii="Arial" w:hAnsi="Arial" w:cs="Arial"/>
          <w:sz w:val="20"/>
          <w:szCs w:val="20"/>
          <w:lang w:val="id-ID"/>
        </w:rPr>
        <w:t xml:space="preserve"> </w:t>
      </w:r>
      <w:r w:rsidRPr="0081724F">
        <w:rPr>
          <w:rFonts w:ascii="Arial" w:hAnsi="Arial" w:cs="Arial"/>
          <w:sz w:val="20"/>
          <w:szCs w:val="20"/>
        </w:rPr>
        <w:t>(2012).</w:t>
      </w:r>
      <w:r w:rsidR="00836A48" w:rsidRPr="0081724F">
        <w:rPr>
          <w:rFonts w:ascii="Arial" w:hAnsi="Arial" w:cs="Arial"/>
          <w:sz w:val="20"/>
          <w:szCs w:val="20"/>
          <w:lang w:val="id-ID"/>
        </w:rPr>
        <w:t xml:space="preserve"> “</w:t>
      </w:r>
      <w:r w:rsidRPr="0081724F">
        <w:rPr>
          <w:rFonts w:ascii="Arial" w:hAnsi="Arial" w:cs="Arial"/>
          <w:i/>
          <w:sz w:val="20"/>
          <w:szCs w:val="20"/>
        </w:rPr>
        <w:t>Analisis</w:t>
      </w:r>
      <w:r w:rsidR="00836A48" w:rsidRPr="0081724F">
        <w:rPr>
          <w:rFonts w:ascii="Arial" w:hAnsi="Arial" w:cs="Arial"/>
          <w:i/>
          <w:sz w:val="20"/>
          <w:szCs w:val="20"/>
          <w:lang w:val="id-ID"/>
        </w:rPr>
        <w:t xml:space="preserve"> </w:t>
      </w:r>
      <w:r w:rsidRPr="0081724F">
        <w:rPr>
          <w:rFonts w:ascii="Arial" w:hAnsi="Arial" w:cs="Arial"/>
          <w:i/>
          <w:sz w:val="20"/>
          <w:szCs w:val="20"/>
        </w:rPr>
        <w:t>laporan</w:t>
      </w:r>
      <w:r w:rsidR="00836A48" w:rsidRPr="0081724F">
        <w:rPr>
          <w:rFonts w:ascii="Arial" w:hAnsi="Arial" w:cs="Arial"/>
          <w:i/>
          <w:sz w:val="20"/>
          <w:szCs w:val="20"/>
          <w:lang w:val="id-ID"/>
        </w:rPr>
        <w:t xml:space="preserve"> </w:t>
      </w:r>
      <w:r w:rsidRPr="0081724F">
        <w:rPr>
          <w:rFonts w:ascii="Arial" w:hAnsi="Arial" w:cs="Arial"/>
          <w:i/>
          <w:sz w:val="20"/>
          <w:szCs w:val="20"/>
        </w:rPr>
        <w:t>keuangan</w:t>
      </w:r>
      <w:r w:rsidR="00836A48" w:rsidRPr="0081724F">
        <w:rPr>
          <w:rFonts w:ascii="Arial" w:hAnsi="Arial" w:cs="Arial"/>
          <w:i/>
          <w:sz w:val="20"/>
          <w:szCs w:val="20"/>
          <w:lang w:val="id-ID"/>
        </w:rPr>
        <w:t>”</w:t>
      </w:r>
      <w:r w:rsidR="00836A48" w:rsidRPr="0081724F">
        <w:rPr>
          <w:rFonts w:ascii="Arial" w:hAnsi="Arial" w:cs="Arial"/>
          <w:sz w:val="20"/>
          <w:szCs w:val="20"/>
          <w:lang w:val="id-ID"/>
        </w:rPr>
        <w:t>.PT.</w:t>
      </w:r>
      <w:r w:rsidRPr="0081724F">
        <w:rPr>
          <w:rFonts w:ascii="Arial" w:hAnsi="Arial" w:cs="Arial"/>
          <w:sz w:val="20"/>
          <w:szCs w:val="20"/>
        </w:rPr>
        <w:t>Jakarta</w:t>
      </w:r>
      <w:r w:rsidR="00836A48" w:rsidRPr="0081724F">
        <w:rPr>
          <w:rFonts w:ascii="Arial" w:hAnsi="Arial" w:cs="Arial"/>
          <w:sz w:val="20"/>
          <w:szCs w:val="20"/>
          <w:lang w:val="id-ID"/>
        </w:rPr>
        <w:t xml:space="preserve">: </w:t>
      </w:r>
      <w:r w:rsidRPr="0081724F">
        <w:rPr>
          <w:rFonts w:ascii="Arial" w:hAnsi="Arial" w:cs="Arial"/>
          <w:sz w:val="20"/>
          <w:szCs w:val="20"/>
        </w:rPr>
        <w:t>RajaGrafindo</w:t>
      </w:r>
      <w:r w:rsidR="00836A48" w:rsidRPr="0081724F">
        <w:rPr>
          <w:rFonts w:ascii="Arial" w:hAnsi="Arial" w:cs="Arial"/>
          <w:sz w:val="20"/>
          <w:szCs w:val="20"/>
          <w:lang w:val="id-ID"/>
        </w:rPr>
        <w:t xml:space="preserve"> </w:t>
      </w:r>
      <w:r w:rsidRPr="0081724F">
        <w:rPr>
          <w:rFonts w:ascii="Arial" w:hAnsi="Arial" w:cs="Arial"/>
          <w:sz w:val="20"/>
          <w:szCs w:val="20"/>
        </w:rPr>
        <w:t>persada.</w:t>
      </w:r>
    </w:p>
    <w:p w:rsidR="006C7DAB" w:rsidRPr="0081724F" w:rsidRDefault="006C7DAB" w:rsidP="0081724F">
      <w:pPr>
        <w:pStyle w:val="NoSpacing"/>
        <w:ind w:left="720"/>
        <w:jc w:val="both"/>
        <w:rPr>
          <w:rFonts w:ascii="Arial" w:hAnsi="Arial" w:cs="Arial"/>
          <w:sz w:val="20"/>
          <w:szCs w:val="20"/>
        </w:rPr>
      </w:pPr>
    </w:p>
    <w:p w:rsidR="006C7DAB" w:rsidRDefault="006C7DAB" w:rsidP="000B53AF">
      <w:pPr>
        <w:pStyle w:val="NoSpacing"/>
        <w:ind w:left="1418" w:hanging="1418"/>
        <w:jc w:val="both"/>
        <w:rPr>
          <w:rFonts w:ascii="Arial" w:hAnsi="Arial" w:cs="Arial"/>
          <w:sz w:val="20"/>
          <w:szCs w:val="20"/>
          <w:lang w:val="id-ID"/>
        </w:rPr>
      </w:pPr>
      <w:r w:rsidRPr="0081724F">
        <w:rPr>
          <w:rFonts w:ascii="Arial" w:hAnsi="Arial" w:cs="Arial"/>
          <w:sz w:val="20"/>
          <w:szCs w:val="20"/>
        </w:rPr>
        <w:t>Kasmir</w:t>
      </w:r>
      <w:r w:rsidR="00836A48" w:rsidRPr="0081724F">
        <w:rPr>
          <w:rFonts w:ascii="Arial" w:hAnsi="Arial" w:cs="Arial"/>
          <w:sz w:val="20"/>
          <w:szCs w:val="20"/>
          <w:lang w:val="id-ID"/>
        </w:rPr>
        <w:t xml:space="preserve">. </w:t>
      </w:r>
      <w:r w:rsidRPr="0081724F">
        <w:rPr>
          <w:rFonts w:ascii="Arial" w:hAnsi="Arial" w:cs="Arial"/>
          <w:sz w:val="20"/>
          <w:szCs w:val="20"/>
        </w:rPr>
        <w:t>(2015).</w:t>
      </w:r>
      <w:r w:rsidR="00232C01" w:rsidRPr="0081724F">
        <w:rPr>
          <w:rFonts w:ascii="Arial" w:hAnsi="Arial" w:cs="Arial"/>
          <w:sz w:val="20"/>
          <w:szCs w:val="20"/>
          <w:lang w:val="id-ID"/>
        </w:rPr>
        <w:t xml:space="preserve"> </w:t>
      </w:r>
      <w:r w:rsidR="00836A48" w:rsidRPr="0081724F">
        <w:rPr>
          <w:rFonts w:ascii="Arial" w:hAnsi="Arial" w:cs="Arial"/>
          <w:sz w:val="20"/>
          <w:szCs w:val="20"/>
          <w:lang w:val="id-ID"/>
        </w:rPr>
        <w:t>“</w:t>
      </w:r>
      <w:r w:rsidRPr="0081724F">
        <w:rPr>
          <w:rFonts w:ascii="Arial" w:hAnsi="Arial" w:cs="Arial"/>
          <w:i/>
          <w:sz w:val="20"/>
          <w:szCs w:val="20"/>
        </w:rPr>
        <w:t>Analisis</w:t>
      </w:r>
      <w:r w:rsidR="00836A48" w:rsidRPr="0081724F">
        <w:rPr>
          <w:rFonts w:ascii="Arial" w:hAnsi="Arial" w:cs="Arial"/>
          <w:i/>
          <w:sz w:val="20"/>
          <w:szCs w:val="20"/>
          <w:lang w:val="id-ID"/>
        </w:rPr>
        <w:t xml:space="preserve"> </w:t>
      </w:r>
      <w:r w:rsidRPr="0081724F">
        <w:rPr>
          <w:rFonts w:ascii="Arial" w:hAnsi="Arial" w:cs="Arial"/>
          <w:i/>
          <w:sz w:val="20"/>
          <w:szCs w:val="20"/>
        </w:rPr>
        <w:t>laporan</w:t>
      </w:r>
      <w:r w:rsidR="00836A48" w:rsidRPr="0081724F">
        <w:rPr>
          <w:rFonts w:ascii="Arial" w:hAnsi="Arial" w:cs="Arial"/>
          <w:i/>
          <w:sz w:val="20"/>
          <w:szCs w:val="20"/>
          <w:lang w:val="id-ID"/>
        </w:rPr>
        <w:t xml:space="preserve"> </w:t>
      </w:r>
      <w:r w:rsidRPr="0081724F">
        <w:rPr>
          <w:rFonts w:ascii="Arial" w:hAnsi="Arial" w:cs="Arial"/>
          <w:i/>
          <w:sz w:val="20"/>
          <w:szCs w:val="20"/>
        </w:rPr>
        <w:t>keuangan</w:t>
      </w:r>
      <w:r w:rsidR="00836A48" w:rsidRPr="0081724F">
        <w:rPr>
          <w:rFonts w:ascii="Arial" w:hAnsi="Arial" w:cs="Arial"/>
          <w:i/>
          <w:sz w:val="20"/>
          <w:szCs w:val="20"/>
          <w:lang w:val="id-ID"/>
        </w:rPr>
        <w:t>“</w:t>
      </w:r>
      <w:r w:rsidR="00836A48" w:rsidRPr="0081724F">
        <w:rPr>
          <w:rFonts w:ascii="Arial" w:hAnsi="Arial" w:cs="Arial"/>
          <w:sz w:val="20"/>
          <w:szCs w:val="20"/>
          <w:lang w:val="id-ID"/>
        </w:rPr>
        <w:t>PT.</w:t>
      </w:r>
      <w:r w:rsidR="00836A48" w:rsidRPr="0081724F">
        <w:rPr>
          <w:rFonts w:ascii="Arial" w:hAnsi="Arial" w:cs="Arial"/>
          <w:sz w:val="20"/>
          <w:szCs w:val="20"/>
        </w:rPr>
        <w:t>Jakarta</w:t>
      </w:r>
      <w:r w:rsidR="00836A48" w:rsidRPr="0081724F">
        <w:rPr>
          <w:rFonts w:ascii="Arial" w:hAnsi="Arial" w:cs="Arial"/>
          <w:sz w:val="20"/>
          <w:szCs w:val="20"/>
          <w:lang w:val="id-ID"/>
        </w:rPr>
        <w:t>:</w:t>
      </w:r>
      <w:r w:rsidRPr="0081724F">
        <w:rPr>
          <w:rFonts w:ascii="Arial" w:hAnsi="Arial" w:cs="Arial"/>
          <w:sz w:val="20"/>
          <w:szCs w:val="20"/>
        </w:rPr>
        <w:t>Rajagrafindo</w:t>
      </w:r>
      <w:r w:rsidR="00232C01" w:rsidRPr="0081724F">
        <w:rPr>
          <w:rFonts w:ascii="Arial" w:hAnsi="Arial" w:cs="Arial"/>
          <w:sz w:val="20"/>
          <w:szCs w:val="20"/>
          <w:lang w:val="id-ID"/>
        </w:rPr>
        <w:t xml:space="preserve"> </w:t>
      </w:r>
      <w:r w:rsidRPr="0081724F">
        <w:rPr>
          <w:rFonts w:ascii="Arial" w:hAnsi="Arial" w:cs="Arial"/>
          <w:sz w:val="20"/>
          <w:szCs w:val="20"/>
        </w:rPr>
        <w:t>persada</w:t>
      </w:r>
      <w:r w:rsidRPr="0081724F">
        <w:rPr>
          <w:rFonts w:ascii="Arial" w:hAnsi="Arial" w:cs="Arial"/>
          <w:sz w:val="20"/>
          <w:szCs w:val="20"/>
          <w:lang w:val="id-ID"/>
        </w:rPr>
        <w:t>.</w:t>
      </w:r>
      <w:r w:rsidRPr="0081724F">
        <w:rPr>
          <w:rFonts w:ascii="Arial" w:hAnsi="Arial" w:cs="Arial"/>
          <w:sz w:val="20"/>
          <w:szCs w:val="20"/>
        </w:rPr>
        <w:t>KhoiriahNeneng.</w:t>
      </w:r>
      <w:r w:rsidR="00836A48" w:rsidRPr="0081724F">
        <w:rPr>
          <w:rFonts w:ascii="Arial" w:hAnsi="Arial" w:cs="Arial"/>
          <w:sz w:val="20"/>
          <w:szCs w:val="20"/>
          <w:lang w:val="id-ID"/>
        </w:rPr>
        <w:t xml:space="preserve"> </w:t>
      </w:r>
      <w:r w:rsidRPr="0081724F">
        <w:rPr>
          <w:rFonts w:ascii="Arial" w:hAnsi="Arial" w:cs="Arial"/>
          <w:sz w:val="20"/>
          <w:szCs w:val="20"/>
        </w:rPr>
        <w:t>(2019).</w:t>
      </w:r>
      <w:r w:rsidR="00836A48" w:rsidRPr="0081724F">
        <w:rPr>
          <w:rFonts w:ascii="Arial" w:hAnsi="Arial" w:cs="Arial"/>
          <w:sz w:val="20"/>
          <w:szCs w:val="20"/>
          <w:lang w:val="id-ID"/>
        </w:rPr>
        <w:t xml:space="preserve"> </w:t>
      </w:r>
      <w:r w:rsidRPr="0081724F">
        <w:rPr>
          <w:rFonts w:ascii="Arial" w:hAnsi="Arial" w:cs="Arial"/>
          <w:sz w:val="20"/>
          <w:szCs w:val="20"/>
        </w:rPr>
        <w:t>Pengaruh</w:t>
      </w:r>
      <w:r w:rsidR="00836A48" w:rsidRPr="0081724F">
        <w:rPr>
          <w:rFonts w:ascii="Arial" w:hAnsi="Arial" w:cs="Arial"/>
          <w:sz w:val="20"/>
          <w:szCs w:val="20"/>
          <w:lang w:val="id-ID"/>
        </w:rPr>
        <w:t xml:space="preserve"> </w:t>
      </w:r>
      <w:r w:rsidRPr="0081724F">
        <w:rPr>
          <w:rFonts w:ascii="Arial" w:hAnsi="Arial" w:cs="Arial"/>
          <w:sz w:val="20"/>
          <w:szCs w:val="20"/>
        </w:rPr>
        <w:t>Current</w:t>
      </w:r>
      <w:r w:rsidR="00836A48" w:rsidRPr="0081724F">
        <w:rPr>
          <w:rFonts w:ascii="Arial" w:hAnsi="Arial" w:cs="Arial"/>
          <w:sz w:val="20"/>
          <w:szCs w:val="20"/>
          <w:lang w:val="id-ID"/>
        </w:rPr>
        <w:t xml:space="preserve"> </w:t>
      </w:r>
      <w:r w:rsidRPr="0081724F">
        <w:rPr>
          <w:rFonts w:ascii="Arial" w:hAnsi="Arial" w:cs="Arial"/>
          <w:sz w:val="20"/>
          <w:szCs w:val="20"/>
        </w:rPr>
        <w:t>Ratio,Debt to Equity Ratio dan Total Asset</w:t>
      </w:r>
      <w:r w:rsidR="00836A48" w:rsidRPr="0081724F">
        <w:rPr>
          <w:rFonts w:ascii="Arial" w:hAnsi="Arial" w:cs="Arial"/>
          <w:sz w:val="20"/>
          <w:szCs w:val="20"/>
          <w:lang w:val="id-ID"/>
        </w:rPr>
        <w:t xml:space="preserve"> </w:t>
      </w:r>
      <w:r w:rsidRPr="0081724F">
        <w:rPr>
          <w:rFonts w:ascii="Arial" w:hAnsi="Arial" w:cs="Arial"/>
          <w:sz w:val="20"/>
          <w:szCs w:val="20"/>
        </w:rPr>
        <w:t>Turnover</w:t>
      </w:r>
      <w:r w:rsidR="00836A48" w:rsidRPr="0081724F">
        <w:rPr>
          <w:rFonts w:ascii="Arial" w:hAnsi="Arial" w:cs="Arial"/>
          <w:sz w:val="20"/>
          <w:szCs w:val="20"/>
          <w:lang w:val="id-ID"/>
        </w:rPr>
        <w:t xml:space="preserve"> </w:t>
      </w:r>
      <w:r w:rsidRPr="0081724F">
        <w:rPr>
          <w:rFonts w:ascii="Arial" w:hAnsi="Arial" w:cs="Arial"/>
          <w:sz w:val="20"/>
          <w:szCs w:val="20"/>
        </w:rPr>
        <w:t>Terhadap</w:t>
      </w:r>
      <w:r w:rsidR="00836A48" w:rsidRPr="0081724F">
        <w:rPr>
          <w:rFonts w:ascii="Arial" w:hAnsi="Arial" w:cs="Arial"/>
          <w:sz w:val="20"/>
          <w:szCs w:val="20"/>
          <w:lang w:val="id-ID"/>
        </w:rPr>
        <w:t xml:space="preserve"> </w:t>
      </w:r>
      <w:r w:rsidRPr="0081724F">
        <w:rPr>
          <w:rFonts w:ascii="Arial" w:hAnsi="Arial" w:cs="Arial"/>
          <w:sz w:val="20"/>
          <w:szCs w:val="20"/>
        </w:rPr>
        <w:t>Return</w:t>
      </w:r>
      <w:r w:rsidR="00836A48" w:rsidRPr="0081724F">
        <w:rPr>
          <w:rFonts w:ascii="Arial" w:hAnsi="Arial" w:cs="Arial"/>
          <w:sz w:val="20"/>
          <w:szCs w:val="20"/>
          <w:lang w:val="id-ID"/>
        </w:rPr>
        <w:t xml:space="preserve"> </w:t>
      </w:r>
      <w:r w:rsidRPr="0081724F">
        <w:rPr>
          <w:rFonts w:ascii="Arial" w:hAnsi="Arial" w:cs="Arial"/>
          <w:sz w:val="20"/>
          <w:szCs w:val="20"/>
        </w:rPr>
        <w:t>On</w:t>
      </w:r>
      <w:r w:rsidR="00836A48" w:rsidRPr="0081724F">
        <w:rPr>
          <w:rFonts w:ascii="Arial" w:hAnsi="Arial" w:cs="Arial"/>
          <w:sz w:val="20"/>
          <w:szCs w:val="20"/>
          <w:lang w:val="id-ID"/>
        </w:rPr>
        <w:t xml:space="preserve"> </w:t>
      </w:r>
      <w:r w:rsidRPr="0081724F">
        <w:rPr>
          <w:rFonts w:ascii="Arial" w:hAnsi="Arial" w:cs="Arial"/>
          <w:sz w:val="20"/>
          <w:szCs w:val="20"/>
        </w:rPr>
        <w:t>Equity</w:t>
      </w:r>
      <w:r w:rsidR="00836A48" w:rsidRPr="0081724F">
        <w:rPr>
          <w:rFonts w:ascii="Arial" w:hAnsi="Arial" w:cs="Arial"/>
          <w:sz w:val="20"/>
          <w:szCs w:val="20"/>
          <w:lang w:val="id-ID"/>
        </w:rPr>
        <w:t xml:space="preserve"> </w:t>
      </w:r>
      <w:r w:rsidRPr="0081724F">
        <w:rPr>
          <w:rFonts w:ascii="Arial" w:hAnsi="Arial" w:cs="Arial"/>
          <w:sz w:val="20"/>
          <w:szCs w:val="20"/>
        </w:rPr>
        <w:t>implikasinya</w:t>
      </w:r>
      <w:r w:rsidR="00836A48" w:rsidRPr="0081724F">
        <w:rPr>
          <w:rFonts w:ascii="Arial" w:hAnsi="Arial" w:cs="Arial"/>
          <w:sz w:val="20"/>
          <w:szCs w:val="20"/>
          <w:lang w:val="id-ID"/>
        </w:rPr>
        <w:t xml:space="preserve"> </w:t>
      </w:r>
      <w:r w:rsidRPr="0081724F">
        <w:rPr>
          <w:rFonts w:ascii="Arial" w:hAnsi="Arial" w:cs="Arial"/>
          <w:sz w:val="20"/>
          <w:szCs w:val="20"/>
        </w:rPr>
        <w:t>pada</w:t>
      </w:r>
      <w:r w:rsidR="00836A48" w:rsidRPr="0081724F">
        <w:rPr>
          <w:rFonts w:ascii="Arial" w:hAnsi="Arial" w:cs="Arial"/>
          <w:sz w:val="20"/>
          <w:szCs w:val="20"/>
          <w:lang w:val="id-ID"/>
        </w:rPr>
        <w:t xml:space="preserve"> </w:t>
      </w:r>
      <w:r w:rsidRPr="0081724F">
        <w:rPr>
          <w:rFonts w:ascii="Arial" w:hAnsi="Arial" w:cs="Arial"/>
          <w:sz w:val="20"/>
          <w:szCs w:val="20"/>
        </w:rPr>
        <w:t>Nilai</w:t>
      </w:r>
      <w:r w:rsidR="00836A48" w:rsidRPr="0081724F">
        <w:rPr>
          <w:rFonts w:ascii="Arial" w:hAnsi="Arial" w:cs="Arial"/>
          <w:sz w:val="20"/>
          <w:szCs w:val="20"/>
          <w:lang w:val="id-ID"/>
        </w:rPr>
        <w:t xml:space="preserve"> </w:t>
      </w:r>
      <w:r w:rsidRPr="0081724F">
        <w:rPr>
          <w:rFonts w:ascii="Arial" w:hAnsi="Arial" w:cs="Arial"/>
          <w:sz w:val="20"/>
          <w:szCs w:val="20"/>
        </w:rPr>
        <w:t>Perusahaan(PBV).</w:t>
      </w:r>
      <w:r w:rsidR="00836A48" w:rsidRPr="0081724F">
        <w:rPr>
          <w:rFonts w:ascii="Arial" w:hAnsi="Arial" w:cs="Arial"/>
          <w:sz w:val="20"/>
          <w:szCs w:val="20"/>
          <w:lang w:val="id-ID"/>
        </w:rPr>
        <w:t xml:space="preserve"> J</w:t>
      </w:r>
      <w:r w:rsidRPr="0081724F">
        <w:rPr>
          <w:rFonts w:ascii="Arial" w:hAnsi="Arial" w:cs="Arial"/>
          <w:sz w:val="20"/>
          <w:szCs w:val="20"/>
        </w:rPr>
        <w:t>urnal</w:t>
      </w:r>
      <w:r w:rsidR="00836A48" w:rsidRPr="0081724F">
        <w:rPr>
          <w:rFonts w:ascii="Arial" w:hAnsi="Arial" w:cs="Arial"/>
          <w:sz w:val="20"/>
          <w:szCs w:val="20"/>
          <w:lang w:val="id-ID"/>
        </w:rPr>
        <w:t xml:space="preserve"> </w:t>
      </w:r>
      <w:r w:rsidRPr="0081724F">
        <w:rPr>
          <w:rFonts w:ascii="Arial" w:hAnsi="Arial" w:cs="Arial"/>
          <w:sz w:val="20"/>
          <w:szCs w:val="20"/>
        </w:rPr>
        <w:t>Ekonomi Efektif,02(1),2622-8882,2622-9935.</w:t>
      </w:r>
    </w:p>
    <w:p w:rsidR="000B53AF" w:rsidRPr="0081724F" w:rsidRDefault="000B53AF" w:rsidP="000B53AF">
      <w:pPr>
        <w:pStyle w:val="NoSpacing"/>
        <w:ind w:left="1418" w:hanging="1418"/>
        <w:jc w:val="both"/>
        <w:rPr>
          <w:rFonts w:ascii="Arial" w:hAnsi="Arial" w:cs="Arial"/>
          <w:sz w:val="20"/>
          <w:szCs w:val="20"/>
          <w:lang w:val="id-ID"/>
        </w:rPr>
      </w:pPr>
    </w:p>
    <w:p w:rsidR="006C7DAB" w:rsidRPr="0047268E" w:rsidRDefault="006C7DAB" w:rsidP="0081724F">
      <w:pPr>
        <w:pStyle w:val="NoSpacing"/>
        <w:jc w:val="both"/>
        <w:rPr>
          <w:rFonts w:ascii="Arial" w:hAnsi="Arial" w:cs="Arial"/>
          <w:sz w:val="20"/>
          <w:szCs w:val="20"/>
          <w:lang w:val="id-ID"/>
        </w:rPr>
      </w:pPr>
      <w:r w:rsidRPr="0081724F">
        <w:rPr>
          <w:rFonts w:ascii="Arial" w:hAnsi="Arial" w:cs="Arial"/>
          <w:sz w:val="20"/>
          <w:szCs w:val="20"/>
        </w:rPr>
        <w:t>Munawir</w:t>
      </w:r>
      <w:r w:rsidR="00232C01" w:rsidRPr="0081724F">
        <w:rPr>
          <w:rFonts w:ascii="Arial" w:hAnsi="Arial" w:cs="Arial"/>
          <w:sz w:val="20"/>
          <w:szCs w:val="20"/>
          <w:lang w:val="id-ID"/>
        </w:rPr>
        <w:t>.</w:t>
      </w:r>
      <w:r w:rsidRPr="0081724F">
        <w:rPr>
          <w:rFonts w:ascii="Arial" w:hAnsi="Arial" w:cs="Arial"/>
          <w:sz w:val="20"/>
          <w:szCs w:val="20"/>
        </w:rPr>
        <w:t xml:space="preserve"> (2014)</w:t>
      </w:r>
      <w:r w:rsidR="00232C01" w:rsidRPr="0081724F">
        <w:rPr>
          <w:rFonts w:ascii="Arial" w:hAnsi="Arial" w:cs="Arial"/>
          <w:sz w:val="20"/>
          <w:szCs w:val="20"/>
          <w:lang w:val="id-ID"/>
        </w:rPr>
        <w:t>. ”</w:t>
      </w:r>
      <w:r w:rsidRPr="0081724F">
        <w:rPr>
          <w:rFonts w:ascii="Arial" w:hAnsi="Arial" w:cs="Arial"/>
          <w:i/>
          <w:sz w:val="20"/>
          <w:szCs w:val="20"/>
        </w:rPr>
        <w:t>Analisis</w:t>
      </w:r>
      <w:r w:rsidR="00232C01" w:rsidRPr="0081724F">
        <w:rPr>
          <w:rFonts w:ascii="Arial" w:hAnsi="Arial" w:cs="Arial"/>
          <w:i/>
          <w:sz w:val="20"/>
          <w:szCs w:val="20"/>
          <w:lang w:val="id-ID"/>
        </w:rPr>
        <w:t xml:space="preserve"> </w:t>
      </w:r>
      <w:r w:rsidRPr="0081724F">
        <w:rPr>
          <w:rFonts w:ascii="Arial" w:hAnsi="Arial" w:cs="Arial"/>
          <w:i/>
          <w:sz w:val="20"/>
          <w:szCs w:val="20"/>
        </w:rPr>
        <w:t>Laporan</w:t>
      </w:r>
      <w:r w:rsidR="00232C01" w:rsidRPr="0081724F">
        <w:rPr>
          <w:rFonts w:ascii="Arial" w:hAnsi="Arial" w:cs="Arial"/>
          <w:i/>
          <w:sz w:val="20"/>
          <w:szCs w:val="20"/>
          <w:lang w:val="id-ID"/>
        </w:rPr>
        <w:t xml:space="preserve"> </w:t>
      </w:r>
      <w:r w:rsidRPr="0081724F">
        <w:rPr>
          <w:rFonts w:ascii="Arial" w:hAnsi="Arial" w:cs="Arial"/>
          <w:i/>
          <w:sz w:val="20"/>
          <w:szCs w:val="20"/>
        </w:rPr>
        <w:t>keuangan</w:t>
      </w:r>
      <w:r w:rsidR="00232C01" w:rsidRPr="0081724F">
        <w:rPr>
          <w:rFonts w:ascii="Arial" w:hAnsi="Arial" w:cs="Arial"/>
          <w:i/>
          <w:sz w:val="20"/>
          <w:szCs w:val="20"/>
          <w:lang w:val="id-ID"/>
        </w:rPr>
        <w:t>”</w:t>
      </w:r>
      <w:r w:rsidR="00232C01" w:rsidRPr="0081724F">
        <w:rPr>
          <w:rFonts w:ascii="Arial" w:hAnsi="Arial" w:cs="Arial"/>
          <w:sz w:val="20"/>
          <w:szCs w:val="20"/>
          <w:lang w:val="id-ID"/>
        </w:rPr>
        <w:t>e</w:t>
      </w:r>
      <w:r w:rsidRPr="0081724F">
        <w:rPr>
          <w:rFonts w:ascii="Arial" w:hAnsi="Arial" w:cs="Arial"/>
          <w:sz w:val="20"/>
          <w:szCs w:val="20"/>
        </w:rPr>
        <w:t>disi</w:t>
      </w:r>
      <w:r w:rsidR="00232C01" w:rsidRPr="0081724F">
        <w:rPr>
          <w:rFonts w:ascii="Arial" w:hAnsi="Arial" w:cs="Arial"/>
          <w:sz w:val="20"/>
          <w:szCs w:val="20"/>
          <w:lang w:val="id-ID"/>
        </w:rPr>
        <w:t xml:space="preserve"> </w:t>
      </w:r>
      <w:r w:rsidRPr="0081724F">
        <w:rPr>
          <w:rFonts w:ascii="Arial" w:hAnsi="Arial" w:cs="Arial"/>
          <w:sz w:val="20"/>
          <w:szCs w:val="20"/>
        </w:rPr>
        <w:t>keempat Liberty Yogyakarta</w:t>
      </w:r>
      <w:r w:rsidR="0047268E">
        <w:rPr>
          <w:rFonts w:ascii="Arial" w:hAnsi="Arial" w:cs="Arial"/>
          <w:sz w:val="20"/>
          <w:szCs w:val="20"/>
          <w:lang w:val="id-ID"/>
        </w:rPr>
        <w:t>.</w:t>
      </w:r>
    </w:p>
    <w:p w:rsidR="006C7DAB" w:rsidRPr="0081724F" w:rsidRDefault="006C7DAB" w:rsidP="0081724F">
      <w:pPr>
        <w:pStyle w:val="NoSpacing"/>
        <w:jc w:val="both"/>
        <w:rPr>
          <w:rFonts w:ascii="Arial" w:hAnsi="Arial" w:cs="Arial"/>
          <w:sz w:val="20"/>
          <w:szCs w:val="20"/>
          <w:lang w:val="id-ID"/>
        </w:rPr>
      </w:pPr>
    </w:p>
    <w:p w:rsidR="006C7DAB" w:rsidRPr="0081724F" w:rsidRDefault="006C7DAB" w:rsidP="0081724F">
      <w:pPr>
        <w:pStyle w:val="NoSpacing"/>
        <w:jc w:val="both"/>
        <w:rPr>
          <w:rFonts w:ascii="Arial" w:hAnsi="Arial" w:cs="Arial"/>
          <w:sz w:val="20"/>
          <w:szCs w:val="20"/>
          <w:lang w:val="id-ID"/>
        </w:rPr>
      </w:pPr>
      <w:r w:rsidRPr="0081724F">
        <w:rPr>
          <w:rFonts w:ascii="Arial" w:hAnsi="Arial" w:cs="Arial"/>
          <w:sz w:val="20"/>
          <w:szCs w:val="20"/>
        </w:rPr>
        <w:t>Pratomo</w:t>
      </w:r>
      <w:r w:rsidR="00232C01" w:rsidRPr="0081724F">
        <w:rPr>
          <w:rFonts w:ascii="Arial" w:hAnsi="Arial" w:cs="Arial"/>
          <w:sz w:val="20"/>
          <w:szCs w:val="20"/>
          <w:lang w:val="id-ID"/>
        </w:rPr>
        <w:t>,</w:t>
      </w:r>
      <w:r w:rsidRPr="0081724F">
        <w:rPr>
          <w:rFonts w:ascii="Arial" w:hAnsi="Arial" w:cs="Arial"/>
          <w:sz w:val="20"/>
          <w:szCs w:val="20"/>
        </w:rPr>
        <w:t>JokoAdityo.</w:t>
      </w:r>
      <w:r w:rsidR="00232C01" w:rsidRPr="0081724F">
        <w:rPr>
          <w:rFonts w:ascii="Arial" w:hAnsi="Arial" w:cs="Arial"/>
          <w:sz w:val="20"/>
          <w:szCs w:val="20"/>
          <w:lang w:val="id-ID"/>
        </w:rPr>
        <w:t xml:space="preserve"> </w:t>
      </w:r>
      <w:r w:rsidRPr="0081724F">
        <w:rPr>
          <w:rFonts w:ascii="Arial" w:hAnsi="Arial" w:cs="Arial"/>
          <w:sz w:val="20"/>
          <w:szCs w:val="20"/>
        </w:rPr>
        <w:t>(2017).</w:t>
      </w:r>
      <w:r w:rsidR="00232C01" w:rsidRPr="0081724F">
        <w:rPr>
          <w:rFonts w:ascii="Arial" w:hAnsi="Arial" w:cs="Arial"/>
          <w:sz w:val="20"/>
          <w:szCs w:val="20"/>
          <w:lang w:val="id-ID"/>
        </w:rPr>
        <w:t xml:space="preserve"> </w:t>
      </w:r>
      <w:r w:rsidRPr="0081724F">
        <w:rPr>
          <w:rFonts w:ascii="Arial" w:hAnsi="Arial" w:cs="Arial"/>
          <w:sz w:val="20"/>
          <w:szCs w:val="20"/>
        </w:rPr>
        <w:t>Pengaruh Debt to Equity Ratio</w:t>
      </w:r>
      <w:r w:rsidR="00232C01" w:rsidRPr="0081724F">
        <w:rPr>
          <w:rFonts w:ascii="Arial" w:hAnsi="Arial" w:cs="Arial"/>
          <w:sz w:val="20"/>
          <w:szCs w:val="20"/>
          <w:lang w:val="id-ID"/>
        </w:rPr>
        <w:t xml:space="preserve"> </w:t>
      </w:r>
      <w:r w:rsidRPr="0081724F">
        <w:rPr>
          <w:rFonts w:ascii="Arial" w:hAnsi="Arial" w:cs="Arial"/>
          <w:sz w:val="20"/>
          <w:szCs w:val="20"/>
        </w:rPr>
        <w:t>(DER) Dan Current Ratio</w:t>
      </w:r>
      <w:r w:rsidR="00232C01" w:rsidRPr="0081724F">
        <w:rPr>
          <w:rFonts w:ascii="Arial" w:hAnsi="Arial" w:cs="Arial"/>
          <w:sz w:val="20"/>
          <w:szCs w:val="20"/>
          <w:lang w:val="id-ID"/>
        </w:rPr>
        <w:t xml:space="preserve"> </w:t>
      </w:r>
      <w:r w:rsidRPr="0081724F">
        <w:rPr>
          <w:rFonts w:ascii="Arial" w:hAnsi="Arial" w:cs="Arial"/>
          <w:sz w:val="20"/>
          <w:szCs w:val="20"/>
        </w:rPr>
        <w:t>(CR)</w:t>
      </w:r>
    </w:p>
    <w:p w:rsidR="0047268E" w:rsidRPr="0047268E" w:rsidRDefault="006C7DAB" w:rsidP="0047268E">
      <w:pPr>
        <w:pStyle w:val="NoSpacing"/>
        <w:ind w:left="1440"/>
        <w:jc w:val="both"/>
        <w:rPr>
          <w:rFonts w:ascii="Arial" w:hAnsi="Arial" w:cs="Arial"/>
          <w:sz w:val="20"/>
          <w:szCs w:val="20"/>
          <w:lang w:val="id-ID"/>
        </w:rPr>
      </w:pPr>
      <w:r w:rsidRPr="0081724F">
        <w:rPr>
          <w:rFonts w:ascii="Arial" w:hAnsi="Arial" w:cs="Arial"/>
          <w:sz w:val="20"/>
          <w:szCs w:val="20"/>
        </w:rPr>
        <w:t>Terhadap</w:t>
      </w:r>
      <w:r w:rsidR="00232C01" w:rsidRPr="0081724F">
        <w:rPr>
          <w:rFonts w:ascii="Arial" w:hAnsi="Arial" w:cs="Arial"/>
          <w:sz w:val="20"/>
          <w:szCs w:val="20"/>
          <w:lang w:val="id-ID"/>
        </w:rPr>
        <w:t xml:space="preserve"> </w:t>
      </w:r>
      <w:r w:rsidRPr="0081724F">
        <w:rPr>
          <w:rFonts w:ascii="Arial" w:hAnsi="Arial" w:cs="Arial"/>
          <w:sz w:val="20"/>
          <w:szCs w:val="20"/>
        </w:rPr>
        <w:t>Return</w:t>
      </w:r>
      <w:r w:rsidR="00232C01" w:rsidRPr="0081724F">
        <w:rPr>
          <w:rFonts w:ascii="Arial" w:hAnsi="Arial" w:cs="Arial"/>
          <w:sz w:val="20"/>
          <w:szCs w:val="20"/>
          <w:lang w:val="id-ID"/>
        </w:rPr>
        <w:t xml:space="preserve"> </w:t>
      </w:r>
      <w:r w:rsidRPr="0081724F">
        <w:rPr>
          <w:rFonts w:ascii="Arial" w:hAnsi="Arial" w:cs="Arial"/>
          <w:sz w:val="20"/>
          <w:szCs w:val="20"/>
        </w:rPr>
        <w:t>on</w:t>
      </w:r>
      <w:r w:rsidR="00232C01" w:rsidRPr="0081724F">
        <w:rPr>
          <w:rFonts w:ascii="Arial" w:hAnsi="Arial" w:cs="Arial"/>
          <w:sz w:val="20"/>
          <w:szCs w:val="20"/>
          <w:lang w:val="id-ID"/>
        </w:rPr>
        <w:t xml:space="preserve"> </w:t>
      </w:r>
      <w:r w:rsidRPr="0081724F">
        <w:rPr>
          <w:rFonts w:ascii="Arial" w:hAnsi="Arial" w:cs="Arial"/>
          <w:sz w:val="20"/>
          <w:szCs w:val="20"/>
        </w:rPr>
        <w:t>Equity(ROE).</w:t>
      </w:r>
      <w:r w:rsidR="00232C01" w:rsidRPr="0081724F">
        <w:rPr>
          <w:rFonts w:ascii="Arial" w:hAnsi="Arial" w:cs="Arial"/>
          <w:sz w:val="20"/>
          <w:szCs w:val="20"/>
          <w:lang w:val="id-ID"/>
        </w:rPr>
        <w:t xml:space="preserve"> </w:t>
      </w:r>
      <w:r w:rsidRPr="0081724F">
        <w:rPr>
          <w:rFonts w:ascii="Arial" w:hAnsi="Arial" w:cs="Arial"/>
          <w:sz w:val="20"/>
          <w:szCs w:val="20"/>
        </w:rPr>
        <w:t>Studi</w:t>
      </w:r>
      <w:r w:rsidR="00232C01" w:rsidRPr="0081724F">
        <w:rPr>
          <w:rFonts w:ascii="Arial" w:hAnsi="Arial" w:cs="Arial"/>
          <w:sz w:val="20"/>
          <w:szCs w:val="20"/>
          <w:lang w:val="id-ID"/>
        </w:rPr>
        <w:t xml:space="preserve"> </w:t>
      </w:r>
      <w:r w:rsidRPr="0081724F">
        <w:rPr>
          <w:rFonts w:ascii="Arial" w:hAnsi="Arial" w:cs="Arial"/>
          <w:sz w:val="20"/>
          <w:szCs w:val="20"/>
        </w:rPr>
        <w:t>Empiris</w:t>
      </w:r>
      <w:r w:rsidR="00232C01" w:rsidRPr="0081724F">
        <w:rPr>
          <w:rFonts w:ascii="Arial" w:hAnsi="Arial" w:cs="Arial"/>
          <w:sz w:val="20"/>
          <w:szCs w:val="20"/>
          <w:lang w:val="id-ID"/>
        </w:rPr>
        <w:t xml:space="preserve"> </w:t>
      </w:r>
      <w:r w:rsidRPr="0081724F">
        <w:rPr>
          <w:rFonts w:ascii="Arial" w:hAnsi="Arial" w:cs="Arial"/>
          <w:sz w:val="20"/>
          <w:szCs w:val="20"/>
        </w:rPr>
        <w:t>Pada</w:t>
      </w:r>
      <w:r w:rsidR="00232C01" w:rsidRPr="0081724F">
        <w:rPr>
          <w:rFonts w:ascii="Arial" w:hAnsi="Arial" w:cs="Arial"/>
          <w:sz w:val="20"/>
          <w:szCs w:val="20"/>
          <w:lang w:val="id-ID"/>
        </w:rPr>
        <w:t xml:space="preserve"> </w:t>
      </w:r>
      <w:r w:rsidRPr="0081724F">
        <w:rPr>
          <w:rFonts w:ascii="Arial" w:hAnsi="Arial" w:cs="Arial"/>
          <w:sz w:val="20"/>
          <w:szCs w:val="20"/>
        </w:rPr>
        <w:t>Perusahaan</w:t>
      </w:r>
      <w:r w:rsidR="00232C01" w:rsidRPr="0081724F">
        <w:rPr>
          <w:rFonts w:ascii="Arial" w:hAnsi="Arial" w:cs="Arial"/>
          <w:sz w:val="20"/>
          <w:szCs w:val="20"/>
          <w:lang w:val="id-ID"/>
        </w:rPr>
        <w:t xml:space="preserve"> </w:t>
      </w:r>
      <w:r w:rsidRPr="0081724F">
        <w:rPr>
          <w:rFonts w:ascii="Arial" w:hAnsi="Arial" w:cs="Arial"/>
          <w:sz w:val="20"/>
          <w:szCs w:val="20"/>
        </w:rPr>
        <w:t>Sub</w:t>
      </w:r>
      <w:r w:rsidR="00232C01" w:rsidRPr="0081724F">
        <w:rPr>
          <w:rFonts w:ascii="Arial" w:hAnsi="Arial" w:cs="Arial"/>
          <w:sz w:val="20"/>
          <w:szCs w:val="20"/>
          <w:lang w:val="id-ID"/>
        </w:rPr>
        <w:t xml:space="preserve"> </w:t>
      </w:r>
      <w:r w:rsidRPr="0081724F">
        <w:rPr>
          <w:rFonts w:ascii="Arial" w:hAnsi="Arial" w:cs="Arial"/>
          <w:sz w:val="20"/>
          <w:szCs w:val="20"/>
        </w:rPr>
        <w:t>Sektor</w:t>
      </w:r>
      <w:r w:rsidR="00232C01" w:rsidRPr="0081724F">
        <w:rPr>
          <w:rFonts w:ascii="Arial" w:hAnsi="Arial" w:cs="Arial"/>
          <w:sz w:val="20"/>
          <w:szCs w:val="20"/>
          <w:lang w:val="id-ID"/>
        </w:rPr>
        <w:t xml:space="preserve"> </w:t>
      </w:r>
      <w:r w:rsidRPr="0081724F">
        <w:rPr>
          <w:rFonts w:ascii="Arial" w:hAnsi="Arial" w:cs="Arial"/>
          <w:sz w:val="20"/>
          <w:szCs w:val="20"/>
        </w:rPr>
        <w:t>Kabel</w:t>
      </w:r>
      <w:r w:rsidR="00232C01" w:rsidRPr="0081724F">
        <w:rPr>
          <w:rFonts w:ascii="Arial" w:hAnsi="Arial" w:cs="Arial"/>
          <w:sz w:val="20"/>
          <w:szCs w:val="20"/>
          <w:lang w:val="id-ID"/>
        </w:rPr>
        <w:t xml:space="preserve"> </w:t>
      </w:r>
      <w:r w:rsidRPr="0081724F">
        <w:rPr>
          <w:rFonts w:ascii="Arial" w:hAnsi="Arial" w:cs="Arial"/>
          <w:sz w:val="20"/>
          <w:szCs w:val="20"/>
        </w:rPr>
        <w:t>Yang</w:t>
      </w:r>
      <w:r w:rsidR="00232C01" w:rsidRPr="0081724F">
        <w:rPr>
          <w:rFonts w:ascii="Arial" w:hAnsi="Arial" w:cs="Arial"/>
          <w:sz w:val="20"/>
          <w:szCs w:val="20"/>
          <w:lang w:val="id-ID"/>
        </w:rPr>
        <w:t xml:space="preserve"> </w:t>
      </w:r>
      <w:r w:rsidRPr="0081724F">
        <w:rPr>
          <w:rFonts w:ascii="Arial" w:hAnsi="Arial" w:cs="Arial"/>
          <w:sz w:val="20"/>
          <w:szCs w:val="20"/>
        </w:rPr>
        <w:t>Terdaftar</w:t>
      </w:r>
      <w:r w:rsidR="00232C01" w:rsidRPr="0081724F">
        <w:rPr>
          <w:rFonts w:ascii="Arial" w:hAnsi="Arial" w:cs="Arial"/>
          <w:sz w:val="20"/>
          <w:szCs w:val="20"/>
          <w:lang w:val="id-ID"/>
        </w:rPr>
        <w:t xml:space="preserve"> </w:t>
      </w:r>
      <w:r w:rsidRPr="0081724F">
        <w:rPr>
          <w:rFonts w:ascii="Arial" w:hAnsi="Arial" w:cs="Arial"/>
          <w:sz w:val="20"/>
          <w:szCs w:val="20"/>
        </w:rPr>
        <w:t>di</w:t>
      </w:r>
      <w:r w:rsidR="00232C01" w:rsidRPr="0081724F">
        <w:rPr>
          <w:rFonts w:ascii="Arial" w:hAnsi="Arial" w:cs="Arial"/>
          <w:sz w:val="20"/>
          <w:szCs w:val="20"/>
          <w:lang w:val="id-ID"/>
        </w:rPr>
        <w:t xml:space="preserve"> </w:t>
      </w:r>
      <w:r w:rsidRPr="0081724F">
        <w:rPr>
          <w:rFonts w:ascii="Arial" w:hAnsi="Arial" w:cs="Arial"/>
          <w:sz w:val="20"/>
          <w:szCs w:val="20"/>
        </w:rPr>
        <w:t>Bursa</w:t>
      </w:r>
      <w:r w:rsidR="00232C01" w:rsidRPr="0081724F">
        <w:rPr>
          <w:rFonts w:ascii="Arial" w:hAnsi="Arial" w:cs="Arial"/>
          <w:sz w:val="20"/>
          <w:szCs w:val="20"/>
          <w:lang w:val="id-ID"/>
        </w:rPr>
        <w:t xml:space="preserve"> </w:t>
      </w:r>
      <w:r w:rsidRPr="0081724F">
        <w:rPr>
          <w:rFonts w:ascii="Arial" w:hAnsi="Arial" w:cs="Arial"/>
          <w:sz w:val="20"/>
          <w:szCs w:val="20"/>
        </w:rPr>
        <w:t>Efek</w:t>
      </w:r>
      <w:r w:rsidR="00232C01" w:rsidRPr="0081724F">
        <w:rPr>
          <w:rFonts w:ascii="Arial" w:hAnsi="Arial" w:cs="Arial"/>
          <w:sz w:val="20"/>
          <w:szCs w:val="20"/>
          <w:lang w:val="id-ID"/>
        </w:rPr>
        <w:t xml:space="preserve"> </w:t>
      </w:r>
      <w:r w:rsidRPr="0081724F">
        <w:rPr>
          <w:rFonts w:ascii="Arial" w:hAnsi="Arial" w:cs="Arial"/>
          <w:sz w:val="20"/>
          <w:szCs w:val="20"/>
        </w:rPr>
        <w:t>Indonesia</w:t>
      </w:r>
      <w:r w:rsidR="00232C01" w:rsidRPr="0081724F">
        <w:rPr>
          <w:rFonts w:ascii="Arial" w:hAnsi="Arial" w:cs="Arial"/>
          <w:sz w:val="20"/>
          <w:szCs w:val="20"/>
          <w:lang w:val="id-ID"/>
        </w:rPr>
        <w:t xml:space="preserve"> </w:t>
      </w:r>
      <w:r w:rsidRPr="0081724F">
        <w:rPr>
          <w:rFonts w:ascii="Arial" w:hAnsi="Arial" w:cs="Arial"/>
          <w:sz w:val="20"/>
          <w:szCs w:val="20"/>
        </w:rPr>
        <w:t>Pada</w:t>
      </w:r>
      <w:r w:rsidR="00232C01" w:rsidRPr="0081724F">
        <w:rPr>
          <w:rFonts w:ascii="Arial" w:hAnsi="Arial" w:cs="Arial"/>
          <w:sz w:val="20"/>
          <w:szCs w:val="20"/>
          <w:lang w:val="id-ID"/>
        </w:rPr>
        <w:t xml:space="preserve"> </w:t>
      </w:r>
      <w:r w:rsidRPr="0081724F">
        <w:rPr>
          <w:rFonts w:ascii="Arial" w:hAnsi="Arial" w:cs="Arial"/>
          <w:sz w:val="20"/>
          <w:szCs w:val="20"/>
        </w:rPr>
        <w:t>Tahun</w:t>
      </w:r>
      <w:r w:rsidR="00232C01" w:rsidRPr="0081724F">
        <w:rPr>
          <w:rFonts w:ascii="Arial" w:hAnsi="Arial" w:cs="Arial"/>
          <w:sz w:val="20"/>
          <w:szCs w:val="20"/>
          <w:lang w:val="id-ID"/>
        </w:rPr>
        <w:t xml:space="preserve"> </w:t>
      </w:r>
      <w:r w:rsidRPr="0081724F">
        <w:rPr>
          <w:rFonts w:ascii="Arial" w:hAnsi="Arial" w:cs="Arial"/>
          <w:sz w:val="20"/>
          <w:szCs w:val="20"/>
        </w:rPr>
        <w:t>2013-2016.</w:t>
      </w:r>
      <w:r w:rsidR="00232C01" w:rsidRPr="0081724F">
        <w:rPr>
          <w:rFonts w:ascii="Arial" w:hAnsi="Arial" w:cs="Arial"/>
          <w:sz w:val="20"/>
          <w:szCs w:val="20"/>
          <w:lang w:val="id-ID"/>
        </w:rPr>
        <w:t xml:space="preserve"> J</w:t>
      </w:r>
      <w:r w:rsidRPr="0081724F">
        <w:rPr>
          <w:rFonts w:ascii="Arial" w:hAnsi="Arial" w:cs="Arial"/>
          <w:sz w:val="20"/>
          <w:szCs w:val="20"/>
        </w:rPr>
        <w:t>urnal</w:t>
      </w:r>
      <w:r w:rsidR="00232C01" w:rsidRPr="0081724F">
        <w:rPr>
          <w:rFonts w:ascii="Arial" w:hAnsi="Arial" w:cs="Arial"/>
          <w:sz w:val="20"/>
          <w:szCs w:val="20"/>
          <w:lang w:val="id-ID"/>
        </w:rPr>
        <w:t xml:space="preserve"> </w:t>
      </w:r>
      <w:r w:rsidRPr="0081724F">
        <w:rPr>
          <w:rFonts w:ascii="Arial" w:hAnsi="Arial" w:cs="Arial"/>
          <w:sz w:val="20"/>
          <w:szCs w:val="20"/>
        </w:rPr>
        <w:t>Administrasi Bisnis,5(4),942-956.</w:t>
      </w:r>
    </w:p>
    <w:p w:rsidR="006C7DAB" w:rsidRPr="0081724F" w:rsidRDefault="006C7DAB" w:rsidP="0081724F">
      <w:pPr>
        <w:pStyle w:val="NoSpacing"/>
        <w:ind w:left="1440"/>
        <w:jc w:val="both"/>
        <w:rPr>
          <w:rFonts w:ascii="Arial" w:hAnsi="Arial" w:cs="Arial"/>
          <w:sz w:val="20"/>
          <w:szCs w:val="20"/>
          <w:lang w:val="id-ID"/>
        </w:rPr>
      </w:pPr>
    </w:p>
    <w:p w:rsidR="0081724F" w:rsidRPr="0081724F" w:rsidRDefault="006C7DAB" w:rsidP="0081724F">
      <w:pPr>
        <w:pStyle w:val="NoSpacing"/>
        <w:ind w:left="1418" w:hanging="1418"/>
        <w:jc w:val="both"/>
        <w:rPr>
          <w:rFonts w:ascii="Arial" w:hAnsi="Arial" w:cs="Arial"/>
          <w:sz w:val="20"/>
          <w:szCs w:val="20"/>
          <w:lang w:val="id-ID"/>
        </w:rPr>
      </w:pPr>
      <w:r w:rsidRPr="0081724F">
        <w:rPr>
          <w:rFonts w:ascii="Arial" w:hAnsi="Arial" w:cs="Arial"/>
          <w:sz w:val="20"/>
          <w:szCs w:val="20"/>
        </w:rPr>
        <w:t>Prihad</w:t>
      </w:r>
      <w:r w:rsidR="00232C01" w:rsidRPr="0081724F">
        <w:rPr>
          <w:rFonts w:ascii="Arial" w:hAnsi="Arial" w:cs="Arial"/>
          <w:sz w:val="20"/>
          <w:szCs w:val="20"/>
          <w:lang w:val="id-ID"/>
        </w:rPr>
        <w:t>,</w:t>
      </w:r>
      <w:r w:rsidRPr="0081724F">
        <w:rPr>
          <w:rFonts w:ascii="Arial" w:hAnsi="Arial" w:cs="Arial"/>
          <w:sz w:val="20"/>
          <w:szCs w:val="20"/>
        </w:rPr>
        <w:t>Toto.</w:t>
      </w:r>
      <w:r w:rsidR="00232C01" w:rsidRPr="0081724F">
        <w:rPr>
          <w:rFonts w:ascii="Arial" w:hAnsi="Arial" w:cs="Arial"/>
          <w:sz w:val="20"/>
          <w:szCs w:val="20"/>
          <w:lang w:val="id-ID"/>
        </w:rPr>
        <w:t xml:space="preserve"> </w:t>
      </w:r>
      <w:r w:rsidRPr="0081724F">
        <w:rPr>
          <w:rFonts w:ascii="Arial" w:hAnsi="Arial" w:cs="Arial"/>
          <w:sz w:val="20"/>
          <w:szCs w:val="20"/>
        </w:rPr>
        <w:t>(2011).</w:t>
      </w:r>
      <w:r w:rsidR="00232C01" w:rsidRPr="0081724F">
        <w:rPr>
          <w:rFonts w:ascii="Arial" w:hAnsi="Arial" w:cs="Arial"/>
          <w:sz w:val="20"/>
          <w:szCs w:val="20"/>
          <w:lang w:val="id-ID"/>
        </w:rPr>
        <w:t xml:space="preserve"> </w:t>
      </w:r>
      <w:r w:rsidRPr="0081724F">
        <w:rPr>
          <w:rFonts w:ascii="Arial" w:hAnsi="Arial" w:cs="Arial"/>
          <w:sz w:val="20"/>
          <w:szCs w:val="20"/>
        </w:rPr>
        <w:t>Analisis</w:t>
      </w:r>
      <w:r w:rsidR="00232C01" w:rsidRPr="0081724F">
        <w:rPr>
          <w:rFonts w:ascii="Arial" w:hAnsi="Arial" w:cs="Arial"/>
          <w:sz w:val="20"/>
          <w:szCs w:val="20"/>
          <w:lang w:val="id-ID"/>
        </w:rPr>
        <w:t xml:space="preserve"> </w:t>
      </w:r>
      <w:r w:rsidRPr="0081724F">
        <w:rPr>
          <w:rFonts w:ascii="Arial" w:hAnsi="Arial" w:cs="Arial"/>
          <w:sz w:val="20"/>
          <w:szCs w:val="20"/>
        </w:rPr>
        <w:t>laporan</w:t>
      </w:r>
      <w:r w:rsidR="00232C01" w:rsidRPr="0081724F">
        <w:rPr>
          <w:rFonts w:ascii="Arial" w:hAnsi="Arial" w:cs="Arial"/>
          <w:sz w:val="20"/>
          <w:szCs w:val="20"/>
          <w:lang w:val="id-ID"/>
        </w:rPr>
        <w:t xml:space="preserve"> </w:t>
      </w:r>
      <w:r w:rsidRPr="0081724F">
        <w:rPr>
          <w:rFonts w:ascii="Arial" w:hAnsi="Arial" w:cs="Arial"/>
          <w:sz w:val="20"/>
          <w:szCs w:val="20"/>
        </w:rPr>
        <w:t>keuangan</w:t>
      </w:r>
      <w:r w:rsidR="00232C01" w:rsidRPr="0081724F">
        <w:rPr>
          <w:rFonts w:ascii="Arial" w:hAnsi="Arial" w:cs="Arial"/>
          <w:sz w:val="20"/>
          <w:szCs w:val="20"/>
          <w:lang w:val="id-ID"/>
        </w:rPr>
        <w:t xml:space="preserve"> </w:t>
      </w:r>
      <w:r w:rsidRPr="0081724F">
        <w:rPr>
          <w:rFonts w:ascii="Arial" w:hAnsi="Arial" w:cs="Arial"/>
          <w:sz w:val="20"/>
          <w:szCs w:val="20"/>
        </w:rPr>
        <w:t>teori</w:t>
      </w:r>
      <w:r w:rsidR="00232C01" w:rsidRPr="0081724F">
        <w:rPr>
          <w:rFonts w:ascii="Arial" w:hAnsi="Arial" w:cs="Arial"/>
          <w:sz w:val="20"/>
          <w:szCs w:val="20"/>
          <w:lang w:val="id-ID"/>
        </w:rPr>
        <w:t xml:space="preserve"> </w:t>
      </w:r>
      <w:r w:rsidRPr="0081724F">
        <w:rPr>
          <w:rFonts w:ascii="Arial" w:hAnsi="Arial" w:cs="Arial"/>
          <w:sz w:val="20"/>
          <w:szCs w:val="20"/>
        </w:rPr>
        <w:t>dan</w:t>
      </w:r>
      <w:r w:rsidR="00232C01" w:rsidRPr="0081724F">
        <w:rPr>
          <w:rFonts w:ascii="Arial" w:hAnsi="Arial" w:cs="Arial"/>
          <w:sz w:val="20"/>
          <w:szCs w:val="20"/>
          <w:lang w:val="id-ID"/>
        </w:rPr>
        <w:t xml:space="preserve"> </w:t>
      </w:r>
      <w:r w:rsidRPr="0081724F">
        <w:rPr>
          <w:rFonts w:ascii="Arial" w:hAnsi="Arial" w:cs="Arial"/>
          <w:sz w:val="20"/>
          <w:szCs w:val="20"/>
        </w:rPr>
        <w:t>aplikasi.</w:t>
      </w:r>
      <w:r w:rsidR="00232C01" w:rsidRPr="0081724F">
        <w:rPr>
          <w:rFonts w:ascii="Arial" w:hAnsi="Arial" w:cs="Arial"/>
          <w:sz w:val="20"/>
          <w:szCs w:val="20"/>
        </w:rPr>
        <w:t xml:space="preserve"> Jakarta</w:t>
      </w:r>
      <w:r w:rsidR="00232C01" w:rsidRPr="0081724F">
        <w:rPr>
          <w:rFonts w:ascii="Arial" w:hAnsi="Arial" w:cs="Arial"/>
          <w:sz w:val="20"/>
          <w:szCs w:val="20"/>
          <w:lang w:val="id-ID"/>
        </w:rPr>
        <w:t xml:space="preserve"> </w:t>
      </w:r>
      <w:r w:rsidR="00232C01" w:rsidRPr="0081724F">
        <w:rPr>
          <w:rFonts w:ascii="Arial" w:hAnsi="Arial" w:cs="Arial"/>
          <w:sz w:val="20"/>
          <w:szCs w:val="20"/>
        </w:rPr>
        <w:t>pusat</w:t>
      </w:r>
      <w:r w:rsidR="00232C01" w:rsidRPr="0081724F">
        <w:rPr>
          <w:rFonts w:ascii="Arial" w:hAnsi="Arial" w:cs="Arial"/>
          <w:sz w:val="20"/>
          <w:szCs w:val="20"/>
          <w:lang w:val="id-ID"/>
        </w:rPr>
        <w:t xml:space="preserve">: </w:t>
      </w:r>
      <w:r w:rsidRPr="0081724F">
        <w:rPr>
          <w:rFonts w:ascii="Arial" w:hAnsi="Arial" w:cs="Arial"/>
          <w:sz w:val="20"/>
          <w:szCs w:val="20"/>
        </w:rPr>
        <w:t>Ppm</w:t>
      </w:r>
      <w:r w:rsidR="00232C01" w:rsidRPr="0081724F">
        <w:rPr>
          <w:rFonts w:ascii="Arial" w:hAnsi="Arial" w:cs="Arial"/>
          <w:sz w:val="20"/>
          <w:szCs w:val="20"/>
          <w:lang w:val="id-ID"/>
        </w:rPr>
        <w:t xml:space="preserve"> </w:t>
      </w:r>
      <w:r w:rsidRPr="0081724F">
        <w:rPr>
          <w:rFonts w:ascii="Arial" w:hAnsi="Arial" w:cs="Arial"/>
          <w:sz w:val="20"/>
          <w:szCs w:val="20"/>
        </w:rPr>
        <w:t>Jalan</w:t>
      </w:r>
      <w:r w:rsidR="00232C01" w:rsidRPr="0081724F">
        <w:rPr>
          <w:rFonts w:ascii="Arial" w:hAnsi="Arial" w:cs="Arial"/>
          <w:sz w:val="20"/>
          <w:szCs w:val="20"/>
          <w:lang w:val="id-ID"/>
        </w:rPr>
        <w:t xml:space="preserve"> </w:t>
      </w:r>
      <w:r w:rsidRPr="0081724F">
        <w:rPr>
          <w:rFonts w:ascii="Arial" w:hAnsi="Arial" w:cs="Arial"/>
          <w:sz w:val="20"/>
          <w:szCs w:val="20"/>
        </w:rPr>
        <w:t>menteng</w:t>
      </w:r>
      <w:r w:rsidR="00232C01" w:rsidRPr="0081724F">
        <w:rPr>
          <w:rFonts w:ascii="Arial" w:hAnsi="Arial" w:cs="Arial"/>
          <w:sz w:val="20"/>
          <w:szCs w:val="20"/>
          <w:lang w:val="id-ID"/>
        </w:rPr>
        <w:t xml:space="preserve"> </w:t>
      </w:r>
      <w:r w:rsidRPr="0081724F">
        <w:rPr>
          <w:rFonts w:ascii="Arial" w:hAnsi="Arial" w:cs="Arial"/>
          <w:sz w:val="20"/>
          <w:szCs w:val="20"/>
        </w:rPr>
        <w:t>raya</w:t>
      </w:r>
      <w:r w:rsidR="00232C01" w:rsidRPr="0081724F">
        <w:rPr>
          <w:rFonts w:ascii="Arial" w:hAnsi="Arial" w:cs="Arial"/>
          <w:sz w:val="20"/>
          <w:szCs w:val="20"/>
          <w:lang w:val="id-ID"/>
        </w:rPr>
        <w:t>.</w:t>
      </w:r>
    </w:p>
    <w:p w:rsidR="006C7DAB" w:rsidRPr="0081724F" w:rsidRDefault="006C7DAB" w:rsidP="0081724F">
      <w:pPr>
        <w:pStyle w:val="NoSpacing"/>
        <w:jc w:val="both"/>
        <w:rPr>
          <w:rFonts w:ascii="Arial" w:hAnsi="Arial" w:cs="Arial"/>
          <w:sz w:val="20"/>
          <w:szCs w:val="20"/>
          <w:lang w:val="id-ID"/>
        </w:rPr>
      </w:pPr>
    </w:p>
    <w:p w:rsidR="006C7DAB" w:rsidRPr="0081724F" w:rsidRDefault="006C7DAB" w:rsidP="0081724F">
      <w:pPr>
        <w:pStyle w:val="NoSpacing"/>
        <w:tabs>
          <w:tab w:val="left" w:pos="2610"/>
        </w:tabs>
        <w:ind w:left="1418" w:hanging="1418"/>
        <w:jc w:val="both"/>
        <w:rPr>
          <w:rFonts w:ascii="Arial" w:hAnsi="Arial" w:cs="Arial"/>
          <w:sz w:val="20"/>
          <w:szCs w:val="20"/>
        </w:rPr>
      </w:pPr>
      <w:r w:rsidRPr="0081724F">
        <w:rPr>
          <w:rFonts w:ascii="Arial" w:hAnsi="Arial" w:cs="Arial"/>
          <w:sz w:val="20"/>
          <w:szCs w:val="20"/>
        </w:rPr>
        <w:t>Riyanto,Bambang.</w:t>
      </w:r>
      <w:r w:rsidR="00232C01" w:rsidRPr="0081724F">
        <w:rPr>
          <w:rFonts w:ascii="Arial" w:hAnsi="Arial" w:cs="Arial"/>
          <w:sz w:val="20"/>
          <w:szCs w:val="20"/>
          <w:lang w:val="id-ID"/>
        </w:rPr>
        <w:t xml:space="preserve"> </w:t>
      </w:r>
      <w:r w:rsidRPr="0081724F">
        <w:rPr>
          <w:rFonts w:ascii="Arial" w:hAnsi="Arial" w:cs="Arial"/>
          <w:sz w:val="20"/>
          <w:szCs w:val="20"/>
        </w:rPr>
        <w:t>(2013).</w:t>
      </w:r>
      <w:r w:rsidR="00232C01" w:rsidRPr="0081724F">
        <w:rPr>
          <w:rFonts w:ascii="Arial" w:hAnsi="Arial" w:cs="Arial"/>
          <w:sz w:val="20"/>
          <w:szCs w:val="20"/>
          <w:lang w:val="id-ID"/>
        </w:rPr>
        <w:t xml:space="preserve"> “</w:t>
      </w:r>
      <w:r w:rsidRPr="0081724F">
        <w:rPr>
          <w:rFonts w:ascii="Arial" w:hAnsi="Arial" w:cs="Arial"/>
          <w:i/>
          <w:sz w:val="20"/>
          <w:szCs w:val="20"/>
        </w:rPr>
        <w:t>Dasar-Dasar</w:t>
      </w:r>
      <w:r w:rsidR="00232C01" w:rsidRPr="0081724F">
        <w:rPr>
          <w:rFonts w:ascii="Arial" w:hAnsi="Arial" w:cs="Arial"/>
          <w:i/>
          <w:sz w:val="20"/>
          <w:szCs w:val="20"/>
          <w:lang w:val="id-ID"/>
        </w:rPr>
        <w:t xml:space="preserve"> </w:t>
      </w:r>
      <w:r w:rsidRPr="0081724F">
        <w:rPr>
          <w:rFonts w:ascii="Arial" w:hAnsi="Arial" w:cs="Arial"/>
          <w:i/>
          <w:sz w:val="20"/>
          <w:szCs w:val="20"/>
        </w:rPr>
        <w:t>Pembelanjaan</w:t>
      </w:r>
      <w:r w:rsidR="00232C01" w:rsidRPr="0081724F">
        <w:rPr>
          <w:rFonts w:ascii="Arial" w:hAnsi="Arial" w:cs="Arial"/>
          <w:i/>
          <w:sz w:val="20"/>
          <w:szCs w:val="20"/>
          <w:lang w:val="id-ID"/>
        </w:rPr>
        <w:t xml:space="preserve"> </w:t>
      </w:r>
      <w:r w:rsidRPr="0081724F">
        <w:rPr>
          <w:rFonts w:ascii="Arial" w:hAnsi="Arial" w:cs="Arial"/>
          <w:i/>
          <w:sz w:val="20"/>
          <w:szCs w:val="20"/>
        </w:rPr>
        <w:t>Perusahaan</w:t>
      </w:r>
      <w:r w:rsidR="00232C01" w:rsidRPr="0081724F">
        <w:rPr>
          <w:rFonts w:ascii="Arial" w:hAnsi="Arial" w:cs="Arial"/>
          <w:i/>
          <w:sz w:val="20"/>
          <w:szCs w:val="20"/>
          <w:lang w:val="id-ID"/>
        </w:rPr>
        <w:t>”</w:t>
      </w:r>
      <w:r w:rsidR="00846BE9" w:rsidRPr="0081724F">
        <w:rPr>
          <w:rFonts w:ascii="Arial" w:hAnsi="Arial" w:cs="Arial"/>
          <w:sz w:val="20"/>
          <w:szCs w:val="20"/>
        </w:rPr>
        <w:t>.Yogyakarta:</w:t>
      </w:r>
      <w:r w:rsidR="00846BE9" w:rsidRPr="0081724F">
        <w:rPr>
          <w:rFonts w:ascii="Arial" w:hAnsi="Arial" w:cs="Arial"/>
          <w:sz w:val="20"/>
          <w:szCs w:val="20"/>
          <w:lang w:val="id-ID"/>
        </w:rPr>
        <w:t xml:space="preserve"> </w:t>
      </w:r>
      <w:r w:rsidRPr="0081724F">
        <w:rPr>
          <w:rFonts w:ascii="Arial" w:hAnsi="Arial" w:cs="Arial"/>
          <w:sz w:val="20"/>
          <w:szCs w:val="20"/>
        </w:rPr>
        <w:t>BPFE</w:t>
      </w:r>
      <w:r w:rsidR="00846BE9" w:rsidRPr="0081724F">
        <w:rPr>
          <w:rFonts w:ascii="Arial" w:hAnsi="Arial" w:cs="Arial"/>
          <w:sz w:val="20"/>
          <w:szCs w:val="20"/>
          <w:lang w:val="id-ID"/>
        </w:rPr>
        <w:t xml:space="preserve"> </w:t>
      </w:r>
      <w:r w:rsidRPr="0081724F">
        <w:rPr>
          <w:rFonts w:ascii="Arial" w:hAnsi="Arial" w:cs="Arial"/>
          <w:sz w:val="20"/>
          <w:szCs w:val="20"/>
        </w:rPr>
        <w:t>Manajemen</w:t>
      </w:r>
      <w:r w:rsidR="00846BE9" w:rsidRPr="0081724F">
        <w:rPr>
          <w:rFonts w:ascii="Arial" w:hAnsi="Arial" w:cs="Arial"/>
          <w:sz w:val="20"/>
          <w:szCs w:val="20"/>
          <w:lang w:val="id-ID"/>
        </w:rPr>
        <w:t xml:space="preserve"> </w:t>
      </w:r>
      <w:r w:rsidRPr="0081724F">
        <w:rPr>
          <w:rFonts w:ascii="Arial" w:hAnsi="Arial" w:cs="Arial"/>
          <w:sz w:val="20"/>
          <w:szCs w:val="20"/>
        </w:rPr>
        <w:t>keuangan</w:t>
      </w:r>
      <w:r w:rsidR="0081724F" w:rsidRPr="0081724F">
        <w:rPr>
          <w:rFonts w:ascii="Arial" w:hAnsi="Arial" w:cs="Arial"/>
          <w:sz w:val="20"/>
          <w:szCs w:val="20"/>
          <w:lang w:val="id-ID"/>
        </w:rPr>
        <w:t xml:space="preserve"> </w:t>
      </w:r>
      <w:r w:rsidRPr="0081724F">
        <w:rPr>
          <w:rFonts w:ascii="Arial" w:hAnsi="Arial" w:cs="Arial"/>
          <w:sz w:val="20"/>
          <w:szCs w:val="20"/>
        </w:rPr>
        <w:t>Yogyakarta.</w:t>
      </w:r>
    </w:p>
    <w:p w:rsidR="006C7DAB" w:rsidRPr="0081724F" w:rsidRDefault="006C7DAB" w:rsidP="0081724F">
      <w:pPr>
        <w:pStyle w:val="NoSpacing"/>
        <w:ind w:left="720" w:firstLine="720"/>
        <w:jc w:val="both"/>
        <w:rPr>
          <w:rFonts w:ascii="Arial" w:hAnsi="Arial" w:cs="Arial"/>
          <w:sz w:val="20"/>
          <w:szCs w:val="20"/>
          <w:lang w:val="id-ID"/>
        </w:rPr>
      </w:pPr>
    </w:p>
    <w:p w:rsidR="006C7DAB" w:rsidRPr="0081724F" w:rsidRDefault="006C7DAB" w:rsidP="0081724F">
      <w:pPr>
        <w:pStyle w:val="NoSpacing"/>
        <w:jc w:val="both"/>
        <w:rPr>
          <w:rFonts w:ascii="Arial" w:hAnsi="Arial" w:cs="Arial"/>
          <w:sz w:val="20"/>
          <w:szCs w:val="20"/>
          <w:lang w:val="id-ID"/>
        </w:rPr>
      </w:pPr>
      <w:r w:rsidRPr="0081724F">
        <w:rPr>
          <w:rFonts w:ascii="Arial" w:hAnsi="Arial" w:cs="Arial"/>
          <w:sz w:val="20"/>
          <w:szCs w:val="20"/>
        </w:rPr>
        <w:t>Rohmatin</w:t>
      </w:r>
      <w:r w:rsidR="00846BE9" w:rsidRPr="0081724F">
        <w:rPr>
          <w:rFonts w:ascii="Arial" w:hAnsi="Arial" w:cs="Arial"/>
          <w:sz w:val="20"/>
          <w:szCs w:val="20"/>
          <w:lang w:val="id-ID"/>
        </w:rPr>
        <w:t>,</w:t>
      </w:r>
      <w:r w:rsidRPr="0081724F">
        <w:rPr>
          <w:rFonts w:ascii="Arial" w:hAnsi="Arial" w:cs="Arial"/>
          <w:sz w:val="20"/>
          <w:szCs w:val="20"/>
        </w:rPr>
        <w:t>Dina.</w:t>
      </w:r>
      <w:r w:rsidR="00846BE9" w:rsidRPr="0081724F">
        <w:rPr>
          <w:rFonts w:ascii="Arial" w:hAnsi="Arial" w:cs="Arial"/>
          <w:sz w:val="20"/>
          <w:szCs w:val="20"/>
          <w:lang w:val="id-ID"/>
        </w:rPr>
        <w:t xml:space="preserve"> </w:t>
      </w:r>
      <w:r w:rsidRPr="0081724F">
        <w:rPr>
          <w:rFonts w:ascii="Arial" w:hAnsi="Arial" w:cs="Arial"/>
          <w:sz w:val="20"/>
          <w:szCs w:val="20"/>
        </w:rPr>
        <w:t>(2017).</w:t>
      </w:r>
      <w:r w:rsidR="00846BE9" w:rsidRPr="0081724F">
        <w:rPr>
          <w:rFonts w:ascii="Arial" w:hAnsi="Arial" w:cs="Arial"/>
          <w:sz w:val="20"/>
          <w:szCs w:val="20"/>
          <w:lang w:val="id-ID"/>
        </w:rPr>
        <w:t xml:space="preserve"> </w:t>
      </w:r>
      <w:r w:rsidRPr="0081724F">
        <w:rPr>
          <w:rFonts w:ascii="Arial" w:hAnsi="Arial" w:cs="Arial"/>
          <w:sz w:val="20"/>
          <w:szCs w:val="20"/>
        </w:rPr>
        <w:t>Pengaruh</w:t>
      </w:r>
      <w:r w:rsidR="00846BE9" w:rsidRPr="0081724F">
        <w:rPr>
          <w:rFonts w:ascii="Arial" w:hAnsi="Arial" w:cs="Arial"/>
          <w:sz w:val="20"/>
          <w:szCs w:val="20"/>
          <w:lang w:val="id-ID"/>
        </w:rPr>
        <w:t xml:space="preserve"> </w:t>
      </w:r>
      <w:r w:rsidRPr="0081724F">
        <w:rPr>
          <w:rFonts w:ascii="Arial" w:hAnsi="Arial" w:cs="Arial"/>
          <w:sz w:val="20"/>
          <w:szCs w:val="20"/>
        </w:rPr>
        <w:t>Debt to Equity Ratio(DER),Total Asset</w:t>
      </w:r>
      <w:r w:rsidR="00846BE9" w:rsidRPr="0081724F">
        <w:rPr>
          <w:rFonts w:ascii="Arial" w:hAnsi="Arial" w:cs="Arial"/>
          <w:sz w:val="20"/>
          <w:szCs w:val="20"/>
          <w:lang w:val="id-ID"/>
        </w:rPr>
        <w:t xml:space="preserve"> </w:t>
      </w:r>
      <w:r w:rsidRPr="0081724F">
        <w:rPr>
          <w:rFonts w:ascii="Arial" w:hAnsi="Arial" w:cs="Arial"/>
          <w:sz w:val="20"/>
          <w:szCs w:val="20"/>
        </w:rPr>
        <w:t>Turnover</w:t>
      </w:r>
      <w:r w:rsidR="00846BE9" w:rsidRPr="0081724F">
        <w:rPr>
          <w:rFonts w:ascii="Arial" w:hAnsi="Arial" w:cs="Arial"/>
          <w:sz w:val="20"/>
          <w:szCs w:val="20"/>
          <w:lang w:val="id-ID"/>
        </w:rPr>
        <w:t xml:space="preserve"> </w:t>
      </w:r>
      <w:r w:rsidRPr="0081724F">
        <w:rPr>
          <w:rFonts w:ascii="Arial" w:hAnsi="Arial" w:cs="Arial"/>
          <w:sz w:val="20"/>
          <w:szCs w:val="20"/>
        </w:rPr>
        <w:t>(TATO),</w:t>
      </w:r>
    </w:p>
    <w:p w:rsidR="0081724F" w:rsidRDefault="006C7DAB" w:rsidP="00FA7F3C">
      <w:pPr>
        <w:pStyle w:val="NoSpacing"/>
        <w:ind w:left="1440"/>
        <w:jc w:val="both"/>
        <w:rPr>
          <w:rFonts w:ascii="Arial" w:hAnsi="Arial" w:cs="Arial"/>
          <w:sz w:val="20"/>
          <w:szCs w:val="20"/>
          <w:lang w:val="id-ID"/>
        </w:rPr>
      </w:pPr>
      <w:r w:rsidRPr="0081724F">
        <w:rPr>
          <w:rFonts w:ascii="Arial" w:hAnsi="Arial" w:cs="Arial"/>
          <w:sz w:val="20"/>
          <w:szCs w:val="20"/>
        </w:rPr>
        <w:t>Gros</w:t>
      </w:r>
      <w:r w:rsidR="00846BE9" w:rsidRPr="0081724F">
        <w:rPr>
          <w:rFonts w:ascii="Arial" w:hAnsi="Arial" w:cs="Arial"/>
          <w:sz w:val="20"/>
          <w:szCs w:val="20"/>
        </w:rPr>
        <w:t>s Profit Margin(GPM), Return On</w:t>
      </w:r>
      <w:r w:rsidR="00846BE9" w:rsidRPr="0081724F">
        <w:rPr>
          <w:rFonts w:ascii="Arial" w:hAnsi="Arial" w:cs="Arial"/>
          <w:sz w:val="20"/>
          <w:szCs w:val="20"/>
          <w:lang w:val="id-ID"/>
        </w:rPr>
        <w:t xml:space="preserve"> </w:t>
      </w:r>
      <w:r w:rsidRPr="0081724F">
        <w:rPr>
          <w:rFonts w:ascii="Arial" w:hAnsi="Arial" w:cs="Arial"/>
          <w:sz w:val="20"/>
          <w:szCs w:val="20"/>
        </w:rPr>
        <w:t>Equity</w:t>
      </w:r>
      <w:r w:rsidR="00846BE9" w:rsidRPr="0081724F">
        <w:rPr>
          <w:rFonts w:ascii="Arial" w:hAnsi="Arial" w:cs="Arial"/>
          <w:sz w:val="20"/>
          <w:szCs w:val="20"/>
          <w:lang w:val="id-ID"/>
        </w:rPr>
        <w:t xml:space="preserve"> </w:t>
      </w:r>
      <w:r w:rsidRPr="0081724F">
        <w:rPr>
          <w:rFonts w:ascii="Arial" w:hAnsi="Arial" w:cs="Arial"/>
          <w:sz w:val="20"/>
          <w:szCs w:val="20"/>
        </w:rPr>
        <w:t>(ROE)</w:t>
      </w:r>
      <w:r w:rsidR="00846BE9" w:rsidRPr="0081724F">
        <w:rPr>
          <w:rFonts w:ascii="Arial" w:hAnsi="Arial" w:cs="Arial"/>
          <w:sz w:val="20"/>
          <w:szCs w:val="20"/>
          <w:lang w:val="id-ID"/>
        </w:rPr>
        <w:t xml:space="preserve"> </w:t>
      </w:r>
      <w:r w:rsidRPr="0081724F">
        <w:rPr>
          <w:rFonts w:ascii="Arial" w:hAnsi="Arial" w:cs="Arial"/>
          <w:sz w:val="20"/>
          <w:szCs w:val="20"/>
        </w:rPr>
        <w:t>terhadap</w:t>
      </w:r>
      <w:r w:rsidR="00846BE9" w:rsidRPr="0081724F">
        <w:rPr>
          <w:rFonts w:ascii="Arial" w:hAnsi="Arial" w:cs="Arial"/>
          <w:sz w:val="20"/>
          <w:szCs w:val="20"/>
          <w:lang w:val="id-ID"/>
        </w:rPr>
        <w:t xml:space="preserve"> </w:t>
      </w:r>
      <w:r w:rsidRPr="0081724F">
        <w:rPr>
          <w:rFonts w:ascii="Arial" w:hAnsi="Arial" w:cs="Arial"/>
          <w:sz w:val="20"/>
          <w:szCs w:val="20"/>
        </w:rPr>
        <w:t>Perubahan</w:t>
      </w:r>
      <w:r w:rsidR="00846BE9" w:rsidRPr="0081724F">
        <w:rPr>
          <w:rFonts w:ascii="Arial" w:hAnsi="Arial" w:cs="Arial"/>
          <w:sz w:val="20"/>
          <w:szCs w:val="20"/>
          <w:lang w:val="id-ID"/>
        </w:rPr>
        <w:t xml:space="preserve"> </w:t>
      </w:r>
      <w:r w:rsidRPr="0081724F">
        <w:rPr>
          <w:rFonts w:ascii="Arial" w:hAnsi="Arial" w:cs="Arial"/>
          <w:sz w:val="20"/>
          <w:szCs w:val="20"/>
        </w:rPr>
        <w:t>Laba</w:t>
      </w:r>
      <w:r w:rsidR="00846BE9" w:rsidRPr="0081724F">
        <w:rPr>
          <w:rFonts w:ascii="Arial" w:hAnsi="Arial" w:cs="Arial"/>
          <w:sz w:val="20"/>
          <w:szCs w:val="20"/>
          <w:lang w:val="id-ID"/>
        </w:rPr>
        <w:t xml:space="preserve"> </w:t>
      </w:r>
      <w:r w:rsidRPr="0081724F">
        <w:rPr>
          <w:rFonts w:ascii="Arial" w:hAnsi="Arial" w:cs="Arial"/>
          <w:sz w:val="20"/>
          <w:szCs w:val="20"/>
        </w:rPr>
        <w:t>Pada Perusahaan Properti</w:t>
      </w:r>
      <w:r w:rsidR="00846BE9" w:rsidRPr="0081724F">
        <w:rPr>
          <w:rFonts w:ascii="Arial" w:hAnsi="Arial" w:cs="Arial"/>
          <w:sz w:val="20"/>
          <w:szCs w:val="20"/>
          <w:lang w:val="id-ID"/>
        </w:rPr>
        <w:t xml:space="preserve"> </w:t>
      </w:r>
      <w:r w:rsidRPr="0081724F">
        <w:rPr>
          <w:rFonts w:ascii="Arial" w:hAnsi="Arial" w:cs="Arial"/>
          <w:sz w:val="20"/>
          <w:szCs w:val="20"/>
        </w:rPr>
        <w:t>dan Real Estate yang Listing Di Bursa Efek Indonesia Tahun 2013-201</w:t>
      </w:r>
      <w:r w:rsidR="00FA7F3C">
        <w:rPr>
          <w:rFonts w:ascii="Arial" w:hAnsi="Arial" w:cs="Arial"/>
          <w:sz w:val="20"/>
          <w:szCs w:val="20"/>
        </w:rPr>
        <w:t>5.jurnal Fakultas Ekonomi,01(7)</w:t>
      </w:r>
    </w:p>
    <w:p w:rsidR="0081724F" w:rsidRDefault="0081724F" w:rsidP="00FA7F3C">
      <w:pPr>
        <w:pStyle w:val="NoSpacing"/>
        <w:jc w:val="both"/>
        <w:rPr>
          <w:rFonts w:ascii="Arial" w:hAnsi="Arial" w:cs="Arial"/>
          <w:sz w:val="20"/>
          <w:szCs w:val="20"/>
          <w:lang w:val="id-ID"/>
        </w:rPr>
      </w:pPr>
    </w:p>
    <w:p w:rsidR="0081724F" w:rsidRPr="0081724F" w:rsidRDefault="0081724F" w:rsidP="0081724F">
      <w:pPr>
        <w:pStyle w:val="NoSpacing"/>
        <w:ind w:left="1440"/>
        <w:jc w:val="both"/>
        <w:rPr>
          <w:rFonts w:ascii="Arial" w:hAnsi="Arial" w:cs="Arial"/>
          <w:sz w:val="20"/>
          <w:szCs w:val="20"/>
          <w:lang w:val="id-ID"/>
        </w:rPr>
      </w:pPr>
    </w:p>
    <w:p w:rsidR="006C7DAB" w:rsidRPr="0081724F" w:rsidRDefault="006C7DAB" w:rsidP="0081724F">
      <w:pPr>
        <w:pStyle w:val="NoSpacing"/>
        <w:ind w:left="1418" w:hanging="1418"/>
        <w:jc w:val="both"/>
        <w:rPr>
          <w:rFonts w:ascii="Arial" w:hAnsi="Arial" w:cs="Arial"/>
          <w:sz w:val="20"/>
          <w:szCs w:val="20"/>
          <w:lang w:val="id-ID"/>
        </w:rPr>
      </w:pPr>
      <w:r w:rsidRPr="0081724F">
        <w:rPr>
          <w:rFonts w:ascii="Arial" w:hAnsi="Arial" w:cs="Arial"/>
          <w:sz w:val="20"/>
          <w:szCs w:val="20"/>
        </w:rPr>
        <w:t>Sawir</w:t>
      </w:r>
      <w:r w:rsidR="00846BE9" w:rsidRPr="0081724F">
        <w:rPr>
          <w:rFonts w:ascii="Arial" w:hAnsi="Arial" w:cs="Arial"/>
          <w:sz w:val="20"/>
          <w:szCs w:val="20"/>
          <w:lang w:val="id-ID"/>
        </w:rPr>
        <w:t>,</w:t>
      </w:r>
      <w:r w:rsidRPr="0081724F">
        <w:rPr>
          <w:rFonts w:ascii="Arial" w:hAnsi="Arial" w:cs="Arial"/>
          <w:sz w:val="20"/>
          <w:szCs w:val="20"/>
        </w:rPr>
        <w:t>Agnes.</w:t>
      </w:r>
      <w:r w:rsidR="00846BE9" w:rsidRPr="0081724F">
        <w:rPr>
          <w:rFonts w:ascii="Arial" w:hAnsi="Arial" w:cs="Arial"/>
          <w:sz w:val="20"/>
          <w:szCs w:val="20"/>
          <w:lang w:val="id-ID"/>
        </w:rPr>
        <w:t xml:space="preserve"> </w:t>
      </w:r>
      <w:r w:rsidRPr="0081724F">
        <w:rPr>
          <w:rFonts w:ascii="Arial" w:hAnsi="Arial" w:cs="Arial"/>
          <w:sz w:val="20"/>
          <w:szCs w:val="20"/>
        </w:rPr>
        <w:t>(2014).</w:t>
      </w:r>
      <w:r w:rsidR="00846BE9" w:rsidRPr="0081724F">
        <w:rPr>
          <w:rFonts w:ascii="Arial" w:hAnsi="Arial" w:cs="Arial"/>
          <w:sz w:val="20"/>
          <w:szCs w:val="20"/>
          <w:lang w:val="id-ID"/>
        </w:rPr>
        <w:t xml:space="preserve"> “</w:t>
      </w:r>
      <w:r w:rsidRPr="0081724F">
        <w:rPr>
          <w:rFonts w:ascii="Arial" w:hAnsi="Arial" w:cs="Arial"/>
          <w:sz w:val="20"/>
          <w:szCs w:val="20"/>
        </w:rPr>
        <w:t>Analisis</w:t>
      </w:r>
      <w:r w:rsidR="00846BE9" w:rsidRPr="0081724F">
        <w:rPr>
          <w:rFonts w:ascii="Arial" w:hAnsi="Arial" w:cs="Arial"/>
          <w:sz w:val="20"/>
          <w:szCs w:val="20"/>
          <w:lang w:val="id-ID"/>
        </w:rPr>
        <w:t xml:space="preserve"> </w:t>
      </w:r>
      <w:r w:rsidRPr="0081724F">
        <w:rPr>
          <w:rFonts w:ascii="Arial" w:hAnsi="Arial" w:cs="Arial"/>
          <w:sz w:val="20"/>
          <w:szCs w:val="20"/>
        </w:rPr>
        <w:t>kinerja</w:t>
      </w:r>
      <w:r w:rsidR="00846BE9" w:rsidRPr="0081724F">
        <w:rPr>
          <w:rFonts w:ascii="Arial" w:hAnsi="Arial" w:cs="Arial"/>
          <w:sz w:val="20"/>
          <w:szCs w:val="20"/>
          <w:lang w:val="id-ID"/>
        </w:rPr>
        <w:t xml:space="preserve"> </w:t>
      </w:r>
      <w:r w:rsidRPr="0081724F">
        <w:rPr>
          <w:rFonts w:ascii="Arial" w:hAnsi="Arial" w:cs="Arial"/>
          <w:sz w:val="20"/>
          <w:szCs w:val="20"/>
        </w:rPr>
        <w:t>keuangan</w:t>
      </w:r>
      <w:r w:rsidR="00846BE9" w:rsidRPr="0081724F">
        <w:rPr>
          <w:rFonts w:ascii="Arial" w:hAnsi="Arial" w:cs="Arial"/>
          <w:sz w:val="20"/>
          <w:szCs w:val="20"/>
          <w:lang w:val="id-ID"/>
        </w:rPr>
        <w:t xml:space="preserve"> </w:t>
      </w:r>
      <w:r w:rsidRPr="0081724F">
        <w:rPr>
          <w:rFonts w:ascii="Arial" w:hAnsi="Arial" w:cs="Arial"/>
          <w:sz w:val="20"/>
          <w:szCs w:val="20"/>
        </w:rPr>
        <w:t>dan</w:t>
      </w:r>
      <w:r w:rsidR="00846BE9" w:rsidRPr="0081724F">
        <w:rPr>
          <w:rFonts w:ascii="Arial" w:hAnsi="Arial" w:cs="Arial"/>
          <w:sz w:val="20"/>
          <w:szCs w:val="20"/>
          <w:lang w:val="id-ID"/>
        </w:rPr>
        <w:t xml:space="preserve"> </w:t>
      </w:r>
      <w:r w:rsidRPr="0081724F">
        <w:rPr>
          <w:rFonts w:ascii="Arial" w:hAnsi="Arial" w:cs="Arial"/>
          <w:sz w:val="20"/>
          <w:szCs w:val="20"/>
        </w:rPr>
        <w:t>perencanaan</w:t>
      </w:r>
      <w:r w:rsidR="00846BE9" w:rsidRPr="0081724F">
        <w:rPr>
          <w:rFonts w:ascii="Arial" w:hAnsi="Arial" w:cs="Arial"/>
          <w:sz w:val="20"/>
          <w:szCs w:val="20"/>
          <w:lang w:val="id-ID"/>
        </w:rPr>
        <w:t xml:space="preserve"> </w:t>
      </w:r>
      <w:r w:rsidRPr="0081724F">
        <w:rPr>
          <w:rFonts w:ascii="Arial" w:hAnsi="Arial" w:cs="Arial"/>
          <w:sz w:val="20"/>
          <w:szCs w:val="20"/>
        </w:rPr>
        <w:t>keuangan</w:t>
      </w:r>
      <w:r w:rsidR="00846BE9" w:rsidRPr="0081724F">
        <w:rPr>
          <w:rFonts w:ascii="Arial" w:hAnsi="Arial" w:cs="Arial"/>
          <w:sz w:val="20"/>
          <w:szCs w:val="20"/>
          <w:lang w:val="id-ID"/>
        </w:rPr>
        <w:t xml:space="preserve"> </w:t>
      </w:r>
      <w:r w:rsidR="00846BE9" w:rsidRPr="0081724F">
        <w:rPr>
          <w:rFonts w:ascii="Arial" w:hAnsi="Arial" w:cs="Arial"/>
          <w:sz w:val="20"/>
          <w:szCs w:val="20"/>
        </w:rPr>
        <w:t>Jakarta</w:t>
      </w:r>
      <w:r w:rsidR="00846BE9" w:rsidRPr="0081724F">
        <w:rPr>
          <w:rFonts w:ascii="Arial" w:hAnsi="Arial" w:cs="Arial"/>
          <w:sz w:val="20"/>
          <w:szCs w:val="20"/>
          <w:lang w:val="id-ID"/>
        </w:rPr>
        <w:t xml:space="preserve">: </w:t>
      </w:r>
      <w:r w:rsidR="00846BE9" w:rsidRPr="0081724F">
        <w:rPr>
          <w:rFonts w:ascii="Arial" w:hAnsi="Arial" w:cs="Arial"/>
          <w:sz w:val="20"/>
          <w:szCs w:val="20"/>
        </w:rPr>
        <w:t>P</w:t>
      </w:r>
      <w:r w:rsidR="00846BE9" w:rsidRPr="0081724F">
        <w:rPr>
          <w:rFonts w:ascii="Arial" w:hAnsi="Arial" w:cs="Arial"/>
          <w:sz w:val="20"/>
          <w:szCs w:val="20"/>
          <w:lang w:val="id-ID"/>
        </w:rPr>
        <w:t xml:space="preserve">T </w:t>
      </w:r>
      <w:r w:rsidRPr="0081724F">
        <w:rPr>
          <w:rFonts w:ascii="Arial" w:hAnsi="Arial" w:cs="Arial"/>
          <w:sz w:val="20"/>
          <w:szCs w:val="20"/>
        </w:rPr>
        <w:t>Gramedia</w:t>
      </w:r>
      <w:r w:rsidR="00846BE9" w:rsidRPr="0081724F">
        <w:rPr>
          <w:rFonts w:ascii="Arial" w:hAnsi="Arial" w:cs="Arial"/>
          <w:sz w:val="20"/>
          <w:szCs w:val="20"/>
          <w:lang w:val="id-ID"/>
        </w:rPr>
        <w:t xml:space="preserve"> </w:t>
      </w:r>
      <w:r w:rsidRPr="0081724F">
        <w:rPr>
          <w:rFonts w:ascii="Arial" w:hAnsi="Arial" w:cs="Arial"/>
          <w:sz w:val="20"/>
          <w:szCs w:val="20"/>
        </w:rPr>
        <w:t>pustaka</w:t>
      </w:r>
      <w:r w:rsidR="00846BE9" w:rsidRPr="0081724F">
        <w:rPr>
          <w:rFonts w:ascii="Arial" w:hAnsi="Arial" w:cs="Arial"/>
          <w:sz w:val="20"/>
          <w:szCs w:val="20"/>
          <w:lang w:val="id-ID"/>
        </w:rPr>
        <w:t xml:space="preserve"> </w:t>
      </w:r>
      <w:r w:rsidR="00846BE9" w:rsidRPr="0081724F">
        <w:rPr>
          <w:rFonts w:ascii="Arial" w:hAnsi="Arial" w:cs="Arial"/>
          <w:sz w:val="20"/>
          <w:szCs w:val="20"/>
        </w:rPr>
        <w:t>utama</w:t>
      </w:r>
      <w:r w:rsidR="00846BE9" w:rsidRPr="0081724F">
        <w:rPr>
          <w:rFonts w:ascii="Arial" w:hAnsi="Arial" w:cs="Arial"/>
          <w:sz w:val="20"/>
          <w:szCs w:val="20"/>
          <w:lang w:val="id-ID"/>
        </w:rPr>
        <w:t>.</w:t>
      </w:r>
    </w:p>
    <w:p w:rsidR="0081724F" w:rsidRPr="0081724F" w:rsidRDefault="0081724F" w:rsidP="0081724F">
      <w:pPr>
        <w:pStyle w:val="NoSpacing"/>
        <w:ind w:left="1418" w:hanging="1418"/>
        <w:jc w:val="both"/>
        <w:rPr>
          <w:rFonts w:ascii="Arial" w:hAnsi="Arial" w:cs="Arial"/>
          <w:sz w:val="20"/>
          <w:szCs w:val="20"/>
          <w:lang w:val="id-ID"/>
        </w:rPr>
      </w:pPr>
    </w:p>
    <w:p w:rsidR="006C7DAB" w:rsidRPr="0047268E" w:rsidRDefault="006C7DAB" w:rsidP="0081724F">
      <w:pPr>
        <w:pStyle w:val="NoSpacing"/>
        <w:jc w:val="both"/>
        <w:rPr>
          <w:rFonts w:ascii="Arial" w:hAnsi="Arial" w:cs="Arial"/>
          <w:sz w:val="20"/>
          <w:szCs w:val="20"/>
          <w:lang w:val="id-ID"/>
        </w:rPr>
      </w:pPr>
      <w:r w:rsidRPr="0081724F">
        <w:rPr>
          <w:rFonts w:ascii="Arial" w:hAnsi="Arial" w:cs="Arial"/>
          <w:sz w:val="20"/>
          <w:szCs w:val="20"/>
        </w:rPr>
        <w:t>Sartono</w:t>
      </w:r>
      <w:r w:rsidR="00846BE9" w:rsidRPr="0081724F">
        <w:rPr>
          <w:rFonts w:ascii="Arial" w:hAnsi="Arial" w:cs="Arial"/>
          <w:sz w:val="20"/>
          <w:szCs w:val="20"/>
          <w:lang w:val="id-ID"/>
        </w:rPr>
        <w:t>,</w:t>
      </w:r>
      <w:r w:rsidRPr="0081724F">
        <w:rPr>
          <w:rFonts w:ascii="Arial" w:hAnsi="Arial" w:cs="Arial"/>
          <w:sz w:val="20"/>
          <w:szCs w:val="20"/>
        </w:rPr>
        <w:t>Agus.</w:t>
      </w:r>
      <w:r w:rsidR="00846BE9" w:rsidRPr="0081724F">
        <w:rPr>
          <w:rFonts w:ascii="Arial" w:hAnsi="Arial" w:cs="Arial"/>
          <w:sz w:val="20"/>
          <w:szCs w:val="20"/>
          <w:lang w:val="id-ID"/>
        </w:rPr>
        <w:t xml:space="preserve"> </w:t>
      </w:r>
      <w:r w:rsidRPr="0081724F">
        <w:rPr>
          <w:rFonts w:ascii="Arial" w:hAnsi="Arial" w:cs="Arial"/>
          <w:sz w:val="20"/>
          <w:szCs w:val="20"/>
        </w:rPr>
        <w:t>(2010).</w:t>
      </w:r>
      <w:r w:rsidR="00846BE9" w:rsidRPr="0081724F">
        <w:rPr>
          <w:rFonts w:ascii="Arial" w:hAnsi="Arial" w:cs="Arial"/>
          <w:sz w:val="20"/>
          <w:szCs w:val="20"/>
          <w:lang w:val="id-ID"/>
        </w:rPr>
        <w:t xml:space="preserve"> “</w:t>
      </w:r>
      <w:r w:rsidRPr="0081724F">
        <w:rPr>
          <w:rFonts w:ascii="Arial" w:hAnsi="Arial" w:cs="Arial"/>
          <w:i/>
          <w:sz w:val="20"/>
          <w:szCs w:val="20"/>
        </w:rPr>
        <w:t>Manajemen</w:t>
      </w:r>
      <w:r w:rsidR="00846BE9" w:rsidRPr="0081724F">
        <w:rPr>
          <w:rFonts w:ascii="Arial" w:hAnsi="Arial" w:cs="Arial"/>
          <w:i/>
          <w:sz w:val="20"/>
          <w:szCs w:val="20"/>
          <w:lang w:val="id-ID"/>
        </w:rPr>
        <w:t xml:space="preserve"> </w:t>
      </w:r>
      <w:r w:rsidRPr="0081724F">
        <w:rPr>
          <w:rFonts w:ascii="Arial" w:hAnsi="Arial" w:cs="Arial"/>
          <w:i/>
          <w:sz w:val="20"/>
          <w:szCs w:val="20"/>
        </w:rPr>
        <w:t>keuangan</w:t>
      </w:r>
      <w:r w:rsidR="00846BE9" w:rsidRPr="0081724F">
        <w:rPr>
          <w:rFonts w:ascii="Arial" w:hAnsi="Arial" w:cs="Arial"/>
          <w:i/>
          <w:sz w:val="20"/>
          <w:szCs w:val="20"/>
          <w:lang w:val="id-ID"/>
        </w:rPr>
        <w:t xml:space="preserve"> </w:t>
      </w:r>
      <w:r w:rsidRPr="0081724F">
        <w:rPr>
          <w:rFonts w:ascii="Arial" w:hAnsi="Arial" w:cs="Arial"/>
          <w:i/>
          <w:sz w:val="20"/>
          <w:szCs w:val="20"/>
        </w:rPr>
        <w:t>teori</w:t>
      </w:r>
      <w:r w:rsidR="00846BE9" w:rsidRPr="0081724F">
        <w:rPr>
          <w:rFonts w:ascii="Arial" w:hAnsi="Arial" w:cs="Arial"/>
          <w:i/>
          <w:sz w:val="20"/>
          <w:szCs w:val="20"/>
          <w:lang w:val="id-ID"/>
        </w:rPr>
        <w:t xml:space="preserve"> </w:t>
      </w:r>
      <w:r w:rsidRPr="0081724F">
        <w:rPr>
          <w:rFonts w:ascii="Arial" w:hAnsi="Arial" w:cs="Arial"/>
          <w:i/>
          <w:sz w:val="20"/>
          <w:szCs w:val="20"/>
        </w:rPr>
        <w:t>aplikasi</w:t>
      </w:r>
      <w:r w:rsidR="00846BE9" w:rsidRPr="0081724F">
        <w:rPr>
          <w:rFonts w:ascii="Arial" w:hAnsi="Arial" w:cs="Arial"/>
          <w:i/>
          <w:sz w:val="20"/>
          <w:szCs w:val="20"/>
          <w:lang w:val="id-ID"/>
        </w:rPr>
        <w:t>”</w:t>
      </w:r>
      <w:r w:rsidRPr="0081724F">
        <w:rPr>
          <w:rFonts w:ascii="Arial" w:hAnsi="Arial" w:cs="Arial"/>
          <w:sz w:val="20"/>
          <w:szCs w:val="20"/>
        </w:rPr>
        <w:t>.</w:t>
      </w:r>
      <w:r w:rsidR="00846BE9" w:rsidRPr="0081724F">
        <w:rPr>
          <w:rFonts w:ascii="Arial" w:hAnsi="Arial" w:cs="Arial"/>
          <w:sz w:val="20"/>
          <w:szCs w:val="20"/>
        </w:rPr>
        <w:t xml:space="preserve"> Jogjakatra</w:t>
      </w:r>
      <w:r w:rsidR="00846BE9" w:rsidRPr="0081724F">
        <w:rPr>
          <w:rFonts w:ascii="Arial" w:hAnsi="Arial" w:cs="Arial"/>
          <w:sz w:val="20"/>
          <w:szCs w:val="20"/>
          <w:lang w:val="id-ID"/>
        </w:rPr>
        <w:t xml:space="preserve">: </w:t>
      </w:r>
      <w:r w:rsidRPr="0081724F">
        <w:rPr>
          <w:rFonts w:ascii="Arial" w:hAnsi="Arial" w:cs="Arial"/>
          <w:sz w:val="20"/>
          <w:szCs w:val="20"/>
        </w:rPr>
        <w:t>Bpfe</w:t>
      </w:r>
      <w:r w:rsidR="0047268E">
        <w:rPr>
          <w:rFonts w:ascii="Arial" w:hAnsi="Arial" w:cs="Arial"/>
          <w:sz w:val="20"/>
          <w:szCs w:val="20"/>
          <w:lang w:val="id-ID"/>
        </w:rPr>
        <w:t>.</w:t>
      </w:r>
    </w:p>
    <w:p w:rsidR="006C7DAB" w:rsidRPr="0081724F" w:rsidRDefault="006C7DAB" w:rsidP="0081724F">
      <w:pPr>
        <w:pStyle w:val="NoSpacing"/>
        <w:ind w:left="720"/>
        <w:jc w:val="both"/>
        <w:rPr>
          <w:rFonts w:ascii="Arial" w:hAnsi="Arial" w:cs="Arial"/>
          <w:sz w:val="20"/>
          <w:szCs w:val="20"/>
          <w:lang w:val="id-ID"/>
        </w:rPr>
      </w:pPr>
    </w:p>
    <w:p w:rsidR="006C7DAB" w:rsidRPr="0081724F" w:rsidRDefault="00846BE9" w:rsidP="0081724F">
      <w:pPr>
        <w:pStyle w:val="NoSpacing"/>
        <w:ind w:left="1418" w:hanging="1418"/>
        <w:jc w:val="both"/>
        <w:rPr>
          <w:rFonts w:ascii="Arial" w:hAnsi="Arial" w:cs="Arial"/>
          <w:sz w:val="20"/>
          <w:szCs w:val="20"/>
          <w:lang w:val="id-ID"/>
        </w:rPr>
      </w:pPr>
      <w:r w:rsidRPr="0081724F">
        <w:rPr>
          <w:rFonts w:ascii="Arial" w:hAnsi="Arial" w:cs="Arial"/>
          <w:sz w:val="20"/>
          <w:szCs w:val="20"/>
        </w:rPr>
        <w:t>Sarikadarwati</w:t>
      </w:r>
      <w:r w:rsidRPr="0081724F">
        <w:rPr>
          <w:rFonts w:ascii="Arial" w:hAnsi="Arial" w:cs="Arial"/>
          <w:sz w:val="20"/>
          <w:szCs w:val="20"/>
          <w:lang w:val="id-ID"/>
        </w:rPr>
        <w:t>,</w:t>
      </w:r>
      <w:r w:rsidR="006C7DAB" w:rsidRPr="0081724F">
        <w:rPr>
          <w:rFonts w:ascii="Arial" w:hAnsi="Arial" w:cs="Arial"/>
          <w:sz w:val="20"/>
          <w:szCs w:val="20"/>
        </w:rPr>
        <w:t>Afriati</w:t>
      </w:r>
      <w:r w:rsidR="00F93C4C" w:rsidRPr="0081724F">
        <w:rPr>
          <w:rFonts w:ascii="Arial" w:hAnsi="Arial" w:cs="Arial"/>
          <w:sz w:val="20"/>
          <w:szCs w:val="20"/>
          <w:lang w:val="id-ID"/>
        </w:rPr>
        <w:t>,</w:t>
      </w:r>
      <w:r w:rsidR="006C7DAB" w:rsidRPr="0081724F">
        <w:rPr>
          <w:rFonts w:ascii="Arial" w:hAnsi="Arial" w:cs="Arial"/>
          <w:sz w:val="20"/>
          <w:szCs w:val="20"/>
        </w:rPr>
        <w:t>Nina</w:t>
      </w:r>
      <w:r w:rsidR="00F93C4C" w:rsidRPr="0081724F">
        <w:rPr>
          <w:rFonts w:ascii="Arial" w:hAnsi="Arial" w:cs="Arial"/>
          <w:sz w:val="20"/>
          <w:szCs w:val="20"/>
          <w:lang w:val="id-ID"/>
        </w:rPr>
        <w:t>.</w:t>
      </w:r>
      <w:r w:rsidR="006C7DAB" w:rsidRPr="0081724F">
        <w:rPr>
          <w:rFonts w:ascii="Arial" w:hAnsi="Arial" w:cs="Arial"/>
          <w:sz w:val="20"/>
          <w:szCs w:val="20"/>
        </w:rPr>
        <w:t>(2016).</w:t>
      </w:r>
      <w:r w:rsidR="00F93C4C" w:rsidRPr="0081724F">
        <w:rPr>
          <w:rFonts w:ascii="Arial" w:hAnsi="Arial" w:cs="Arial"/>
          <w:sz w:val="20"/>
          <w:szCs w:val="20"/>
          <w:lang w:val="id-ID"/>
        </w:rPr>
        <w:t xml:space="preserve"> </w:t>
      </w:r>
      <w:r w:rsidR="006C7DAB" w:rsidRPr="0081724F">
        <w:rPr>
          <w:rFonts w:ascii="Arial" w:hAnsi="Arial" w:cs="Arial"/>
          <w:sz w:val="20"/>
          <w:szCs w:val="20"/>
        </w:rPr>
        <w:t>Analisis</w:t>
      </w:r>
      <w:r w:rsidR="00F93C4C" w:rsidRPr="0081724F">
        <w:rPr>
          <w:rFonts w:ascii="Arial" w:hAnsi="Arial" w:cs="Arial"/>
          <w:sz w:val="20"/>
          <w:szCs w:val="20"/>
          <w:lang w:val="id-ID"/>
        </w:rPr>
        <w:t xml:space="preserve"> </w:t>
      </w:r>
      <w:r w:rsidR="006C7DAB" w:rsidRPr="0081724F">
        <w:rPr>
          <w:rFonts w:ascii="Arial" w:hAnsi="Arial" w:cs="Arial"/>
          <w:sz w:val="20"/>
          <w:szCs w:val="20"/>
        </w:rPr>
        <w:t>pengaruh</w:t>
      </w:r>
      <w:r w:rsidR="00F93C4C" w:rsidRPr="0081724F">
        <w:rPr>
          <w:rFonts w:ascii="Arial" w:hAnsi="Arial" w:cs="Arial"/>
          <w:sz w:val="20"/>
          <w:szCs w:val="20"/>
          <w:lang w:val="id-ID"/>
        </w:rPr>
        <w:t xml:space="preserve"> </w:t>
      </w:r>
      <w:r w:rsidR="006C7DAB" w:rsidRPr="0081724F">
        <w:rPr>
          <w:rFonts w:ascii="Arial" w:hAnsi="Arial" w:cs="Arial"/>
          <w:sz w:val="20"/>
          <w:szCs w:val="20"/>
        </w:rPr>
        <w:t>Debt to Equity</w:t>
      </w:r>
      <w:r w:rsidR="00F93C4C" w:rsidRPr="0081724F">
        <w:rPr>
          <w:rFonts w:ascii="Arial" w:hAnsi="Arial" w:cs="Arial"/>
          <w:sz w:val="20"/>
          <w:szCs w:val="20"/>
          <w:lang w:val="id-ID"/>
        </w:rPr>
        <w:t xml:space="preserve"> </w:t>
      </w:r>
      <w:r w:rsidR="006C7DAB" w:rsidRPr="0081724F">
        <w:rPr>
          <w:rFonts w:ascii="Arial" w:hAnsi="Arial" w:cs="Arial"/>
          <w:sz w:val="20"/>
          <w:szCs w:val="20"/>
        </w:rPr>
        <w:t>Ratio</w:t>
      </w:r>
      <w:r w:rsidR="00F93C4C" w:rsidRPr="0081724F">
        <w:rPr>
          <w:rFonts w:ascii="Arial" w:hAnsi="Arial" w:cs="Arial"/>
          <w:sz w:val="20"/>
          <w:szCs w:val="20"/>
          <w:lang w:val="id-ID"/>
        </w:rPr>
        <w:t xml:space="preserve"> </w:t>
      </w:r>
      <w:r w:rsidR="006C7DAB" w:rsidRPr="0081724F">
        <w:rPr>
          <w:rFonts w:ascii="Arial" w:hAnsi="Arial" w:cs="Arial"/>
          <w:sz w:val="20"/>
          <w:szCs w:val="20"/>
        </w:rPr>
        <w:t>(DER),Total Asset</w:t>
      </w:r>
      <w:r w:rsidR="00F93C4C" w:rsidRPr="0081724F">
        <w:rPr>
          <w:rFonts w:ascii="Arial" w:hAnsi="Arial" w:cs="Arial"/>
          <w:sz w:val="20"/>
          <w:szCs w:val="20"/>
          <w:lang w:val="id-ID"/>
        </w:rPr>
        <w:t xml:space="preserve"> </w:t>
      </w:r>
      <w:r w:rsidR="006C7DAB" w:rsidRPr="0081724F">
        <w:rPr>
          <w:rFonts w:ascii="Arial" w:hAnsi="Arial" w:cs="Arial"/>
          <w:sz w:val="20"/>
          <w:szCs w:val="20"/>
        </w:rPr>
        <w:t>Turnover</w:t>
      </w:r>
      <w:r w:rsidR="00F93C4C" w:rsidRPr="0081724F">
        <w:rPr>
          <w:rFonts w:ascii="Arial" w:hAnsi="Arial" w:cs="Arial"/>
          <w:sz w:val="20"/>
          <w:szCs w:val="20"/>
          <w:lang w:val="id-ID"/>
        </w:rPr>
        <w:t xml:space="preserve"> </w:t>
      </w:r>
      <w:r w:rsidR="006C7DAB" w:rsidRPr="0081724F">
        <w:rPr>
          <w:rFonts w:ascii="Arial" w:hAnsi="Arial" w:cs="Arial"/>
          <w:sz w:val="20"/>
          <w:szCs w:val="20"/>
        </w:rPr>
        <w:t>(TATO) terhadap Return On Equity</w:t>
      </w:r>
      <w:r w:rsidR="00F93C4C" w:rsidRPr="0081724F">
        <w:rPr>
          <w:rFonts w:ascii="Arial" w:hAnsi="Arial" w:cs="Arial"/>
          <w:sz w:val="20"/>
          <w:szCs w:val="20"/>
          <w:lang w:val="id-ID"/>
        </w:rPr>
        <w:t xml:space="preserve"> </w:t>
      </w:r>
      <w:r w:rsidR="006C7DAB" w:rsidRPr="0081724F">
        <w:rPr>
          <w:rFonts w:ascii="Arial" w:hAnsi="Arial" w:cs="Arial"/>
          <w:sz w:val="20"/>
          <w:szCs w:val="20"/>
        </w:rPr>
        <w:t>(ROE).</w:t>
      </w:r>
      <w:r w:rsidR="00F93C4C" w:rsidRPr="0081724F">
        <w:rPr>
          <w:rFonts w:ascii="Arial" w:hAnsi="Arial" w:cs="Arial"/>
          <w:sz w:val="20"/>
          <w:szCs w:val="20"/>
          <w:lang w:val="id-ID"/>
        </w:rPr>
        <w:t xml:space="preserve"> P</w:t>
      </w:r>
      <w:r w:rsidR="006C7DAB" w:rsidRPr="0081724F">
        <w:rPr>
          <w:rFonts w:ascii="Arial" w:hAnsi="Arial" w:cs="Arial"/>
          <w:sz w:val="20"/>
          <w:szCs w:val="20"/>
        </w:rPr>
        <w:t>ada</w:t>
      </w:r>
      <w:r w:rsidR="00F93C4C" w:rsidRPr="0081724F">
        <w:rPr>
          <w:rFonts w:ascii="Arial" w:hAnsi="Arial" w:cs="Arial"/>
          <w:sz w:val="20"/>
          <w:szCs w:val="20"/>
          <w:lang w:val="id-ID"/>
        </w:rPr>
        <w:t xml:space="preserve"> </w:t>
      </w:r>
      <w:r w:rsidR="006C7DAB" w:rsidRPr="0081724F">
        <w:rPr>
          <w:rFonts w:ascii="Arial" w:hAnsi="Arial" w:cs="Arial"/>
          <w:sz w:val="20"/>
          <w:szCs w:val="20"/>
        </w:rPr>
        <w:t>perusahaan</w:t>
      </w:r>
      <w:r w:rsidR="00F93C4C" w:rsidRPr="0081724F">
        <w:rPr>
          <w:rFonts w:ascii="Arial" w:hAnsi="Arial" w:cs="Arial"/>
          <w:sz w:val="20"/>
          <w:szCs w:val="20"/>
          <w:lang w:val="id-ID"/>
        </w:rPr>
        <w:t xml:space="preserve"> </w:t>
      </w:r>
      <w:r w:rsidR="006C7DAB" w:rsidRPr="0081724F">
        <w:rPr>
          <w:rFonts w:ascii="Arial" w:hAnsi="Arial" w:cs="Arial"/>
          <w:sz w:val="20"/>
          <w:szCs w:val="20"/>
        </w:rPr>
        <w:t>manufaktur sub-sektor</w:t>
      </w:r>
      <w:r w:rsidR="00F93C4C" w:rsidRPr="0081724F">
        <w:rPr>
          <w:rFonts w:ascii="Arial" w:hAnsi="Arial" w:cs="Arial"/>
          <w:sz w:val="20"/>
          <w:szCs w:val="20"/>
          <w:lang w:val="id-ID"/>
        </w:rPr>
        <w:t xml:space="preserve"> </w:t>
      </w:r>
      <w:r w:rsidR="006C7DAB" w:rsidRPr="0081724F">
        <w:rPr>
          <w:rFonts w:ascii="Arial" w:hAnsi="Arial" w:cs="Arial"/>
          <w:sz w:val="20"/>
          <w:szCs w:val="20"/>
        </w:rPr>
        <w:t>Farmasi di Bursa efek Indonesia tahun 2008-2012.jurnal Akutansi</w:t>
      </w:r>
      <w:r w:rsidR="00F93C4C" w:rsidRPr="0081724F">
        <w:rPr>
          <w:rFonts w:ascii="Arial" w:hAnsi="Arial" w:cs="Arial"/>
          <w:sz w:val="20"/>
          <w:szCs w:val="20"/>
          <w:lang w:val="id-ID"/>
        </w:rPr>
        <w:t xml:space="preserve"> </w:t>
      </w:r>
      <w:r w:rsidR="006C7DAB" w:rsidRPr="0081724F">
        <w:rPr>
          <w:rFonts w:ascii="Arial" w:hAnsi="Arial" w:cs="Arial"/>
          <w:sz w:val="20"/>
          <w:szCs w:val="20"/>
        </w:rPr>
        <w:t>politeknik</w:t>
      </w:r>
      <w:r w:rsidR="00F93C4C" w:rsidRPr="0081724F">
        <w:rPr>
          <w:rFonts w:ascii="Arial" w:hAnsi="Arial" w:cs="Arial"/>
          <w:sz w:val="20"/>
          <w:szCs w:val="20"/>
          <w:lang w:val="id-ID"/>
        </w:rPr>
        <w:t xml:space="preserve"> </w:t>
      </w:r>
      <w:r w:rsidR="006C7DAB" w:rsidRPr="0081724F">
        <w:rPr>
          <w:rFonts w:ascii="Arial" w:hAnsi="Arial" w:cs="Arial"/>
          <w:sz w:val="20"/>
          <w:szCs w:val="20"/>
        </w:rPr>
        <w:t>sekayu(ACSY).2,2407-2184</w:t>
      </w:r>
      <w:r w:rsidR="006C7DAB" w:rsidRPr="0081724F">
        <w:rPr>
          <w:rFonts w:ascii="Arial" w:hAnsi="Arial" w:cs="Arial"/>
          <w:sz w:val="20"/>
          <w:szCs w:val="20"/>
          <w:lang w:val="id-ID"/>
        </w:rPr>
        <w:t>.</w:t>
      </w:r>
    </w:p>
    <w:p w:rsidR="0081724F" w:rsidRPr="0081724F" w:rsidRDefault="0081724F" w:rsidP="0081724F">
      <w:pPr>
        <w:pStyle w:val="NoSpacing"/>
        <w:jc w:val="both"/>
        <w:rPr>
          <w:rFonts w:ascii="Arial" w:hAnsi="Arial" w:cs="Arial"/>
          <w:sz w:val="20"/>
          <w:szCs w:val="20"/>
          <w:lang w:val="id-ID"/>
        </w:rPr>
      </w:pPr>
    </w:p>
    <w:p w:rsidR="006C7DAB" w:rsidRPr="0081724F" w:rsidRDefault="006C7DAB" w:rsidP="0081724F">
      <w:pPr>
        <w:pStyle w:val="NoSpacing"/>
        <w:jc w:val="both"/>
        <w:rPr>
          <w:rFonts w:ascii="Arial" w:hAnsi="Arial" w:cs="Arial"/>
          <w:sz w:val="20"/>
          <w:szCs w:val="20"/>
          <w:lang w:val="id-ID"/>
        </w:rPr>
      </w:pPr>
      <w:r w:rsidRPr="0081724F">
        <w:rPr>
          <w:rFonts w:ascii="Arial" w:hAnsi="Arial" w:cs="Arial"/>
          <w:sz w:val="20"/>
          <w:szCs w:val="20"/>
        </w:rPr>
        <w:t>Sugiono.</w:t>
      </w:r>
      <w:r w:rsidR="00F93C4C" w:rsidRPr="0081724F">
        <w:rPr>
          <w:rFonts w:ascii="Arial" w:hAnsi="Arial" w:cs="Arial"/>
          <w:sz w:val="20"/>
          <w:szCs w:val="20"/>
          <w:lang w:val="id-ID"/>
        </w:rPr>
        <w:t xml:space="preserve"> </w:t>
      </w:r>
      <w:r w:rsidRPr="0081724F">
        <w:rPr>
          <w:rFonts w:ascii="Arial" w:hAnsi="Arial" w:cs="Arial"/>
          <w:sz w:val="20"/>
          <w:szCs w:val="20"/>
        </w:rPr>
        <w:t>(2017).</w:t>
      </w:r>
      <w:r w:rsidR="00F93C4C" w:rsidRPr="0081724F">
        <w:rPr>
          <w:rFonts w:ascii="Arial" w:hAnsi="Arial" w:cs="Arial"/>
          <w:sz w:val="20"/>
          <w:szCs w:val="20"/>
          <w:lang w:val="id-ID"/>
        </w:rPr>
        <w:t xml:space="preserve"> ”</w:t>
      </w:r>
      <w:r w:rsidR="00F93C4C" w:rsidRPr="0081724F">
        <w:rPr>
          <w:rFonts w:ascii="Arial" w:hAnsi="Arial" w:cs="Arial"/>
          <w:i/>
          <w:sz w:val="20"/>
          <w:szCs w:val="20"/>
          <w:lang w:val="id-ID"/>
        </w:rPr>
        <w:t>M</w:t>
      </w:r>
      <w:r w:rsidRPr="0081724F">
        <w:rPr>
          <w:rFonts w:ascii="Arial" w:hAnsi="Arial" w:cs="Arial"/>
          <w:i/>
          <w:sz w:val="20"/>
          <w:szCs w:val="20"/>
        </w:rPr>
        <w:t>etode</w:t>
      </w:r>
      <w:r w:rsidR="00F93C4C" w:rsidRPr="0081724F">
        <w:rPr>
          <w:rFonts w:ascii="Arial" w:hAnsi="Arial" w:cs="Arial"/>
          <w:i/>
          <w:sz w:val="20"/>
          <w:szCs w:val="20"/>
          <w:lang w:val="id-ID"/>
        </w:rPr>
        <w:t xml:space="preserve"> </w:t>
      </w:r>
      <w:r w:rsidRPr="0081724F">
        <w:rPr>
          <w:rFonts w:ascii="Arial" w:hAnsi="Arial" w:cs="Arial"/>
          <w:i/>
          <w:sz w:val="20"/>
          <w:szCs w:val="20"/>
        </w:rPr>
        <w:t>penelitian</w:t>
      </w:r>
      <w:r w:rsidR="00F93C4C" w:rsidRPr="0081724F">
        <w:rPr>
          <w:rFonts w:ascii="Arial" w:hAnsi="Arial" w:cs="Arial"/>
          <w:i/>
          <w:sz w:val="20"/>
          <w:szCs w:val="20"/>
          <w:lang w:val="id-ID"/>
        </w:rPr>
        <w:t>”</w:t>
      </w:r>
      <w:r w:rsidRPr="0081724F">
        <w:rPr>
          <w:rFonts w:ascii="Arial" w:hAnsi="Arial" w:cs="Arial"/>
          <w:b/>
          <w:i/>
          <w:sz w:val="20"/>
          <w:szCs w:val="20"/>
        </w:rPr>
        <w:t>.</w:t>
      </w:r>
      <w:r w:rsidR="00F93C4C" w:rsidRPr="0081724F">
        <w:rPr>
          <w:rFonts w:ascii="Arial" w:hAnsi="Arial" w:cs="Arial"/>
          <w:b/>
          <w:i/>
          <w:sz w:val="20"/>
          <w:szCs w:val="20"/>
          <w:lang w:val="id-ID"/>
        </w:rPr>
        <w:t xml:space="preserve"> </w:t>
      </w:r>
      <w:r w:rsidR="00F93C4C" w:rsidRPr="0081724F">
        <w:rPr>
          <w:rFonts w:ascii="Arial" w:hAnsi="Arial" w:cs="Arial"/>
          <w:sz w:val="20"/>
          <w:szCs w:val="20"/>
          <w:lang w:val="id-ID"/>
        </w:rPr>
        <w:t>B</w:t>
      </w:r>
      <w:r w:rsidR="00F93C4C" w:rsidRPr="0081724F">
        <w:rPr>
          <w:rFonts w:ascii="Arial" w:hAnsi="Arial" w:cs="Arial"/>
          <w:sz w:val="20"/>
          <w:szCs w:val="20"/>
        </w:rPr>
        <w:t>andung</w:t>
      </w:r>
      <w:r w:rsidR="00F93C4C" w:rsidRPr="0081724F">
        <w:rPr>
          <w:rFonts w:ascii="Arial" w:hAnsi="Arial" w:cs="Arial"/>
          <w:sz w:val="20"/>
          <w:szCs w:val="20"/>
          <w:lang w:val="id-ID"/>
        </w:rPr>
        <w:t xml:space="preserve">. </w:t>
      </w:r>
      <w:r w:rsidRPr="0081724F">
        <w:rPr>
          <w:rFonts w:ascii="Arial" w:hAnsi="Arial" w:cs="Arial"/>
          <w:sz w:val="20"/>
          <w:szCs w:val="20"/>
        </w:rPr>
        <w:t>Alfabeta.</w:t>
      </w:r>
    </w:p>
    <w:p w:rsidR="006C7DAB" w:rsidRPr="0081724F" w:rsidRDefault="006C7DAB" w:rsidP="0081724F">
      <w:pPr>
        <w:pStyle w:val="NoSpacing"/>
        <w:ind w:left="720" w:firstLine="720"/>
        <w:jc w:val="both"/>
        <w:rPr>
          <w:rFonts w:ascii="Arial" w:hAnsi="Arial" w:cs="Arial"/>
          <w:sz w:val="20"/>
          <w:szCs w:val="20"/>
          <w:lang w:val="id-ID"/>
        </w:rPr>
      </w:pPr>
    </w:p>
    <w:p w:rsidR="006C7DAB" w:rsidRPr="0047268E" w:rsidRDefault="006C7DAB" w:rsidP="0081724F">
      <w:pPr>
        <w:pStyle w:val="NoSpacing"/>
        <w:ind w:left="1418" w:right="-45" w:hanging="1418"/>
        <w:jc w:val="both"/>
        <w:rPr>
          <w:rFonts w:ascii="Arial" w:hAnsi="Arial" w:cs="Arial"/>
          <w:sz w:val="20"/>
          <w:szCs w:val="20"/>
          <w:lang w:val="id-ID"/>
        </w:rPr>
      </w:pPr>
      <w:r w:rsidRPr="0081724F">
        <w:rPr>
          <w:rFonts w:ascii="Arial" w:hAnsi="Arial" w:cs="Arial"/>
          <w:sz w:val="20"/>
          <w:szCs w:val="20"/>
        </w:rPr>
        <w:t>Syamsudin</w:t>
      </w:r>
      <w:r w:rsidR="00F93C4C" w:rsidRPr="0081724F">
        <w:rPr>
          <w:rFonts w:ascii="Arial" w:hAnsi="Arial" w:cs="Arial"/>
          <w:sz w:val="20"/>
          <w:szCs w:val="20"/>
          <w:lang w:val="id-ID"/>
        </w:rPr>
        <w:t>,</w:t>
      </w:r>
      <w:r w:rsidRPr="0081724F">
        <w:rPr>
          <w:rFonts w:ascii="Arial" w:hAnsi="Arial" w:cs="Arial"/>
          <w:sz w:val="20"/>
          <w:szCs w:val="20"/>
        </w:rPr>
        <w:t>Lukman.</w:t>
      </w:r>
      <w:r w:rsidR="00F93C4C" w:rsidRPr="0081724F">
        <w:rPr>
          <w:rFonts w:ascii="Arial" w:hAnsi="Arial" w:cs="Arial"/>
          <w:sz w:val="20"/>
          <w:szCs w:val="20"/>
          <w:lang w:val="id-ID"/>
        </w:rPr>
        <w:t xml:space="preserve"> </w:t>
      </w:r>
      <w:r w:rsidRPr="0081724F">
        <w:rPr>
          <w:rFonts w:ascii="Arial" w:hAnsi="Arial" w:cs="Arial"/>
          <w:sz w:val="20"/>
          <w:szCs w:val="20"/>
        </w:rPr>
        <w:t xml:space="preserve">(2011). </w:t>
      </w:r>
      <w:r w:rsidR="00F93C4C" w:rsidRPr="0081724F">
        <w:rPr>
          <w:rFonts w:ascii="Arial" w:hAnsi="Arial" w:cs="Arial"/>
          <w:sz w:val="20"/>
          <w:szCs w:val="20"/>
          <w:lang w:val="id-ID"/>
        </w:rPr>
        <w:t>“</w:t>
      </w:r>
      <w:r w:rsidRPr="0081724F">
        <w:rPr>
          <w:rFonts w:ascii="Arial" w:hAnsi="Arial" w:cs="Arial"/>
          <w:i/>
          <w:sz w:val="20"/>
          <w:szCs w:val="20"/>
        </w:rPr>
        <w:t>Manajemen</w:t>
      </w:r>
      <w:r w:rsidR="00F93C4C" w:rsidRPr="0081724F">
        <w:rPr>
          <w:rFonts w:ascii="Arial" w:hAnsi="Arial" w:cs="Arial"/>
          <w:i/>
          <w:sz w:val="20"/>
          <w:szCs w:val="20"/>
          <w:lang w:val="id-ID"/>
        </w:rPr>
        <w:t xml:space="preserve"> </w:t>
      </w:r>
      <w:r w:rsidRPr="0081724F">
        <w:rPr>
          <w:rFonts w:ascii="Arial" w:hAnsi="Arial" w:cs="Arial"/>
          <w:i/>
          <w:sz w:val="20"/>
          <w:szCs w:val="20"/>
        </w:rPr>
        <w:t>keuangan</w:t>
      </w:r>
      <w:r w:rsidR="00F93C4C" w:rsidRPr="0081724F">
        <w:rPr>
          <w:rFonts w:ascii="Arial" w:hAnsi="Arial" w:cs="Arial"/>
          <w:i/>
          <w:sz w:val="20"/>
          <w:szCs w:val="20"/>
          <w:lang w:val="id-ID"/>
        </w:rPr>
        <w:t xml:space="preserve"> </w:t>
      </w:r>
      <w:r w:rsidRPr="0081724F">
        <w:rPr>
          <w:rFonts w:ascii="Arial" w:hAnsi="Arial" w:cs="Arial"/>
          <w:i/>
          <w:sz w:val="20"/>
          <w:szCs w:val="20"/>
        </w:rPr>
        <w:t>perusahaan</w:t>
      </w:r>
      <w:r w:rsidR="00F93C4C" w:rsidRPr="0081724F">
        <w:rPr>
          <w:rFonts w:ascii="Arial" w:hAnsi="Arial" w:cs="Arial"/>
          <w:i/>
          <w:sz w:val="20"/>
          <w:szCs w:val="20"/>
          <w:lang w:val="id-ID"/>
        </w:rPr>
        <w:t>”</w:t>
      </w:r>
      <w:r w:rsidRPr="0081724F">
        <w:rPr>
          <w:rFonts w:ascii="Arial" w:hAnsi="Arial" w:cs="Arial"/>
          <w:sz w:val="20"/>
          <w:szCs w:val="20"/>
        </w:rPr>
        <w:t>.</w:t>
      </w:r>
      <w:r w:rsidR="00F93C4C" w:rsidRPr="0081724F">
        <w:rPr>
          <w:rFonts w:ascii="Arial" w:hAnsi="Arial" w:cs="Arial"/>
          <w:sz w:val="20"/>
          <w:szCs w:val="20"/>
        </w:rPr>
        <w:t xml:space="preserve"> Jakarta</w:t>
      </w:r>
      <w:r w:rsidR="00F93C4C" w:rsidRPr="0081724F">
        <w:rPr>
          <w:rFonts w:ascii="Arial" w:hAnsi="Arial" w:cs="Arial"/>
          <w:sz w:val="20"/>
          <w:szCs w:val="20"/>
          <w:lang w:val="id-ID"/>
        </w:rPr>
        <w:t xml:space="preserve">: </w:t>
      </w:r>
      <w:r w:rsidR="00F93C4C" w:rsidRPr="0081724F">
        <w:rPr>
          <w:rFonts w:ascii="Arial" w:hAnsi="Arial" w:cs="Arial"/>
          <w:sz w:val="20"/>
          <w:szCs w:val="20"/>
        </w:rPr>
        <w:t>P</w:t>
      </w:r>
      <w:r w:rsidR="00F93C4C" w:rsidRPr="0081724F">
        <w:rPr>
          <w:rFonts w:ascii="Arial" w:hAnsi="Arial" w:cs="Arial"/>
          <w:sz w:val="20"/>
          <w:szCs w:val="20"/>
          <w:lang w:val="id-ID"/>
        </w:rPr>
        <w:t xml:space="preserve">T </w:t>
      </w:r>
      <w:r w:rsidRPr="0081724F">
        <w:rPr>
          <w:rFonts w:ascii="Arial" w:hAnsi="Arial" w:cs="Arial"/>
          <w:sz w:val="20"/>
          <w:szCs w:val="20"/>
        </w:rPr>
        <w:t>Grafind</w:t>
      </w:r>
      <w:r w:rsidR="00F93C4C" w:rsidRPr="0081724F">
        <w:rPr>
          <w:rFonts w:ascii="Arial" w:hAnsi="Arial" w:cs="Arial"/>
          <w:sz w:val="20"/>
          <w:szCs w:val="20"/>
          <w:lang w:val="id-ID"/>
        </w:rPr>
        <w:t xml:space="preserve">o </w:t>
      </w:r>
      <w:r w:rsidR="0047268E">
        <w:rPr>
          <w:rFonts w:ascii="Arial" w:hAnsi="Arial" w:cs="Arial"/>
          <w:sz w:val="20"/>
          <w:szCs w:val="20"/>
        </w:rPr>
        <w:t>persada</w:t>
      </w:r>
      <w:r w:rsidR="0047268E">
        <w:rPr>
          <w:rFonts w:ascii="Arial" w:hAnsi="Arial" w:cs="Arial"/>
          <w:sz w:val="20"/>
          <w:szCs w:val="20"/>
          <w:lang w:val="id-ID"/>
        </w:rPr>
        <w:t>.</w:t>
      </w:r>
    </w:p>
    <w:p w:rsidR="006C7DAB" w:rsidRPr="0081724F" w:rsidRDefault="006C7DAB" w:rsidP="0081724F">
      <w:pPr>
        <w:jc w:val="both"/>
        <w:rPr>
          <w:rFonts w:ascii="Arial" w:hAnsi="Arial" w:cs="Arial"/>
          <w:sz w:val="20"/>
          <w:szCs w:val="20"/>
        </w:rPr>
      </w:pPr>
    </w:p>
    <w:p w:rsidR="006C7DAB" w:rsidRPr="006C7DAB" w:rsidRDefault="006C7DAB" w:rsidP="0035402A">
      <w:pPr>
        <w:ind w:right="652" w:firstLine="720"/>
        <w:jc w:val="both"/>
        <w:rPr>
          <w:rFonts w:ascii="Arial" w:hAnsi="Arial" w:cs="Arial"/>
          <w:sz w:val="20"/>
          <w:szCs w:val="20"/>
          <w:lang w:val="id-ID"/>
        </w:rPr>
      </w:pPr>
    </w:p>
    <w:p w:rsidR="0035402A" w:rsidRPr="0035402A" w:rsidRDefault="0035402A" w:rsidP="0035402A">
      <w:pPr>
        <w:pStyle w:val="BodyText"/>
        <w:tabs>
          <w:tab w:val="left" w:pos="709"/>
        </w:tabs>
        <w:ind w:left="658" w:right="655"/>
        <w:jc w:val="both"/>
        <w:rPr>
          <w:rFonts w:ascii="Arial" w:hAnsi="Arial" w:cs="Arial"/>
          <w:sz w:val="20"/>
          <w:szCs w:val="20"/>
          <w:lang w:val="id-ID"/>
        </w:rPr>
      </w:pPr>
    </w:p>
    <w:p w:rsidR="00617C8D" w:rsidRPr="00011992" w:rsidRDefault="00617C8D" w:rsidP="00011992">
      <w:pPr>
        <w:pStyle w:val="BodyText"/>
        <w:spacing w:before="78" w:line="360" w:lineRule="auto"/>
        <w:ind w:left="709" w:right="654"/>
        <w:jc w:val="both"/>
        <w:rPr>
          <w:rFonts w:ascii="Arial" w:hAnsi="Arial" w:cs="Arial"/>
          <w:sz w:val="20"/>
          <w:szCs w:val="20"/>
          <w:lang w:val="id-ID"/>
        </w:rPr>
      </w:pPr>
    </w:p>
    <w:p w:rsidR="00011992" w:rsidRPr="00617C8D" w:rsidRDefault="00011992" w:rsidP="00011992">
      <w:pPr>
        <w:pStyle w:val="BodyText"/>
        <w:spacing w:before="78" w:line="360" w:lineRule="auto"/>
        <w:ind w:left="720" w:right="654"/>
        <w:jc w:val="both"/>
        <w:rPr>
          <w:rFonts w:ascii="Arial" w:hAnsi="Arial" w:cs="Arial"/>
          <w:sz w:val="20"/>
          <w:szCs w:val="20"/>
          <w:lang w:val="id-ID"/>
        </w:rPr>
      </w:pPr>
    </w:p>
    <w:p w:rsidR="001B39A2" w:rsidRPr="000B53AF" w:rsidRDefault="001B39A2" w:rsidP="000B53AF">
      <w:pPr>
        <w:ind w:right="39"/>
        <w:jc w:val="both"/>
        <w:rPr>
          <w:rFonts w:ascii="Arial" w:hAnsi="Arial" w:cs="Arial"/>
          <w:b/>
          <w:sz w:val="20"/>
          <w:szCs w:val="20"/>
          <w:lang w:val="id-ID"/>
        </w:rPr>
      </w:pPr>
    </w:p>
    <w:sectPr w:rsidR="001B39A2" w:rsidRPr="000B53AF" w:rsidSect="00BD77D3">
      <w:pgSz w:w="11907" w:h="16839" w:code="9"/>
      <w:pgMar w:top="1440"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4DE" w:rsidRDefault="002044DE" w:rsidP="003C7C2A">
      <w:r>
        <w:separator/>
      </w:r>
    </w:p>
  </w:endnote>
  <w:endnote w:type="continuationSeparator" w:id="1">
    <w:p w:rsidR="002044DE" w:rsidRDefault="002044DE" w:rsidP="003C7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4DE" w:rsidRDefault="002044DE" w:rsidP="003C7C2A">
      <w:r>
        <w:separator/>
      </w:r>
    </w:p>
  </w:footnote>
  <w:footnote w:type="continuationSeparator" w:id="1">
    <w:p w:rsidR="002044DE" w:rsidRDefault="002044DE" w:rsidP="003C7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493B"/>
    <w:multiLevelType w:val="hybridMultilevel"/>
    <w:tmpl w:val="2ABE2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04E13"/>
    <w:multiLevelType w:val="hybridMultilevel"/>
    <w:tmpl w:val="DB141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574D6"/>
    <w:multiLevelType w:val="multilevel"/>
    <w:tmpl w:val="3FC85852"/>
    <w:lvl w:ilvl="0">
      <w:start w:val="3"/>
      <w:numFmt w:val="upperRoman"/>
      <w:lvlText w:val="%1"/>
      <w:lvlJc w:val="left"/>
      <w:pPr>
        <w:ind w:left="1381" w:hanging="701"/>
      </w:pPr>
      <w:rPr>
        <w:rFonts w:hint="default"/>
      </w:rPr>
    </w:lvl>
    <w:lvl w:ilvl="1">
      <w:start w:val="7"/>
      <w:numFmt w:val="decimal"/>
      <w:lvlText w:val="%1.%2"/>
      <w:lvlJc w:val="left"/>
      <w:pPr>
        <w:ind w:left="1381" w:hanging="701"/>
      </w:pPr>
      <w:rPr>
        <w:rFonts w:hint="default"/>
      </w:rPr>
    </w:lvl>
    <w:lvl w:ilvl="2">
      <w:start w:val="2"/>
      <w:numFmt w:val="decimal"/>
      <w:lvlText w:val="%1.%2.%3"/>
      <w:lvlJc w:val="left"/>
      <w:pPr>
        <w:ind w:left="1381" w:hanging="701"/>
      </w:pPr>
      <w:rPr>
        <w:rFonts w:ascii="Times New Roman" w:eastAsia="Times New Roman" w:hAnsi="Times New Roman" w:cs="Times New Roman" w:hint="default"/>
        <w:b/>
        <w:bCs/>
        <w:spacing w:val="-3"/>
        <w:w w:val="99"/>
        <w:sz w:val="24"/>
        <w:szCs w:val="24"/>
      </w:rPr>
    </w:lvl>
    <w:lvl w:ilvl="3">
      <w:numFmt w:val="bullet"/>
      <w:lvlText w:val="•"/>
      <w:lvlJc w:val="left"/>
      <w:pPr>
        <w:ind w:left="4182" w:hanging="701"/>
      </w:pPr>
      <w:rPr>
        <w:rFonts w:hint="default"/>
      </w:rPr>
    </w:lvl>
    <w:lvl w:ilvl="4">
      <w:numFmt w:val="bullet"/>
      <w:lvlText w:val="•"/>
      <w:lvlJc w:val="left"/>
      <w:pPr>
        <w:ind w:left="5116" w:hanging="701"/>
      </w:pPr>
      <w:rPr>
        <w:rFonts w:hint="default"/>
      </w:rPr>
    </w:lvl>
    <w:lvl w:ilvl="5">
      <w:numFmt w:val="bullet"/>
      <w:lvlText w:val="•"/>
      <w:lvlJc w:val="left"/>
      <w:pPr>
        <w:ind w:left="6050" w:hanging="701"/>
      </w:pPr>
      <w:rPr>
        <w:rFonts w:hint="default"/>
      </w:rPr>
    </w:lvl>
    <w:lvl w:ilvl="6">
      <w:numFmt w:val="bullet"/>
      <w:lvlText w:val="•"/>
      <w:lvlJc w:val="left"/>
      <w:pPr>
        <w:ind w:left="6984" w:hanging="701"/>
      </w:pPr>
      <w:rPr>
        <w:rFonts w:hint="default"/>
      </w:rPr>
    </w:lvl>
    <w:lvl w:ilvl="7">
      <w:numFmt w:val="bullet"/>
      <w:lvlText w:val="•"/>
      <w:lvlJc w:val="left"/>
      <w:pPr>
        <w:ind w:left="7918" w:hanging="701"/>
      </w:pPr>
      <w:rPr>
        <w:rFonts w:hint="default"/>
      </w:rPr>
    </w:lvl>
    <w:lvl w:ilvl="8">
      <w:numFmt w:val="bullet"/>
      <w:lvlText w:val="•"/>
      <w:lvlJc w:val="left"/>
      <w:pPr>
        <w:ind w:left="8852" w:hanging="701"/>
      </w:pPr>
      <w:rPr>
        <w:rFonts w:hint="default"/>
      </w:rPr>
    </w:lvl>
  </w:abstractNum>
  <w:abstractNum w:abstractNumId="3">
    <w:nsid w:val="265E2AFD"/>
    <w:multiLevelType w:val="hybridMultilevel"/>
    <w:tmpl w:val="D36A040C"/>
    <w:lvl w:ilvl="0" w:tplc="0409000F">
      <w:start w:val="1"/>
      <w:numFmt w:val="decimal"/>
      <w:lvlText w:val="%1."/>
      <w:lvlJc w:val="left"/>
      <w:pPr>
        <w:ind w:left="1378" w:hanging="360"/>
      </w:pPr>
    </w:lvl>
    <w:lvl w:ilvl="1" w:tplc="04090019" w:tentative="1">
      <w:start w:val="1"/>
      <w:numFmt w:val="lowerLetter"/>
      <w:lvlText w:val="%2."/>
      <w:lvlJc w:val="left"/>
      <w:pPr>
        <w:ind w:left="2098" w:hanging="360"/>
      </w:pPr>
    </w:lvl>
    <w:lvl w:ilvl="2" w:tplc="0409001B" w:tentative="1">
      <w:start w:val="1"/>
      <w:numFmt w:val="lowerRoman"/>
      <w:lvlText w:val="%3."/>
      <w:lvlJc w:val="right"/>
      <w:pPr>
        <w:ind w:left="2818" w:hanging="180"/>
      </w:pPr>
    </w:lvl>
    <w:lvl w:ilvl="3" w:tplc="0409000F" w:tentative="1">
      <w:start w:val="1"/>
      <w:numFmt w:val="decimal"/>
      <w:lvlText w:val="%4."/>
      <w:lvlJc w:val="left"/>
      <w:pPr>
        <w:ind w:left="3538" w:hanging="360"/>
      </w:pPr>
    </w:lvl>
    <w:lvl w:ilvl="4" w:tplc="04090019" w:tentative="1">
      <w:start w:val="1"/>
      <w:numFmt w:val="lowerLetter"/>
      <w:lvlText w:val="%5."/>
      <w:lvlJc w:val="left"/>
      <w:pPr>
        <w:ind w:left="4258" w:hanging="360"/>
      </w:pPr>
    </w:lvl>
    <w:lvl w:ilvl="5" w:tplc="0409001B" w:tentative="1">
      <w:start w:val="1"/>
      <w:numFmt w:val="lowerRoman"/>
      <w:lvlText w:val="%6."/>
      <w:lvlJc w:val="right"/>
      <w:pPr>
        <w:ind w:left="4978" w:hanging="180"/>
      </w:pPr>
    </w:lvl>
    <w:lvl w:ilvl="6" w:tplc="0409000F" w:tentative="1">
      <w:start w:val="1"/>
      <w:numFmt w:val="decimal"/>
      <w:lvlText w:val="%7."/>
      <w:lvlJc w:val="left"/>
      <w:pPr>
        <w:ind w:left="5698" w:hanging="360"/>
      </w:pPr>
    </w:lvl>
    <w:lvl w:ilvl="7" w:tplc="04090019" w:tentative="1">
      <w:start w:val="1"/>
      <w:numFmt w:val="lowerLetter"/>
      <w:lvlText w:val="%8."/>
      <w:lvlJc w:val="left"/>
      <w:pPr>
        <w:ind w:left="6418" w:hanging="360"/>
      </w:pPr>
    </w:lvl>
    <w:lvl w:ilvl="8" w:tplc="0409001B" w:tentative="1">
      <w:start w:val="1"/>
      <w:numFmt w:val="lowerRoman"/>
      <w:lvlText w:val="%9."/>
      <w:lvlJc w:val="right"/>
      <w:pPr>
        <w:ind w:left="7138" w:hanging="180"/>
      </w:pPr>
    </w:lvl>
  </w:abstractNum>
  <w:abstractNum w:abstractNumId="4">
    <w:nsid w:val="2A8019D3"/>
    <w:multiLevelType w:val="multilevel"/>
    <w:tmpl w:val="A2504E3A"/>
    <w:lvl w:ilvl="0">
      <w:start w:val="3"/>
      <w:numFmt w:val="upperRoman"/>
      <w:lvlText w:val="%1"/>
      <w:lvlJc w:val="left"/>
      <w:pPr>
        <w:ind w:left="1381" w:hanging="701"/>
      </w:pPr>
      <w:rPr>
        <w:rFonts w:hint="default"/>
      </w:rPr>
    </w:lvl>
    <w:lvl w:ilvl="1">
      <w:start w:val="8"/>
      <w:numFmt w:val="decimal"/>
      <w:lvlText w:val="%1.%2"/>
      <w:lvlJc w:val="left"/>
      <w:pPr>
        <w:ind w:left="1381" w:hanging="701"/>
      </w:pPr>
      <w:rPr>
        <w:rFonts w:hint="default"/>
      </w:rPr>
    </w:lvl>
    <w:lvl w:ilvl="2">
      <w:start w:val="2"/>
      <w:numFmt w:val="decimal"/>
      <w:lvlText w:val="%1.%2.%3"/>
      <w:lvlJc w:val="left"/>
      <w:pPr>
        <w:ind w:left="1381" w:hanging="701"/>
      </w:pPr>
      <w:rPr>
        <w:rFonts w:ascii="Times New Roman" w:eastAsia="Times New Roman" w:hAnsi="Times New Roman" w:cs="Times New Roman" w:hint="default"/>
        <w:b/>
        <w:bCs/>
        <w:spacing w:val="-2"/>
        <w:w w:val="99"/>
        <w:sz w:val="24"/>
        <w:szCs w:val="24"/>
      </w:rPr>
    </w:lvl>
    <w:lvl w:ilvl="3">
      <w:start w:val="1"/>
      <w:numFmt w:val="decimal"/>
      <w:lvlText w:val="%4."/>
      <w:lvlJc w:val="left"/>
      <w:pPr>
        <w:ind w:left="1657" w:hanging="236"/>
      </w:pPr>
      <w:rPr>
        <w:rFonts w:ascii="Times New Roman" w:eastAsia="Times New Roman" w:hAnsi="Times New Roman" w:cs="Times New Roman" w:hint="default"/>
        <w:w w:val="100"/>
        <w:sz w:val="24"/>
        <w:szCs w:val="24"/>
      </w:rPr>
    </w:lvl>
    <w:lvl w:ilvl="4">
      <w:start w:val="1"/>
      <w:numFmt w:val="decimal"/>
      <w:lvlText w:val="%5."/>
      <w:lvlJc w:val="left"/>
      <w:pPr>
        <w:ind w:left="2377" w:hanging="360"/>
      </w:pPr>
      <w:rPr>
        <w:rFonts w:ascii="Times New Roman" w:eastAsia="Times New Roman" w:hAnsi="Times New Roman" w:cs="Times New Roman" w:hint="default"/>
        <w:spacing w:val="-20"/>
        <w:w w:val="99"/>
        <w:position w:val="2"/>
        <w:sz w:val="24"/>
        <w:szCs w:val="24"/>
      </w:rPr>
    </w:lvl>
    <w:lvl w:ilvl="5">
      <w:numFmt w:val="bullet"/>
      <w:lvlText w:val="•"/>
      <w:lvlJc w:val="left"/>
      <w:pPr>
        <w:ind w:left="4762" w:hanging="360"/>
      </w:pPr>
      <w:rPr>
        <w:rFonts w:hint="default"/>
      </w:rPr>
    </w:lvl>
    <w:lvl w:ilvl="6">
      <w:numFmt w:val="bullet"/>
      <w:lvlText w:val="•"/>
      <w:lvlJc w:val="left"/>
      <w:pPr>
        <w:ind w:left="5954" w:hanging="360"/>
      </w:pPr>
      <w:rPr>
        <w:rFonts w:hint="default"/>
      </w:rPr>
    </w:lvl>
    <w:lvl w:ilvl="7">
      <w:numFmt w:val="bullet"/>
      <w:lvlText w:val="•"/>
      <w:lvlJc w:val="left"/>
      <w:pPr>
        <w:ind w:left="7145" w:hanging="360"/>
      </w:pPr>
      <w:rPr>
        <w:rFonts w:hint="default"/>
      </w:rPr>
    </w:lvl>
    <w:lvl w:ilvl="8">
      <w:numFmt w:val="bullet"/>
      <w:lvlText w:val="•"/>
      <w:lvlJc w:val="left"/>
      <w:pPr>
        <w:ind w:left="8337" w:hanging="360"/>
      </w:pPr>
      <w:rPr>
        <w:rFonts w:hint="default"/>
      </w:rPr>
    </w:lvl>
  </w:abstractNum>
  <w:abstractNum w:abstractNumId="5">
    <w:nsid w:val="34946138"/>
    <w:multiLevelType w:val="multilevel"/>
    <w:tmpl w:val="CB1EB4C4"/>
    <w:lvl w:ilvl="0">
      <w:start w:val="3"/>
      <w:numFmt w:val="upperRoman"/>
      <w:lvlText w:val="%1"/>
      <w:lvlJc w:val="left"/>
      <w:pPr>
        <w:ind w:left="1201" w:hanging="521"/>
      </w:pPr>
      <w:rPr>
        <w:rFonts w:hint="default"/>
      </w:rPr>
    </w:lvl>
    <w:lvl w:ilvl="1">
      <w:start w:val="3"/>
      <w:numFmt w:val="decimal"/>
      <w:lvlText w:val="%1.%2"/>
      <w:lvlJc w:val="left"/>
      <w:pPr>
        <w:ind w:left="1201" w:hanging="521"/>
      </w:pPr>
      <w:rPr>
        <w:rFonts w:ascii="Times New Roman" w:eastAsia="Times New Roman" w:hAnsi="Times New Roman" w:cs="Times New Roman" w:hint="default"/>
        <w:b/>
        <w:bCs/>
        <w:w w:val="99"/>
        <w:sz w:val="24"/>
        <w:szCs w:val="24"/>
      </w:rPr>
    </w:lvl>
    <w:lvl w:ilvl="2">
      <w:numFmt w:val="bullet"/>
      <w:lvlText w:val="•"/>
      <w:lvlJc w:val="left"/>
      <w:pPr>
        <w:ind w:left="2400" w:hanging="521"/>
      </w:pPr>
      <w:rPr>
        <w:rFonts w:hint="default"/>
      </w:rPr>
    </w:lvl>
    <w:lvl w:ilvl="3">
      <w:numFmt w:val="bullet"/>
      <w:lvlText w:val="•"/>
      <w:lvlJc w:val="left"/>
      <w:pPr>
        <w:ind w:left="3440" w:hanging="521"/>
      </w:pPr>
      <w:rPr>
        <w:rFonts w:hint="default"/>
      </w:rPr>
    </w:lvl>
    <w:lvl w:ilvl="4">
      <w:numFmt w:val="bullet"/>
      <w:lvlText w:val="•"/>
      <w:lvlJc w:val="left"/>
      <w:pPr>
        <w:ind w:left="4480" w:hanging="521"/>
      </w:pPr>
      <w:rPr>
        <w:rFonts w:hint="default"/>
      </w:rPr>
    </w:lvl>
    <w:lvl w:ilvl="5">
      <w:numFmt w:val="bullet"/>
      <w:lvlText w:val="•"/>
      <w:lvlJc w:val="left"/>
      <w:pPr>
        <w:ind w:left="5520" w:hanging="521"/>
      </w:pPr>
      <w:rPr>
        <w:rFonts w:hint="default"/>
      </w:rPr>
    </w:lvl>
    <w:lvl w:ilvl="6">
      <w:numFmt w:val="bullet"/>
      <w:lvlText w:val="•"/>
      <w:lvlJc w:val="left"/>
      <w:pPr>
        <w:ind w:left="6560" w:hanging="521"/>
      </w:pPr>
      <w:rPr>
        <w:rFonts w:hint="default"/>
      </w:rPr>
    </w:lvl>
    <w:lvl w:ilvl="7">
      <w:numFmt w:val="bullet"/>
      <w:lvlText w:val="•"/>
      <w:lvlJc w:val="left"/>
      <w:pPr>
        <w:ind w:left="7600" w:hanging="521"/>
      </w:pPr>
      <w:rPr>
        <w:rFonts w:hint="default"/>
      </w:rPr>
    </w:lvl>
    <w:lvl w:ilvl="8">
      <w:numFmt w:val="bullet"/>
      <w:lvlText w:val="•"/>
      <w:lvlJc w:val="left"/>
      <w:pPr>
        <w:ind w:left="8640" w:hanging="521"/>
      </w:pPr>
      <w:rPr>
        <w:rFonts w:hint="default"/>
      </w:rPr>
    </w:lvl>
  </w:abstractNum>
  <w:abstractNum w:abstractNumId="6">
    <w:nsid w:val="42660995"/>
    <w:multiLevelType w:val="multilevel"/>
    <w:tmpl w:val="1126630C"/>
    <w:lvl w:ilvl="0">
      <w:start w:val="5"/>
      <w:numFmt w:val="upperRoman"/>
      <w:lvlText w:val="%1"/>
      <w:lvlJc w:val="left"/>
      <w:pPr>
        <w:ind w:left="1400" w:hanging="720"/>
      </w:pPr>
      <w:rPr>
        <w:rFonts w:hint="default"/>
      </w:rPr>
    </w:lvl>
    <w:lvl w:ilvl="1">
      <w:start w:val="1"/>
      <w:numFmt w:val="decimal"/>
      <w:lvlText w:val="%1.%2"/>
      <w:lvlJc w:val="left"/>
      <w:pPr>
        <w:ind w:left="1400" w:hanging="720"/>
      </w:pPr>
      <w:rPr>
        <w:rFonts w:ascii="Times New Roman" w:eastAsia="Times New Roman" w:hAnsi="Times New Roman" w:cs="Times New Roman" w:hint="default"/>
        <w:b/>
        <w:bCs/>
        <w:w w:val="99"/>
        <w:sz w:val="24"/>
        <w:szCs w:val="24"/>
      </w:rPr>
    </w:lvl>
    <w:lvl w:ilvl="2">
      <w:start w:val="1"/>
      <w:numFmt w:val="decimal"/>
      <w:lvlText w:val="%3."/>
      <w:lvlJc w:val="left"/>
      <w:pPr>
        <w:ind w:left="1400" w:hanging="348"/>
      </w:pPr>
      <w:rPr>
        <w:rFonts w:ascii="Times New Roman" w:eastAsia="Times New Roman" w:hAnsi="Times New Roman" w:cs="Times New Roman" w:hint="default"/>
        <w:spacing w:val="-16"/>
        <w:w w:val="99"/>
        <w:sz w:val="24"/>
        <w:szCs w:val="24"/>
      </w:rPr>
    </w:lvl>
    <w:lvl w:ilvl="3">
      <w:numFmt w:val="bullet"/>
      <w:lvlText w:val="•"/>
      <w:lvlJc w:val="left"/>
      <w:pPr>
        <w:ind w:left="1783" w:hanging="348"/>
      </w:pPr>
      <w:rPr>
        <w:rFonts w:hint="default"/>
      </w:rPr>
    </w:lvl>
    <w:lvl w:ilvl="4">
      <w:numFmt w:val="bullet"/>
      <w:lvlText w:val="•"/>
      <w:lvlJc w:val="left"/>
      <w:pPr>
        <w:ind w:left="1911" w:hanging="348"/>
      </w:pPr>
      <w:rPr>
        <w:rFonts w:hint="default"/>
      </w:rPr>
    </w:lvl>
    <w:lvl w:ilvl="5">
      <w:numFmt w:val="bullet"/>
      <w:lvlText w:val="•"/>
      <w:lvlJc w:val="left"/>
      <w:pPr>
        <w:ind w:left="2039" w:hanging="348"/>
      </w:pPr>
      <w:rPr>
        <w:rFonts w:hint="default"/>
      </w:rPr>
    </w:lvl>
    <w:lvl w:ilvl="6">
      <w:numFmt w:val="bullet"/>
      <w:lvlText w:val="•"/>
      <w:lvlJc w:val="left"/>
      <w:pPr>
        <w:ind w:left="2167" w:hanging="348"/>
      </w:pPr>
      <w:rPr>
        <w:rFonts w:hint="default"/>
      </w:rPr>
    </w:lvl>
    <w:lvl w:ilvl="7">
      <w:numFmt w:val="bullet"/>
      <w:lvlText w:val="•"/>
      <w:lvlJc w:val="left"/>
      <w:pPr>
        <w:ind w:left="2295" w:hanging="348"/>
      </w:pPr>
      <w:rPr>
        <w:rFonts w:hint="default"/>
      </w:rPr>
    </w:lvl>
    <w:lvl w:ilvl="8">
      <w:numFmt w:val="bullet"/>
      <w:lvlText w:val="•"/>
      <w:lvlJc w:val="left"/>
      <w:pPr>
        <w:ind w:left="2423" w:hanging="348"/>
      </w:pPr>
      <w:rPr>
        <w:rFonts w:hint="default"/>
      </w:rPr>
    </w:lvl>
  </w:abstractNum>
  <w:abstractNum w:abstractNumId="7">
    <w:nsid w:val="468C3DFF"/>
    <w:multiLevelType w:val="hybridMultilevel"/>
    <w:tmpl w:val="5D32DB64"/>
    <w:lvl w:ilvl="0" w:tplc="04128888">
      <w:start w:val="1"/>
      <w:numFmt w:val="decimal"/>
      <w:lvlText w:val="%1."/>
      <w:lvlJc w:val="left"/>
      <w:pPr>
        <w:ind w:left="1086" w:hanging="428"/>
      </w:pPr>
      <w:rPr>
        <w:rFonts w:ascii="Times New Roman" w:eastAsia="Times New Roman" w:hAnsi="Times New Roman" w:cs="Times New Roman" w:hint="default"/>
        <w:spacing w:val="-14"/>
        <w:w w:val="99"/>
        <w:position w:val="2"/>
        <w:sz w:val="24"/>
        <w:szCs w:val="24"/>
      </w:rPr>
    </w:lvl>
    <w:lvl w:ilvl="1" w:tplc="39D87C1C">
      <w:numFmt w:val="bullet"/>
      <w:lvlText w:val="•"/>
      <w:lvlJc w:val="left"/>
      <w:pPr>
        <w:ind w:left="2044" w:hanging="428"/>
      </w:pPr>
      <w:rPr>
        <w:rFonts w:hint="default"/>
      </w:rPr>
    </w:lvl>
    <w:lvl w:ilvl="2" w:tplc="CF14DA02">
      <w:numFmt w:val="bullet"/>
      <w:lvlText w:val="•"/>
      <w:lvlJc w:val="left"/>
      <w:pPr>
        <w:ind w:left="3008" w:hanging="428"/>
      </w:pPr>
      <w:rPr>
        <w:rFonts w:hint="default"/>
      </w:rPr>
    </w:lvl>
    <w:lvl w:ilvl="3" w:tplc="198C5106">
      <w:numFmt w:val="bullet"/>
      <w:lvlText w:val="•"/>
      <w:lvlJc w:val="left"/>
      <w:pPr>
        <w:ind w:left="3972" w:hanging="428"/>
      </w:pPr>
      <w:rPr>
        <w:rFonts w:hint="default"/>
      </w:rPr>
    </w:lvl>
    <w:lvl w:ilvl="4" w:tplc="DC542A8E">
      <w:numFmt w:val="bullet"/>
      <w:lvlText w:val="•"/>
      <w:lvlJc w:val="left"/>
      <w:pPr>
        <w:ind w:left="4936" w:hanging="428"/>
      </w:pPr>
      <w:rPr>
        <w:rFonts w:hint="default"/>
      </w:rPr>
    </w:lvl>
    <w:lvl w:ilvl="5" w:tplc="13A861CC">
      <w:numFmt w:val="bullet"/>
      <w:lvlText w:val="•"/>
      <w:lvlJc w:val="left"/>
      <w:pPr>
        <w:ind w:left="5900" w:hanging="428"/>
      </w:pPr>
      <w:rPr>
        <w:rFonts w:hint="default"/>
      </w:rPr>
    </w:lvl>
    <w:lvl w:ilvl="6" w:tplc="58461186">
      <w:numFmt w:val="bullet"/>
      <w:lvlText w:val="•"/>
      <w:lvlJc w:val="left"/>
      <w:pPr>
        <w:ind w:left="6864" w:hanging="428"/>
      </w:pPr>
      <w:rPr>
        <w:rFonts w:hint="default"/>
      </w:rPr>
    </w:lvl>
    <w:lvl w:ilvl="7" w:tplc="8DBE1812">
      <w:numFmt w:val="bullet"/>
      <w:lvlText w:val="•"/>
      <w:lvlJc w:val="left"/>
      <w:pPr>
        <w:ind w:left="7828" w:hanging="428"/>
      </w:pPr>
      <w:rPr>
        <w:rFonts w:hint="default"/>
      </w:rPr>
    </w:lvl>
    <w:lvl w:ilvl="8" w:tplc="B4B2883C">
      <w:numFmt w:val="bullet"/>
      <w:lvlText w:val="•"/>
      <w:lvlJc w:val="left"/>
      <w:pPr>
        <w:ind w:left="8792" w:hanging="428"/>
      </w:pPr>
      <w:rPr>
        <w:rFonts w:hint="default"/>
      </w:rPr>
    </w:lvl>
  </w:abstractNum>
  <w:abstractNum w:abstractNumId="8">
    <w:nsid w:val="48BA4AFE"/>
    <w:multiLevelType w:val="hybridMultilevel"/>
    <w:tmpl w:val="6316D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F3527D"/>
    <w:multiLevelType w:val="hybridMultilevel"/>
    <w:tmpl w:val="A4606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DF78AF"/>
    <w:multiLevelType w:val="hybridMultilevel"/>
    <w:tmpl w:val="508EA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51D14"/>
    <w:multiLevelType w:val="multilevel"/>
    <w:tmpl w:val="EC9E3130"/>
    <w:lvl w:ilvl="0">
      <w:start w:val="4"/>
      <w:numFmt w:val="upperRoman"/>
      <w:lvlText w:val="%1"/>
      <w:lvlJc w:val="left"/>
      <w:pPr>
        <w:ind w:left="1165" w:hanging="507"/>
      </w:pPr>
      <w:rPr>
        <w:rFonts w:hint="default"/>
      </w:rPr>
    </w:lvl>
    <w:lvl w:ilvl="1">
      <w:start w:val="1"/>
      <w:numFmt w:val="decimal"/>
      <w:lvlText w:val="%1.%2"/>
      <w:lvlJc w:val="left"/>
      <w:pPr>
        <w:ind w:left="1165" w:hanging="507"/>
      </w:pPr>
      <w:rPr>
        <w:rFonts w:ascii="Times New Roman" w:eastAsia="Times New Roman" w:hAnsi="Times New Roman" w:cs="Times New Roman" w:hint="default"/>
        <w:b/>
        <w:bCs/>
        <w:w w:val="99"/>
        <w:sz w:val="24"/>
        <w:szCs w:val="24"/>
      </w:rPr>
    </w:lvl>
    <w:lvl w:ilvl="2">
      <w:start w:val="1"/>
      <w:numFmt w:val="decimal"/>
      <w:lvlText w:val="%1.%2.%3"/>
      <w:lvlJc w:val="left"/>
      <w:pPr>
        <w:ind w:left="1902" w:hanging="628"/>
      </w:pPr>
      <w:rPr>
        <w:rFonts w:ascii="Times New Roman" w:eastAsia="Times New Roman" w:hAnsi="Times New Roman" w:cs="Times New Roman" w:hint="default"/>
        <w:b/>
        <w:bCs/>
        <w:spacing w:val="-1"/>
        <w:w w:val="99"/>
        <w:sz w:val="22"/>
        <w:szCs w:val="22"/>
      </w:rPr>
    </w:lvl>
    <w:lvl w:ilvl="3">
      <w:start w:val="1"/>
      <w:numFmt w:val="decimal"/>
      <w:lvlText w:val="%4."/>
      <w:lvlJc w:val="left"/>
      <w:pPr>
        <w:ind w:left="1791" w:hanging="425"/>
        <w:jc w:val="right"/>
      </w:pPr>
      <w:rPr>
        <w:rFonts w:hint="default"/>
        <w:b/>
        <w:bCs/>
        <w:w w:val="100"/>
      </w:rPr>
    </w:lvl>
    <w:lvl w:ilvl="4">
      <w:numFmt w:val="bullet"/>
      <w:lvlText w:val="•"/>
      <w:lvlJc w:val="left"/>
      <w:pPr>
        <w:ind w:left="1415" w:hanging="425"/>
      </w:pPr>
      <w:rPr>
        <w:rFonts w:hint="default"/>
      </w:rPr>
    </w:lvl>
    <w:lvl w:ilvl="5">
      <w:numFmt w:val="bullet"/>
      <w:lvlText w:val="•"/>
      <w:lvlJc w:val="left"/>
      <w:pPr>
        <w:ind w:left="1172" w:hanging="425"/>
      </w:pPr>
      <w:rPr>
        <w:rFonts w:hint="default"/>
      </w:rPr>
    </w:lvl>
    <w:lvl w:ilvl="6">
      <w:numFmt w:val="bullet"/>
      <w:lvlText w:val="•"/>
      <w:lvlJc w:val="left"/>
      <w:pPr>
        <w:ind w:left="930" w:hanging="425"/>
      </w:pPr>
      <w:rPr>
        <w:rFonts w:hint="default"/>
      </w:rPr>
    </w:lvl>
    <w:lvl w:ilvl="7">
      <w:numFmt w:val="bullet"/>
      <w:lvlText w:val="•"/>
      <w:lvlJc w:val="left"/>
      <w:pPr>
        <w:ind w:left="687" w:hanging="425"/>
      </w:pPr>
      <w:rPr>
        <w:rFonts w:hint="default"/>
      </w:rPr>
    </w:lvl>
    <w:lvl w:ilvl="8">
      <w:numFmt w:val="bullet"/>
      <w:lvlText w:val="•"/>
      <w:lvlJc w:val="left"/>
      <w:pPr>
        <w:ind w:left="445" w:hanging="425"/>
      </w:pPr>
      <w:rPr>
        <w:rFonts w:hint="default"/>
      </w:rPr>
    </w:lvl>
  </w:abstractNum>
  <w:abstractNum w:abstractNumId="12">
    <w:nsid w:val="6B09741A"/>
    <w:multiLevelType w:val="hybridMultilevel"/>
    <w:tmpl w:val="CC9E4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1A12B9"/>
    <w:multiLevelType w:val="multilevel"/>
    <w:tmpl w:val="B4967878"/>
    <w:lvl w:ilvl="0">
      <w:start w:val="4"/>
      <w:numFmt w:val="upperRoman"/>
      <w:lvlText w:val="%1"/>
      <w:lvlJc w:val="left"/>
      <w:pPr>
        <w:ind w:left="1345" w:hanging="687"/>
      </w:pPr>
      <w:rPr>
        <w:rFonts w:hint="default"/>
      </w:rPr>
    </w:lvl>
    <w:lvl w:ilvl="1">
      <w:start w:val="3"/>
      <w:numFmt w:val="decimal"/>
      <w:lvlText w:val="%1.%2"/>
      <w:lvlJc w:val="left"/>
      <w:pPr>
        <w:ind w:left="1345" w:hanging="687"/>
      </w:pPr>
      <w:rPr>
        <w:rFonts w:hint="default"/>
      </w:rPr>
    </w:lvl>
    <w:lvl w:ilvl="2">
      <w:start w:val="1"/>
      <w:numFmt w:val="decimal"/>
      <w:lvlText w:val="%1.%2.%3"/>
      <w:lvlJc w:val="left"/>
      <w:pPr>
        <w:ind w:left="1345" w:hanging="687"/>
      </w:pPr>
      <w:rPr>
        <w:rFonts w:ascii="Times New Roman" w:eastAsia="Times New Roman" w:hAnsi="Times New Roman" w:cs="Times New Roman" w:hint="default"/>
        <w:b/>
        <w:bCs/>
        <w:w w:val="99"/>
        <w:sz w:val="24"/>
        <w:szCs w:val="24"/>
      </w:rPr>
    </w:lvl>
    <w:lvl w:ilvl="3">
      <w:start w:val="1"/>
      <w:numFmt w:val="lowerLetter"/>
      <w:lvlText w:val="%4."/>
      <w:lvlJc w:val="left"/>
      <w:pPr>
        <w:ind w:left="1693" w:hanging="171"/>
      </w:pPr>
      <w:rPr>
        <w:rFonts w:hint="default"/>
        <w:spacing w:val="-1"/>
        <w:w w:val="100"/>
      </w:rPr>
    </w:lvl>
    <w:lvl w:ilvl="4">
      <w:numFmt w:val="bullet"/>
      <w:lvlText w:val="•"/>
      <w:lvlJc w:val="left"/>
      <w:pPr>
        <w:ind w:left="1760" w:hanging="171"/>
      </w:pPr>
      <w:rPr>
        <w:rFonts w:hint="default"/>
      </w:rPr>
    </w:lvl>
    <w:lvl w:ilvl="5">
      <w:numFmt w:val="bullet"/>
      <w:lvlText w:val="•"/>
      <w:lvlJc w:val="left"/>
      <w:pPr>
        <w:ind w:left="3253" w:hanging="171"/>
      </w:pPr>
      <w:rPr>
        <w:rFonts w:hint="default"/>
      </w:rPr>
    </w:lvl>
    <w:lvl w:ilvl="6">
      <w:numFmt w:val="bullet"/>
      <w:lvlText w:val="•"/>
      <w:lvlJc w:val="left"/>
      <w:pPr>
        <w:ind w:left="4746" w:hanging="171"/>
      </w:pPr>
      <w:rPr>
        <w:rFonts w:hint="default"/>
      </w:rPr>
    </w:lvl>
    <w:lvl w:ilvl="7">
      <w:numFmt w:val="bullet"/>
      <w:lvlText w:val="•"/>
      <w:lvlJc w:val="left"/>
      <w:pPr>
        <w:ind w:left="6240" w:hanging="171"/>
      </w:pPr>
      <w:rPr>
        <w:rFonts w:hint="default"/>
      </w:rPr>
    </w:lvl>
    <w:lvl w:ilvl="8">
      <w:numFmt w:val="bullet"/>
      <w:lvlText w:val="•"/>
      <w:lvlJc w:val="left"/>
      <w:pPr>
        <w:ind w:left="7733" w:hanging="171"/>
      </w:pPr>
      <w:rPr>
        <w:rFonts w:hint="default"/>
      </w:rPr>
    </w:lvl>
  </w:abstractNum>
  <w:num w:numId="1">
    <w:abstractNumId w:val="5"/>
  </w:num>
  <w:num w:numId="2">
    <w:abstractNumId w:val="4"/>
  </w:num>
  <w:num w:numId="3">
    <w:abstractNumId w:val="11"/>
  </w:num>
  <w:num w:numId="4">
    <w:abstractNumId w:val="2"/>
  </w:num>
  <w:num w:numId="5">
    <w:abstractNumId w:val="1"/>
  </w:num>
  <w:num w:numId="6">
    <w:abstractNumId w:val="10"/>
  </w:num>
  <w:num w:numId="7">
    <w:abstractNumId w:val="9"/>
  </w:num>
  <w:num w:numId="8">
    <w:abstractNumId w:val="0"/>
  </w:num>
  <w:num w:numId="9">
    <w:abstractNumId w:val="7"/>
  </w:num>
  <w:num w:numId="10">
    <w:abstractNumId w:val="8"/>
  </w:num>
  <w:num w:numId="11">
    <w:abstractNumId w:val="13"/>
  </w:num>
  <w:num w:numId="12">
    <w:abstractNumId w:val="12"/>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7040F"/>
    <w:rsid w:val="00004ABA"/>
    <w:rsid w:val="00011992"/>
    <w:rsid w:val="00071835"/>
    <w:rsid w:val="000B53AF"/>
    <w:rsid w:val="000B7F7D"/>
    <w:rsid w:val="000F35DE"/>
    <w:rsid w:val="00102788"/>
    <w:rsid w:val="001219BF"/>
    <w:rsid w:val="001241C8"/>
    <w:rsid w:val="001621A9"/>
    <w:rsid w:val="00194A43"/>
    <w:rsid w:val="001B39A2"/>
    <w:rsid w:val="001D713F"/>
    <w:rsid w:val="001E0EE6"/>
    <w:rsid w:val="002044DE"/>
    <w:rsid w:val="00222DD9"/>
    <w:rsid w:val="00232C01"/>
    <w:rsid w:val="002F03F1"/>
    <w:rsid w:val="00327B71"/>
    <w:rsid w:val="0035402A"/>
    <w:rsid w:val="0037666E"/>
    <w:rsid w:val="003A0826"/>
    <w:rsid w:val="003C669A"/>
    <w:rsid w:val="003C7C2A"/>
    <w:rsid w:val="003E4F6E"/>
    <w:rsid w:val="0047268E"/>
    <w:rsid w:val="004939A7"/>
    <w:rsid w:val="005041AB"/>
    <w:rsid w:val="00505A1C"/>
    <w:rsid w:val="00572151"/>
    <w:rsid w:val="00575018"/>
    <w:rsid w:val="005E5F1C"/>
    <w:rsid w:val="005F0C7D"/>
    <w:rsid w:val="00617C8D"/>
    <w:rsid w:val="006348AB"/>
    <w:rsid w:val="00641A68"/>
    <w:rsid w:val="0066003B"/>
    <w:rsid w:val="0068172E"/>
    <w:rsid w:val="006A4828"/>
    <w:rsid w:val="006C7DAB"/>
    <w:rsid w:val="006D398D"/>
    <w:rsid w:val="006D4E78"/>
    <w:rsid w:val="007103A6"/>
    <w:rsid w:val="00755029"/>
    <w:rsid w:val="007A632E"/>
    <w:rsid w:val="007B2A29"/>
    <w:rsid w:val="0081724F"/>
    <w:rsid w:val="00836A48"/>
    <w:rsid w:val="00840ABD"/>
    <w:rsid w:val="00842E5A"/>
    <w:rsid w:val="00846BE9"/>
    <w:rsid w:val="008668D7"/>
    <w:rsid w:val="008A44DC"/>
    <w:rsid w:val="009219C8"/>
    <w:rsid w:val="009240BF"/>
    <w:rsid w:val="009421FC"/>
    <w:rsid w:val="0097040F"/>
    <w:rsid w:val="009B55D0"/>
    <w:rsid w:val="009C0CF2"/>
    <w:rsid w:val="009C183A"/>
    <w:rsid w:val="00A23E62"/>
    <w:rsid w:val="00A52D51"/>
    <w:rsid w:val="00A808BE"/>
    <w:rsid w:val="00A92D2B"/>
    <w:rsid w:val="00B0515A"/>
    <w:rsid w:val="00B250F7"/>
    <w:rsid w:val="00B2598F"/>
    <w:rsid w:val="00B34163"/>
    <w:rsid w:val="00B400A8"/>
    <w:rsid w:val="00B52537"/>
    <w:rsid w:val="00B8219C"/>
    <w:rsid w:val="00BD77D3"/>
    <w:rsid w:val="00BF7CA5"/>
    <w:rsid w:val="00C10747"/>
    <w:rsid w:val="00CA4CD3"/>
    <w:rsid w:val="00CA533B"/>
    <w:rsid w:val="00D145EF"/>
    <w:rsid w:val="00D602B5"/>
    <w:rsid w:val="00D7061E"/>
    <w:rsid w:val="00DE2934"/>
    <w:rsid w:val="00E533EB"/>
    <w:rsid w:val="00F0556A"/>
    <w:rsid w:val="00F93C4C"/>
    <w:rsid w:val="00FA7F3C"/>
    <w:rsid w:val="00FB7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4" type="connector" idref="#_x0000_s1033"/>
        <o:r id="V:Rule16" type="connector" idref="#_x0000_s1034"/>
        <o:r id="V:Rule18" type="connector" idref="#_x0000_s1035"/>
        <o:r id="V:Rule2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0A8"/>
  </w:style>
  <w:style w:type="paragraph" w:styleId="Heading1">
    <w:name w:val="heading 1"/>
    <w:basedOn w:val="Normal"/>
    <w:link w:val="Heading1Char"/>
    <w:uiPriority w:val="1"/>
    <w:qFormat/>
    <w:rsid w:val="00194A43"/>
    <w:pPr>
      <w:widowControl w:val="0"/>
      <w:autoSpaceDE w:val="0"/>
      <w:autoSpaceDN w:val="0"/>
      <w:ind w:left="658"/>
      <w:jc w:val="left"/>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1835"/>
    <w:pPr>
      <w:widowControl w:val="0"/>
      <w:autoSpaceDE w:val="0"/>
      <w:autoSpaceDN w:val="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183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194A43"/>
    <w:rPr>
      <w:rFonts w:ascii="Times New Roman" w:eastAsia="Times New Roman" w:hAnsi="Times New Roman" w:cs="Times New Roman"/>
      <w:b/>
      <w:bCs/>
      <w:sz w:val="24"/>
      <w:szCs w:val="24"/>
    </w:rPr>
  </w:style>
  <w:style w:type="paragraph" w:styleId="ListParagraph">
    <w:name w:val="List Paragraph"/>
    <w:basedOn w:val="Normal"/>
    <w:uiPriority w:val="1"/>
    <w:qFormat/>
    <w:rsid w:val="009421FC"/>
    <w:pPr>
      <w:widowControl w:val="0"/>
      <w:autoSpaceDE w:val="0"/>
      <w:autoSpaceDN w:val="0"/>
      <w:ind w:left="1345" w:hanging="688"/>
      <w:jc w:val="left"/>
    </w:pPr>
    <w:rPr>
      <w:rFonts w:ascii="Times New Roman" w:eastAsia="Times New Roman" w:hAnsi="Times New Roman" w:cs="Times New Roman"/>
    </w:rPr>
  </w:style>
  <w:style w:type="paragraph" w:customStyle="1" w:styleId="TableParagraph">
    <w:name w:val="Table Paragraph"/>
    <w:basedOn w:val="Normal"/>
    <w:uiPriority w:val="1"/>
    <w:qFormat/>
    <w:rsid w:val="00575018"/>
    <w:pPr>
      <w:widowControl w:val="0"/>
      <w:autoSpaceDE w:val="0"/>
      <w:autoSpaceDN w:val="0"/>
      <w:jc w:val="left"/>
    </w:pPr>
    <w:rPr>
      <w:rFonts w:ascii="Times New Roman" w:eastAsia="Times New Roman" w:hAnsi="Times New Roman" w:cs="Times New Roman"/>
    </w:rPr>
  </w:style>
  <w:style w:type="paragraph" w:styleId="TOC1">
    <w:name w:val="toc 1"/>
    <w:basedOn w:val="Normal"/>
    <w:uiPriority w:val="1"/>
    <w:qFormat/>
    <w:rsid w:val="00840ABD"/>
    <w:pPr>
      <w:widowControl w:val="0"/>
      <w:autoSpaceDE w:val="0"/>
      <w:autoSpaceDN w:val="0"/>
      <w:ind w:right="2567"/>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C7C2A"/>
    <w:pPr>
      <w:tabs>
        <w:tab w:val="center" w:pos="4680"/>
        <w:tab w:val="right" w:pos="9360"/>
      </w:tabs>
    </w:pPr>
  </w:style>
  <w:style w:type="character" w:customStyle="1" w:styleId="HeaderChar">
    <w:name w:val="Header Char"/>
    <w:basedOn w:val="DefaultParagraphFont"/>
    <w:link w:val="Header"/>
    <w:uiPriority w:val="99"/>
    <w:semiHidden/>
    <w:rsid w:val="003C7C2A"/>
  </w:style>
  <w:style w:type="paragraph" w:styleId="Footer">
    <w:name w:val="footer"/>
    <w:basedOn w:val="Normal"/>
    <w:link w:val="FooterChar"/>
    <w:uiPriority w:val="99"/>
    <w:semiHidden/>
    <w:unhideWhenUsed/>
    <w:rsid w:val="003C7C2A"/>
    <w:pPr>
      <w:tabs>
        <w:tab w:val="center" w:pos="4680"/>
        <w:tab w:val="right" w:pos="9360"/>
      </w:tabs>
    </w:pPr>
  </w:style>
  <w:style w:type="character" w:customStyle="1" w:styleId="FooterChar">
    <w:name w:val="Footer Char"/>
    <w:basedOn w:val="DefaultParagraphFont"/>
    <w:link w:val="Footer"/>
    <w:uiPriority w:val="99"/>
    <w:semiHidden/>
    <w:rsid w:val="003C7C2A"/>
  </w:style>
  <w:style w:type="paragraph" w:styleId="NoSpacing">
    <w:name w:val="No Spacing"/>
    <w:uiPriority w:val="1"/>
    <w:qFormat/>
    <w:rsid w:val="006C7DAB"/>
    <w:pPr>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1F96-DB8A-4244-9E6B-85184196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9</Pages>
  <Words>3956</Words>
  <Characters>22554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2020-07-30T13:13:00Z</dcterms:created>
  <dcterms:modified xsi:type="dcterms:W3CDTF">2020-08-03T06:57:00Z</dcterms:modified>
</cp:coreProperties>
</file>