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8CD" w:rsidRPr="00135B08" w:rsidRDefault="005428CD" w:rsidP="0069050E">
      <w:pPr>
        <w:spacing w:after="0" w:line="240" w:lineRule="auto"/>
        <w:jc w:val="center"/>
        <w:rPr>
          <w:rFonts w:ascii="Arial" w:hAnsi="Arial" w:cs="Arial"/>
          <w:b/>
          <w:sz w:val="24"/>
          <w:szCs w:val="24"/>
        </w:rPr>
      </w:pPr>
      <w:r w:rsidRPr="00135B08">
        <w:rPr>
          <w:rFonts w:ascii="Arial" w:hAnsi="Arial" w:cs="Arial"/>
          <w:b/>
          <w:sz w:val="24"/>
          <w:szCs w:val="24"/>
        </w:rPr>
        <w:t xml:space="preserve">PENGARUH LIKUIDITAS, LEVERAGE DAN PROFITABILITAS TERHADAP </w:t>
      </w:r>
    </w:p>
    <w:p w:rsidR="005428CD" w:rsidRPr="00135B08" w:rsidRDefault="005428CD" w:rsidP="0069050E">
      <w:pPr>
        <w:spacing w:after="0" w:line="240" w:lineRule="auto"/>
        <w:jc w:val="center"/>
        <w:rPr>
          <w:rFonts w:ascii="Arial" w:hAnsi="Arial" w:cs="Arial"/>
          <w:b/>
          <w:sz w:val="24"/>
          <w:szCs w:val="24"/>
        </w:rPr>
      </w:pPr>
      <w:r w:rsidRPr="00135B08">
        <w:rPr>
          <w:rFonts w:ascii="Arial" w:hAnsi="Arial" w:cs="Arial"/>
          <w:b/>
          <w:sz w:val="24"/>
          <w:szCs w:val="24"/>
        </w:rPr>
        <w:t xml:space="preserve">NILAI PERUSAHAAN PADA SEKTOR BARANG DAN KONSUMSI YANG </w:t>
      </w:r>
    </w:p>
    <w:p w:rsidR="005428CD" w:rsidRPr="00135B08" w:rsidRDefault="005428CD" w:rsidP="0069050E">
      <w:pPr>
        <w:spacing w:after="0" w:line="240" w:lineRule="auto"/>
        <w:jc w:val="center"/>
        <w:rPr>
          <w:rFonts w:ascii="Arial" w:hAnsi="Arial" w:cs="Arial"/>
          <w:b/>
          <w:sz w:val="24"/>
          <w:szCs w:val="24"/>
        </w:rPr>
      </w:pPr>
      <w:r w:rsidRPr="00135B08">
        <w:rPr>
          <w:rFonts w:ascii="Arial" w:hAnsi="Arial" w:cs="Arial"/>
          <w:b/>
          <w:sz w:val="24"/>
          <w:szCs w:val="24"/>
        </w:rPr>
        <w:t>TERDAFTAR DI BURSA EFEK INDONESIA</w:t>
      </w:r>
    </w:p>
    <w:p w:rsidR="005428CD" w:rsidRPr="00135B08" w:rsidRDefault="005428CD" w:rsidP="0069050E">
      <w:pPr>
        <w:spacing w:after="0" w:line="240" w:lineRule="auto"/>
        <w:jc w:val="center"/>
        <w:rPr>
          <w:rFonts w:ascii="Arial" w:hAnsi="Arial" w:cs="Arial"/>
          <w:b/>
          <w:sz w:val="24"/>
          <w:szCs w:val="24"/>
        </w:rPr>
      </w:pPr>
      <w:r w:rsidRPr="00135B08">
        <w:rPr>
          <w:rFonts w:ascii="Arial" w:hAnsi="Arial" w:cs="Arial"/>
          <w:b/>
          <w:sz w:val="24"/>
          <w:szCs w:val="24"/>
        </w:rPr>
        <w:t xml:space="preserve"> PERIODE 2015-2018</w:t>
      </w:r>
    </w:p>
    <w:p w:rsidR="005428CD" w:rsidRPr="00135B08" w:rsidRDefault="005428CD" w:rsidP="0069050E">
      <w:pPr>
        <w:spacing w:after="0" w:line="240" w:lineRule="auto"/>
        <w:jc w:val="center"/>
        <w:rPr>
          <w:rFonts w:ascii="Arial" w:hAnsi="Arial" w:cs="Arial"/>
          <w:b/>
          <w:sz w:val="24"/>
          <w:szCs w:val="24"/>
        </w:rPr>
      </w:pPr>
    </w:p>
    <w:p w:rsidR="005428CD" w:rsidRPr="00135B08" w:rsidRDefault="005428CD" w:rsidP="0069050E">
      <w:pPr>
        <w:spacing w:after="0" w:line="240" w:lineRule="auto"/>
        <w:jc w:val="center"/>
        <w:rPr>
          <w:rFonts w:ascii="Arial" w:hAnsi="Arial" w:cs="Arial"/>
          <w:sz w:val="20"/>
          <w:szCs w:val="20"/>
          <w:vertAlign w:val="superscript"/>
        </w:rPr>
      </w:pPr>
      <w:r w:rsidRPr="00135B08">
        <w:rPr>
          <w:rFonts w:ascii="Arial" w:hAnsi="Arial" w:cs="Arial"/>
          <w:sz w:val="20"/>
          <w:szCs w:val="20"/>
        </w:rPr>
        <w:t>Putriana panajaitan</w:t>
      </w:r>
      <w:r w:rsidRPr="00135B08">
        <w:rPr>
          <w:rFonts w:ascii="Arial" w:hAnsi="Arial" w:cs="Arial"/>
          <w:sz w:val="20"/>
          <w:szCs w:val="20"/>
          <w:vertAlign w:val="superscript"/>
        </w:rPr>
        <w:t xml:space="preserve">1, </w:t>
      </w:r>
      <w:r w:rsidRPr="00135B08">
        <w:rPr>
          <w:rFonts w:ascii="Arial" w:hAnsi="Arial" w:cs="Arial"/>
          <w:sz w:val="20"/>
          <w:szCs w:val="20"/>
        </w:rPr>
        <w:t>silvina Amanda</w:t>
      </w:r>
      <w:r w:rsidRPr="00135B08">
        <w:rPr>
          <w:rFonts w:ascii="Arial" w:hAnsi="Arial" w:cs="Arial"/>
          <w:sz w:val="20"/>
          <w:szCs w:val="20"/>
          <w:vertAlign w:val="superscript"/>
        </w:rPr>
        <w:t>2</w:t>
      </w:r>
      <w:r w:rsidRPr="00135B08">
        <w:rPr>
          <w:rFonts w:ascii="Arial" w:hAnsi="Arial" w:cs="Arial"/>
          <w:sz w:val="20"/>
          <w:szCs w:val="20"/>
        </w:rPr>
        <w:t>, cristin liviani</w:t>
      </w:r>
      <w:r w:rsidRPr="00135B08">
        <w:rPr>
          <w:rFonts w:ascii="Arial" w:hAnsi="Arial" w:cs="Arial"/>
          <w:sz w:val="20"/>
          <w:szCs w:val="20"/>
          <w:vertAlign w:val="superscript"/>
        </w:rPr>
        <w:t>3</w:t>
      </w:r>
    </w:p>
    <w:p w:rsidR="005428CD" w:rsidRPr="00135B08" w:rsidRDefault="005428CD" w:rsidP="0069050E">
      <w:pPr>
        <w:spacing w:after="0" w:line="240" w:lineRule="auto"/>
        <w:jc w:val="center"/>
        <w:rPr>
          <w:rFonts w:ascii="Arial" w:hAnsi="Arial" w:cs="Arial"/>
          <w:sz w:val="16"/>
          <w:szCs w:val="16"/>
        </w:rPr>
      </w:pPr>
      <w:r w:rsidRPr="00135B08">
        <w:rPr>
          <w:rFonts w:ascii="Arial" w:hAnsi="Arial" w:cs="Arial"/>
          <w:sz w:val="16"/>
          <w:szCs w:val="16"/>
        </w:rPr>
        <w:t>Manajemen dan Universitas Prima Indonesia</w:t>
      </w:r>
    </w:p>
    <w:p w:rsidR="005428CD" w:rsidRPr="00135B08" w:rsidRDefault="005428CD" w:rsidP="0069050E">
      <w:pPr>
        <w:spacing w:after="0" w:line="240" w:lineRule="auto"/>
        <w:jc w:val="center"/>
        <w:rPr>
          <w:rFonts w:ascii="Arial" w:hAnsi="Arial" w:cs="Arial"/>
          <w:sz w:val="16"/>
          <w:szCs w:val="16"/>
        </w:rPr>
      </w:pPr>
      <w:r w:rsidRPr="00135B08">
        <w:rPr>
          <w:rFonts w:ascii="Arial" w:hAnsi="Arial" w:cs="Arial"/>
          <w:sz w:val="16"/>
          <w:szCs w:val="16"/>
        </w:rPr>
        <w:t>Manajemen dan Universitas Prima Indonesia</w:t>
      </w:r>
    </w:p>
    <w:p w:rsidR="005428CD" w:rsidRPr="00135B08" w:rsidRDefault="005428CD" w:rsidP="0069050E">
      <w:pPr>
        <w:spacing w:after="0" w:line="240" w:lineRule="auto"/>
        <w:jc w:val="center"/>
        <w:rPr>
          <w:rFonts w:ascii="Arial" w:hAnsi="Arial" w:cs="Arial"/>
          <w:sz w:val="16"/>
          <w:szCs w:val="16"/>
        </w:rPr>
      </w:pPr>
      <w:r w:rsidRPr="00135B08">
        <w:rPr>
          <w:rFonts w:ascii="Arial" w:hAnsi="Arial" w:cs="Arial"/>
          <w:sz w:val="16"/>
          <w:szCs w:val="16"/>
        </w:rPr>
        <w:t>Manajemen dan Universitas Prima Indonesia</w:t>
      </w:r>
    </w:p>
    <w:p w:rsidR="005428CD" w:rsidRPr="00135B08" w:rsidRDefault="005302B9" w:rsidP="0069050E">
      <w:pPr>
        <w:spacing w:after="0" w:line="240" w:lineRule="auto"/>
        <w:jc w:val="center"/>
        <w:rPr>
          <w:rFonts w:ascii="Arial" w:hAnsi="Arial" w:cs="Arial"/>
          <w:sz w:val="16"/>
          <w:szCs w:val="16"/>
        </w:rPr>
      </w:pPr>
      <w:hyperlink r:id="rId6" w:history="1">
        <w:r w:rsidR="005428CD" w:rsidRPr="00135B08">
          <w:rPr>
            <w:rStyle w:val="Hyperlink"/>
            <w:rFonts w:ascii="Arial" w:hAnsi="Arial" w:cs="Arial"/>
            <w:sz w:val="16"/>
            <w:szCs w:val="16"/>
          </w:rPr>
          <w:t>putrimarianapanjaitan@gmail.com</w:t>
        </w:r>
      </w:hyperlink>
      <w:r w:rsidR="005428CD" w:rsidRPr="00135B08">
        <w:rPr>
          <w:rFonts w:ascii="Arial" w:hAnsi="Arial" w:cs="Arial"/>
          <w:sz w:val="16"/>
          <w:szCs w:val="16"/>
        </w:rPr>
        <w:t xml:space="preserve"> </w:t>
      </w:r>
    </w:p>
    <w:p w:rsidR="005428CD" w:rsidRPr="00135B08" w:rsidRDefault="005428CD" w:rsidP="0069050E">
      <w:pPr>
        <w:spacing w:after="0" w:line="240" w:lineRule="auto"/>
        <w:jc w:val="center"/>
        <w:rPr>
          <w:rFonts w:ascii="Arial" w:hAnsi="Arial" w:cs="Arial"/>
          <w:sz w:val="16"/>
          <w:szCs w:val="16"/>
        </w:rPr>
      </w:pPr>
    </w:p>
    <w:p w:rsidR="005428CD" w:rsidRPr="00135B08" w:rsidRDefault="005428CD" w:rsidP="0069050E">
      <w:pPr>
        <w:spacing w:after="0" w:line="240" w:lineRule="auto"/>
        <w:jc w:val="center"/>
        <w:rPr>
          <w:rFonts w:ascii="Arial" w:hAnsi="Arial" w:cs="Arial"/>
          <w:b/>
          <w:sz w:val="20"/>
          <w:szCs w:val="20"/>
        </w:rPr>
      </w:pPr>
      <w:r w:rsidRPr="00135B08">
        <w:rPr>
          <w:rFonts w:ascii="Arial" w:hAnsi="Arial" w:cs="Arial"/>
          <w:b/>
          <w:sz w:val="20"/>
          <w:szCs w:val="20"/>
        </w:rPr>
        <w:t>ABSTRAK</w:t>
      </w:r>
    </w:p>
    <w:p w:rsidR="005428CD" w:rsidRPr="00135B08" w:rsidRDefault="005428CD" w:rsidP="0069050E">
      <w:pPr>
        <w:spacing w:after="0" w:line="240" w:lineRule="auto"/>
        <w:jc w:val="both"/>
        <w:rPr>
          <w:rFonts w:ascii="Arial" w:hAnsi="Arial" w:cs="Arial"/>
          <w:sz w:val="18"/>
          <w:szCs w:val="18"/>
        </w:rPr>
      </w:pPr>
      <w:r w:rsidRPr="00135B08">
        <w:rPr>
          <w:rFonts w:ascii="Arial" w:hAnsi="Arial" w:cs="Arial"/>
          <w:sz w:val="18"/>
          <w:szCs w:val="18"/>
        </w:rPr>
        <w:t>Tujuan penelitian ini untuk menganalisis dan mengamati pengaruh Likuiditas,</w:t>
      </w:r>
      <w:r w:rsidRPr="00135B08">
        <w:rPr>
          <w:rFonts w:ascii="Arial" w:hAnsi="Arial" w:cs="Arial"/>
          <w:i/>
          <w:sz w:val="18"/>
          <w:szCs w:val="18"/>
        </w:rPr>
        <w:t>Leverage</w:t>
      </w:r>
      <w:r w:rsidRPr="00135B08">
        <w:rPr>
          <w:rFonts w:ascii="Arial" w:hAnsi="Arial" w:cs="Arial"/>
          <w:sz w:val="18"/>
          <w:szCs w:val="18"/>
        </w:rPr>
        <w:t xml:space="preserve">, dan Profitabilitas terhadap Nilai Perusahaan pada Sektor Barang dan Konsumsi  yang terdaftar di Bursa Efek Indonesia periode 2015-2018. Penelitian menggunakan metode kuantitatif dengan jenis descriptive. Populasi penelitian yaitu Sektor Barang dan Konsumsi  yang terdaftar di Bursa Efek Indonesia periode 2015-2018 sebanyak 50 perusahaan. Pengambilan sambil dengan menggunakan Purposive Sampling dan sampel yang didapat 92 sampel dari 23 Sektor Barang dan Konsumsi dikali dengan 4 tahun. Metode ini menggunakan metode Regresi linear Berganda hasil yang didapat dari uji koefisien nilai </w:t>
      </w:r>
      <w:r w:rsidRPr="00135B08">
        <w:rPr>
          <w:rFonts w:ascii="Arial" w:hAnsi="Arial" w:cs="Arial"/>
          <w:i/>
          <w:sz w:val="18"/>
          <w:szCs w:val="18"/>
        </w:rPr>
        <w:t xml:space="preserve">adjust R Square </w:t>
      </w:r>
      <w:r w:rsidRPr="00135B08">
        <w:rPr>
          <w:rFonts w:ascii="Arial" w:hAnsi="Arial" w:cs="Arial"/>
          <w:sz w:val="18"/>
          <w:szCs w:val="18"/>
        </w:rPr>
        <w:t xml:space="preserve">sebesar 9,7% yang artinya variasi variabel Nilai Perusahaan yang dijabarkan oleh variabel independen 90,3%. Hasil penelitian secara simultan menunjukan bahwa Likuiditas, </w:t>
      </w:r>
      <w:r w:rsidRPr="00135B08">
        <w:rPr>
          <w:rFonts w:ascii="Arial" w:hAnsi="Arial" w:cs="Arial"/>
          <w:i/>
          <w:sz w:val="18"/>
          <w:szCs w:val="18"/>
        </w:rPr>
        <w:t>Leverage</w:t>
      </w:r>
      <w:r w:rsidRPr="00135B08">
        <w:rPr>
          <w:rFonts w:ascii="Arial" w:hAnsi="Arial" w:cs="Arial"/>
          <w:sz w:val="18"/>
          <w:szCs w:val="18"/>
        </w:rPr>
        <w:t xml:space="preserve">, dan Profitabiltas tidak berpengaruh terhadap Nilai Perusahaan. Sedangkan secara parsial memperlihatkasn bahwa Likuiditas dan Profitabilitas tidak berpengaruh dan tidak signifikan terhadap Nilai Perusahaan, namun untuk variabel </w:t>
      </w:r>
      <w:r w:rsidRPr="00135B08">
        <w:rPr>
          <w:rFonts w:ascii="Arial" w:hAnsi="Arial" w:cs="Arial"/>
          <w:i/>
          <w:sz w:val="18"/>
          <w:szCs w:val="18"/>
        </w:rPr>
        <w:t>Leverage</w:t>
      </w:r>
      <w:r w:rsidRPr="00135B08">
        <w:rPr>
          <w:rFonts w:ascii="Arial" w:hAnsi="Arial" w:cs="Arial"/>
          <w:sz w:val="18"/>
          <w:szCs w:val="18"/>
        </w:rPr>
        <w:t xml:space="preserve"> berpengaruh dan  signifikan terhadap Nilai Perusahaan.</w:t>
      </w:r>
    </w:p>
    <w:p w:rsidR="005428CD" w:rsidRPr="00135B08" w:rsidRDefault="005428CD" w:rsidP="0069050E">
      <w:pPr>
        <w:spacing w:after="0" w:line="240" w:lineRule="auto"/>
        <w:jc w:val="both"/>
        <w:rPr>
          <w:rFonts w:ascii="Arial" w:hAnsi="Arial" w:cs="Arial"/>
          <w:sz w:val="18"/>
          <w:szCs w:val="18"/>
        </w:rPr>
      </w:pPr>
    </w:p>
    <w:p w:rsidR="005428CD" w:rsidRPr="00135B08" w:rsidRDefault="005428CD" w:rsidP="0069050E">
      <w:pPr>
        <w:spacing w:after="0" w:line="240" w:lineRule="auto"/>
        <w:jc w:val="both"/>
        <w:rPr>
          <w:rFonts w:ascii="Arial" w:hAnsi="Arial" w:cs="Arial"/>
          <w:i/>
          <w:sz w:val="18"/>
          <w:szCs w:val="18"/>
        </w:rPr>
      </w:pPr>
      <w:r w:rsidRPr="00135B08">
        <w:rPr>
          <w:rFonts w:ascii="Arial" w:hAnsi="Arial" w:cs="Arial"/>
          <w:sz w:val="18"/>
          <w:szCs w:val="18"/>
        </w:rPr>
        <w:t>Kata kunci :</w:t>
      </w:r>
      <w:r w:rsidRPr="00135B08">
        <w:rPr>
          <w:rFonts w:ascii="Arial" w:hAnsi="Arial" w:cs="Arial"/>
          <w:i/>
          <w:sz w:val="18"/>
          <w:szCs w:val="18"/>
        </w:rPr>
        <w:t xml:space="preserve"> </w:t>
      </w:r>
    </w:p>
    <w:p w:rsidR="005428CD" w:rsidRPr="00135B08" w:rsidRDefault="005428CD" w:rsidP="0069050E">
      <w:pPr>
        <w:spacing w:after="0" w:line="240" w:lineRule="auto"/>
        <w:jc w:val="both"/>
        <w:rPr>
          <w:rFonts w:ascii="Arial" w:hAnsi="Arial" w:cs="Arial"/>
          <w:i/>
          <w:sz w:val="18"/>
          <w:szCs w:val="18"/>
        </w:rPr>
      </w:pPr>
      <w:r w:rsidRPr="00135B08">
        <w:rPr>
          <w:rFonts w:ascii="Arial" w:hAnsi="Arial" w:cs="Arial"/>
          <w:i/>
          <w:sz w:val="18"/>
          <w:szCs w:val="18"/>
        </w:rPr>
        <w:t>Leverage;</w:t>
      </w:r>
      <w:r w:rsidRPr="00135B08">
        <w:rPr>
          <w:rFonts w:ascii="Arial" w:hAnsi="Arial" w:cs="Arial"/>
          <w:sz w:val="18"/>
          <w:szCs w:val="18"/>
        </w:rPr>
        <w:t xml:space="preserve"> Likuiditas; Nilai Perusahaan; Profitabilitas</w:t>
      </w:r>
    </w:p>
    <w:p w:rsidR="005428CD" w:rsidRPr="00135B08" w:rsidRDefault="005428CD" w:rsidP="0069050E">
      <w:pPr>
        <w:spacing w:after="0" w:line="240" w:lineRule="auto"/>
        <w:jc w:val="center"/>
        <w:rPr>
          <w:rFonts w:ascii="Arial" w:hAnsi="Arial" w:cs="Arial"/>
          <w:b/>
          <w:sz w:val="20"/>
          <w:szCs w:val="20"/>
        </w:rPr>
      </w:pPr>
    </w:p>
    <w:p w:rsidR="005428CD" w:rsidRPr="00135B08" w:rsidRDefault="005428CD" w:rsidP="0069050E">
      <w:pPr>
        <w:spacing w:after="0" w:line="240" w:lineRule="auto"/>
        <w:jc w:val="center"/>
        <w:rPr>
          <w:rFonts w:ascii="Arial" w:hAnsi="Arial" w:cs="Arial"/>
          <w:b/>
          <w:sz w:val="20"/>
          <w:szCs w:val="20"/>
        </w:rPr>
      </w:pPr>
      <w:r w:rsidRPr="00135B08">
        <w:rPr>
          <w:rFonts w:ascii="Arial" w:hAnsi="Arial" w:cs="Arial"/>
          <w:b/>
          <w:sz w:val="20"/>
          <w:szCs w:val="20"/>
        </w:rPr>
        <w:t>ABSTRACT</w:t>
      </w:r>
    </w:p>
    <w:p w:rsidR="005428CD" w:rsidRPr="00135B08" w:rsidRDefault="005428CD" w:rsidP="006905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22222"/>
          <w:sz w:val="18"/>
          <w:szCs w:val="18"/>
          <w:lang w:val="en" w:eastAsia="id-ID"/>
        </w:rPr>
      </w:pPr>
      <w:r w:rsidRPr="00135B08">
        <w:rPr>
          <w:rFonts w:ascii="Arial" w:eastAsia="Times New Roman" w:hAnsi="Arial" w:cs="Arial"/>
          <w:color w:val="222222"/>
          <w:sz w:val="18"/>
          <w:szCs w:val="18"/>
          <w:lang w:val="en" w:eastAsia="id-ID"/>
        </w:rPr>
        <w:t>The purpose of this study is to analyze and observe the effect of Liquidity, Leverage, and Profitability on Firm Value in the Goods and Consumption Sector listed on the Indonesia Stock Exchange in the 2015-2018 period. This research uses quantitative methods with descriptive types. The research population is the Goods and Consumption Sector which is listed on the Indonesia Stock Exchange for the 2015-2018 period as many as 50 companies. Taking while using purposive sampling and samples obtained 92 samples from 23 sectors of goods and consumption multiplied by 4 years. This method uses the Multiple Linear Regression method. The results obtained from the R Square coefficient test are 9.7%, which means that the variation in the Firm Value variable is described by the independent variable 90.3%. The research results simultaneously show that liquidity, leverage, and profitability have no effect on firm value. Meanwhile, partially shows that liquidity and profitability have no and insignificant effect on firm value, however, the leverage variable has a significant effect on firm value.</w:t>
      </w:r>
    </w:p>
    <w:p w:rsidR="005428CD" w:rsidRPr="00135B08" w:rsidRDefault="005428CD" w:rsidP="006905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22222"/>
          <w:sz w:val="18"/>
          <w:szCs w:val="18"/>
          <w:lang w:val="en" w:eastAsia="id-ID"/>
        </w:rPr>
      </w:pPr>
    </w:p>
    <w:p w:rsidR="005302B9" w:rsidRDefault="005428CD" w:rsidP="006905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22222"/>
          <w:sz w:val="18"/>
          <w:szCs w:val="18"/>
          <w:lang w:eastAsia="id-ID"/>
        </w:rPr>
      </w:pPr>
      <w:r w:rsidRPr="00135B08">
        <w:rPr>
          <w:rFonts w:ascii="Arial" w:eastAsia="Times New Roman" w:hAnsi="Arial" w:cs="Arial"/>
          <w:color w:val="222222"/>
          <w:sz w:val="18"/>
          <w:szCs w:val="18"/>
          <w:lang w:val="en" w:eastAsia="id-ID"/>
        </w:rPr>
        <w:t>Keywords:</w:t>
      </w:r>
    </w:p>
    <w:p w:rsidR="005428CD" w:rsidRPr="00135B08" w:rsidRDefault="005428CD" w:rsidP="006905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22222"/>
          <w:sz w:val="18"/>
          <w:szCs w:val="18"/>
          <w:lang w:eastAsia="id-ID"/>
        </w:rPr>
      </w:pPr>
      <w:r w:rsidRPr="00135B08">
        <w:rPr>
          <w:rFonts w:ascii="Arial" w:eastAsia="Times New Roman" w:hAnsi="Arial" w:cs="Arial"/>
          <w:color w:val="222222"/>
          <w:sz w:val="18"/>
          <w:szCs w:val="18"/>
          <w:lang w:val="en" w:eastAsia="id-ID"/>
        </w:rPr>
        <w:t>Leverage</w:t>
      </w:r>
      <w:r w:rsidRPr="00135B08">
        <w:rPr>
          <w:rFonts w:ascii="Arial" w:eastAsia="Times New Roman" w:hAnsi="Arial" w:cs="Arial"/>
          <w:color w:val="222222"/>
          <w:sz w:val="18"/>
          <w:szCs w:val="18"/>
          <w:lang w:eastAsia="id-ID"/>
        </w:rPr>
        <w:t xml:space="preserve">; </w:t>
      </w:r>
      <w:r w:rsidRPr="00135B08">
        <w:rPr>
          <w:rFonts w:ascii="Arial" w:eastAsia="Times New Roman" w:hAnsi="Arial" w:cs="Arial"/>
          <w:color w:val="222222"/>
          <w:sz w:val="18"/>
          <w:szCs w:val="18"/>
          <w:lang w:val="en" w:eastAsia="id-ID"/>
        </w:rPr>
        <w:t>Liquidity</w:t>
      </w:r>
      <w:r w:rsidRPr="00135B08">
        <w:rPr>
          <w:rFonts w:ascii="Arial" w:eastAsia="Times New Roman" w:hAnsi="Arial" w:cs="Arial"/>
          <w:color w:val="222222"/>
          <w:sz w:val="18"/>
          <w:szCs w:val="18"/>
          <w:lang w:eastAsia="id-ID"/>
        </w:rPr>
        <w:t xml:space="preserve">; </w:t>
      </w:r>
      <w:r w:rsidRPr="00135B08">
        <w:rPr>
          <w:rFonts w:ascii="Arial" w:eastAsia="Times New Roman" w:hAnsi="Arial" w:cs="Arial"/>
          <w:color w:val="222222"/>
          <w:sz w:val="18"/>
          <w:szCs w:val="18"/>
          <w:lang w:val="en" w:eastAsia="id-ID"/>
        </w:rPr>
        <w:t>Firm Value</w:t>
      </w:r>
      <w:proofErr w:type="gramStart"/>
      <w:r w:rsidRPr="00135B08">
        <w:rPr>
          <w:rFonts w:ascii="Arial" w:eastAsia="Times New Roman" w:hAnsi="Arial" w:cs="Arial"/>
          <w:color w:val="222222"/>
          <w:sz w:val="18"/>
          <w:szCs w:val="18"/>
          <w:lang w:eastAsia="id-ID"/>
        </w:rPr>
        <w:t xml:space="preserve">; </w:t>
      </w:r>
      <w:r w:rsidRPr="00135B08">
        <w:rPr>
          <w:rFonts w:ascii="Arial" w:eastAsia="Times New Roman" w:hAnsi="Arial" w:cs="Arial"/>
          <w:color w:val="222222"/>
          <w:sz w:val="18"/>
          <w:szCs w:val="18"/>
          <w:lang w:val="en" w:eastAsia="id-ID"/>
        </w:rPr>
        <w:t xml:space="preserve"> Profitability</w:t>
      </w:r>
      <w:proofErr w:type="gramEnd"/>
    </w:p>
    <w:p w:rsidR="005428CD" w:rsidRPr="00135B08" w:rsidRDefault="005428CD" w:rsidP="0069050E">
      <w:pPr>
        <w:spacing w:after="0" w:line="240" w:lineRule="auto"/>
        <w:contextualSpacing/>
        <w:rPr>
          <w:rFonts w:ascii="Arial" w:hAnsi="Arial" w:cs="Arial"/>
          <w:b/>
          <w:sz w:val="20"/>
          <w:szCs w:val="20"/>
        </w:rPr>
        <w:sectPr w:rsidR="005428CD" w:rsidRPr="00135B08" w:rsidSect="0069050E">
          <w:pgSz w:w="11906" w:h="16838"/>
          <w:pgMar w:top="1440" w:right="1440" w:bottom="1134" w:left="1440" w:header="708" w:footer="708" w:gutter="0"/>
          <w:cols w:space="708"/>
          <w:docGrid w:linePitch="360"/>
        </w:sectPr>
      </w:pPr>
    </w:p>
    <w:p w:rsidR="005428CD" w:rsidRPr="00135B08" w:rsidRDefault="005428CD" w:rsidP="0069050E">
      <w:pPr>
        <w:spacing w:after="0" w:line="240" w:lineRule="auto"/>
        <w:contextualSpacing/>
        <w:rPr>
          <w:rFonts w:ascii="Arial" w:hAnsi="Arial" w:cs="Arial"/>
          <w:b/>
          <w:sz w:val="20"/>
          <w:szCs w:val="20"/>
        </w:rPr>
      </w:pPr>
    </w:p>
    <w:p w:rsidR="005428CD" w:rsidRPr="00135B08" w:rsidRDefault="005428CD" w:rsidP="0069050E">
      <w:pPr>
        <w:spacing w:after="0" w:line="240" w:lineRule="auto"/>
        <w:contextualSpacing/>
        <w:rPr>
          <w:rFonts w:ascii="Arial" w:hAnsi="Arial" w:cs="Arial"/>
          <w:b/>
          <w:sz w:val="20"/>
          <w:szCs w:val="20"/>
        </w:rPr>
      </w:pPr>
      <w:r w:rsidRPr="00135B08">
        <w:rPr>
          <w:rFonts w:ascii="Arial" w:hAnsi="Arial" w:cs="Arial"/>
          <w:b/>
          <w:sz w:val="20"/>
          <w:szCs w:val="20"/>
        </w:rPr>
        <w:t>PENDAHULUAN</w:t>
      </w:r>
    </w:p>
    <w:p w:rsidR="005428CD" w:rsidRPr="00135B08" w:rsidRDefault="005428CD" w:rsidP="0069050E">
      <w:pPr>
        <w:spacing w:after="0" w:line="240" w:lineRule="auto"/>
        <w:contextualSpacing/>
        <w:jc w:val="both"/>
        <w:rPr>
          <w:rFonts w:ascii="Arial" w:hAnsi="Arial" w:cs="Arial"/>
          <w:b/>
          <w:sz w:val="20"/>
          <w:szCs w:val="20"/>
        </w:rPr>
      </w:pPr>
    </w:p>
    <w:p w:rsidR="005428CD" w:rsidRPr="00135B08" w:rsidRDefault="005428CD" w:rsidP="0069050E">
      <w:pPr>
        <w:spacing w:after="0" w:line="240" w:lineRule="auto"/>
        <w:contextualSpacing/>
        <w:jc w:val="both"/>
        <w:rPr>
          <w:rFonts w:ascii="Arial" w:hAnsi="Arial" w:cs="Arial"/>
          <w:b/>
          <w:sz w:val="20"/>
          <w:szCs w:val="20"/>
        </w:rPr>
      </w:pPr>
      <w:r w:rsidRPr="00135B08">
        <w:rPr>
          <w:rFonts w:ascii="Arial" w:hAnsi="Arial" w:cs="Arial"/>
          <w:b/>
          <w:sz w:val="20"/>
          <w:szCs w:val="20"/>
        </w:rPr>
        <w:t>Latar Belakang Masalah</w:t>
      </w:r>
    </w:p>
    <w:p w:rsidR="005428CD" w:rsidRPr="00135B08" w:rsidRDefault="005428CD" w:rsidP="0069050E">
      <w:pPr>
        <w:spacing w:after="0" w:line="240" w:lineRule="auto"/>
        <w:ind w:firstLine="720"/>
        <w:contextualSpacing/>
        <w:jc w:val="both"/>
        <w:rPr>
          <w:rFonts w:ascii="Arial" w:hAnsi="Arial" w:cs="Arial"/>
          <w:sz w:val="20"/>
          <w:szCs w:val="20"/>
        </w:rPr>
      </w:pPr>
      <w:r w:rsidRPr="00135B08">
        <w:rPr>
          <w:rFonts w:ascii="Arial" w:hAnsi="Arial" w:cs="Arial"/>
          <w:sz w:val="20"/>
          <w:szCs w:val="20"/>
        </w:rPr>
        <w:t xml:space="preserve">Nilai perusahaan  adalah definisi  dari nilai pasar dikarenakan nilai perusahaan mampu memberikan kemakmuran atau keuntungan bagi pemegang saham secara meksimal, maka semakin tinggi harga saham maka semakin tinggi pula minat para investor untuk menanamkan sahamnya pada perusahaan tersebut. </w:t>
      </w:r>
    </w:p>
    <w:p w:rsidR="005428CD" w:rsidRPr="00135B08" w:rsidRDefault="005428CD" w:rsidP="0069050E">
      <w:pPr>
        <w:spacing w:after="0" w:line="240" w:lineRule="auto"/>
        <w:ind w:firstLine="720"/>
        <w:contextualSpacing/>
        <w:jc w:val="both"/>
        <w:rPr>
          <w:rFonts w:ascii="Arial" w:hAnsi="Arial" w:cs="Arial"/>
          <w:sz w:val="20"/>
          <w:szCs w:val="20"/>
        </w:rPr>
      </w:pPr>
      <w:r w:rsidRPr="00135B08">
        <w:rPr>
          <w:rFonts w:ascii="Arial" w:hAnsi="Arial" w:cs="Arial"/>
          <w:sz w:val="20"/>
          <w:szCs w:val="20"/>
        </w:rPr>
        <w:t>Nilai perusahaan juga merupakan persepsi investor terhadap tingkat keberhasilan perusahaan yang sering dihubungkan dengan dengan harga saham, harga saham yang meningkat akan membuat nilai perusahaan yang tinggi. Nilai perusahaan yang tinggi akan membuat pasar percaya tidak hanya pada kinerja perusahaan saat ini namun juga pada prospek perusahaan dimasa depan.</w:t>
      </w:r>
    </w:p>
    <w:p w:rsidR="005428CD" w:rsidRPr="00135B08" w:rsidRDefault="005428CD" w:rsidP="0069050E">
      <w:pPr>
        <w:spacing w:after="0" w:line="240" w:lineRule="auto"/>
        <w:ind w:firstLine="720"/>
        <w:contextualSpacing/>
        <w:jc w:val="both"/>
        <w:rPr>
          <w:rFonts w:ascii="Arial" w:hAnsi="Arial" w:cs="Arial"/>
          <w:sz w:val="20"/>
          <w:szCs w:val="20"/>
        </w:rPr>
      </w:pPr>
      <w:r w:rsidRPr="00135B08">
        <w:rPr>
          <w:rFonts w:ascii="Arial" w:hAnsi="Arial" w:cs="Arial"/>
          <w:sz w:val="20"/>
          <w:szCs w:val="20"/>
        </w:rPr>
        <w:t xml:space="preserve">Semakin tinggi harga saham maka Nilai perusahaan pun semakin tinggi. Salah </w:t>
      </w:r>
      <w:r w:rsidRPr="00135B08">
        <w:rPr>
          <w:rFonts w:ascii="Arial" w:hAnsi="Arial" w:cs="Arial"/>
          <w:sz w:val="20"/>
          <w:szCs w:val="20"/>
        </w:rPr>
        <w:lastRenderedPageBreak/>
        <w:t xml:space="preserve">satu rasio yang  digunakan untuk mengukur nilai perusahaan adalah dengan menggunakan </w:t>
      </w:r>
      <w:r w:rsidRPr="00135B08">
        <w:rPr>
          <w:rFonts w:ascii="Arial" w:hAnsi="Arial" w:cs="Arial"/>
          <w:i/>
          <w:sz w:val="20"/>
          <w:szCs w:val="20"/>
        </w:rPr>
        <w:t>Price Earning Ratio</w:t>
      </w:r>
      <w:r w:rsidRPr="00135B08">
        <w:rPr>
          <w:rFonts w:ascii="Arial" w:hAnsi="Arial" w:cs="Arial"/>
          <w:sz w:val="20"/>
          <w:szCs w:val="20"/>
        </w:rPr>
        <w:t xml:space="preserve"> (PER) merupakan rasio yang membandingkan harga saham dengan </w:t>
      </w:r>
      <w:r w:rsidRPr="00135B08">
        <w:rPr>
          <w:rFonts w:ascii="Arial" w:hAnsi="Arial" w:cs="Arial"/>
          <w:i/>
          <w:sz w:val="20"/>
          <w:szCs w:val="20"/>
        </w:rPr>
        <w:t xml:space="preserve">Earning Per Share </w:t>
      </w:r>
      <w:r w:rsidRPr="00135B08">
        <w:rPr>
          <w:rFonts w:ascii="Arial" w:hAnsi="Arial" w:cs="Arial"/>
          <w:sz w:val="20"/>
          <w:szCs w:val="20"/>
        </w:rPr>
        <w:t xml:space="preserve">yaitu laba perlembar saham. </w:t>
      </w:r>
    </w:p>
    <w:p w:rsidR="005428CD" w:rsidRPr="00135B08" w:rsidRDefault="005428CD" w:rsidP="0069050E">
      <w:pPr>
        <w:spacing w:after="0" w:line="240" w:lineRule="auto"/>
        <w:ind w:firstLine="720"/>
        <w:contextualSpacing/>
        <w:jc w:val="both"/>
        <w:rPr>
          <w:rFonts w:ascii="Arial" w:hAnsi="Arial" w:cs="Arial"/>
          <w:sz w:val="20"/>
          <w:szCs w:val="20"/>
        </w:rPr>
      </w:pPr>
      <w:r w:rsidRPr="00135B08">
        <w:rPr>
          <w:rFonts w:ascii="Arial" w:hAnsi="Arial" w:cs="Arial"/>
          <w:sz w:val="20"/>
          <w:szCs w:val="20"/>
        </w:rPr>
        <w:t xml:space="preserve">PER yang meningkat dapat menggambarkan pertumbuhan perusahaan. PER adalah Variable yang menggambarkan pasar yang bereupa ekspektasi dan persepsi pasar terhadap suatu saham jadi jika semakin tinggi nilai PER maka semakin tinggi pula prospek masa depan terhadap perekonomian. </w:t>
      </w:r>
    </w:p>
    <w:p w:rsidR="005428CD" w:rsidRPr="00135B08" w:rsidRDefault="005428CD" w:rsidP="0069050E">
      <w:pPr>
        <w:spacing w:after="0" w:line="240" w:lineRule="auto"/>
        <w:ind w:firstLine="720"/>
        <w:contextualSpacing/>
        <w:jc w:val="both"/>
        <w:rPr>
          <w:rFonts w:ascii="Arial" w:hAnsi="Arial" w:cs="Arial"/>
          <w:sz w:val="20"/>
          <w:szCs w:val="20"/>
        </w:rPr>
      </w:pPr>
      <w:r w:rsidRPr="00135B08">
        <w:rPr>
          <w:rFonts w:ascii="Arial" w:hAnsi="Arial" w:cs="Arial"/>
          <w:sz w:val="20"/>
          <w:szCs w:val="20"/>
        </w:rPr>
        <w:t xml:space="preserve">Namun jika semakin rendah nilai PER makapasar akan merasa khawatir atau cemas dan pesimis mengenai perekonomian di masa mendantang. PER sangat berperan dalam perputaran nilai perusahaan itulah alasan saya sebagai peneliti menggunakan PER sebagai rasio untuk mengukur kemampuan nilai perusahaan. </w:t>
      </w:r>
    </w:p>
    <w:p w:rsidR="005428CD" w:rsidRPr="00135B08" w:rsidRDefault="005428CD" w:rsidP="0069050E">
      <w:pPr>
        <w:spacing w:after="0" w:line="240" w:lineRule="auto"/>
        <w:ind w:firstLine="720"/>
        <w:contextualSpacing/>
        <w:jc w:val="both"/>
        <w:rPr>
          <w:rFonts w:ascii="Arial" w:hAnsi="Arial" w:cs="Arial"/>
          <w:sz w:val="20"/>
          <w:szCs w:val="20"/>
        </w:rPr>
      </w:pPr>
      <w:r w:rsidRPr="00135B08">
        <w:rPr>
          <w:rFonts w:ascii="Arial" w:hAnsi="Arial" w:cs="Arial"/>
          <w:sz w:val="20"/>
          <w:szCs w:val="20"/>
        </w:rPr>
        <w:t xml:space="preserve">Pergerakan ekonomi yang semakin lama semakin melambat ternyata juga </w:t>
      </w:r>
      <w:r w:rsidRPr="00135B08">
        <w:rPr>
          <w:rFonts w:ascii="Arial" w:hAnsi="Arial" w:cs="Arial"/>
          <w:sz w:val="20"/>
          <w:szCs w:val="20"/>
        </w:rPr>
        <w:lastRenderedPageBreak/>
        <w:t>berdampak pada sektor barang dan konsumsi pada PT. Budi Acid Jaya Tbk, PT. Sekar Laut Tbk dan PT. Ultra Jaya Milk Industry Tbk. Saya akan memaparkannya dengan tabel untuk fenomena ini, dimana Harga saham dan ukuran perusahaan yang tidak konsisten dan tidak stabil setiap tahunnya membuat saya semakin tertarik untuk meneliti masalah ini.</w:t>
      </w:r>
    </w:p>
    <w:p w:rsidR="005428CD" w:rsidRPr="00135B08" w:rsidRDefault="005428CD" w:rsidP="0069050E">
      <w:pPr>
        <w:spacing w:after="0" w:line="240" w:lineRule="auto"/>
        <w:contextualSpacing/>
        <w:jc w:val="both"/>
        <w:rPr>
          <w:rFonts w:ascii="Arial" w:hAnsi="Arial" w:cs="Arial"/>
          <w:sz w:val="20"/>
          <w:szCs w:val="20"/>
        </w:rPr>
      </w:pPr>
      <w:r w:rsidRPr="00135B08">
        <w:rPr>
          <w:rFonts w:ascii="Arial" w:hAnsi="Arial" w:cs="Arial"/>
          <w:sz w:val="20"/>
          <w:szCs w:val="20"/>
        </w:rPr>
        <w:tab/>
        <w:t xml:space="preserve">Faktor-faktor yang mempengaruhi nilai perusahaan yaitu likuiditas, </w:t>
      </w:r>
      <w:r w:rsidRPr="00135B08">
        <w:rPr>
          <w:rFonts w:ascii="Arial" w:hAnsi="Arial" w:cs="Arial"/>
          <w:i/>
          <w:sz w:val="20"/>
          <w:szCs w:val="20"/>
        </w:rPr>
        <w:t>leverage</w:t>
      </w:r>
      <w:r w:rsidRPr="00135B08">
        <w:rPr>
          <w:rFonts w:ascii="Arial" w:hAnsi="Arial" w:cs="Arial"/>
          <w:sz w:val="20"/>
          <w:szCs w:val="20"/>
        </w:rPr>
        <w:t xml:space="preserve"> dan profitabilitas. Menurut Brigham dan Joel (2010:150), jika rasio likuiditas, manajemen aset, manajemen hutang, dan profitabilitas </w:t>
      </w:r>
      <w:r w:rsidRPr="00135B08">
        <w:rPr>
          <w:rFonts w:ascii="Arial" w:hAnsi="Arial" w:cs="Arial"/>
          <w:sz w:val="20"/>
          <w:szCs w:val="20"/>
        </w:rPr>
        <w:lastRenderedPageBreak/>
        <w:t xml:space="preserve">semuanya terlihat baik dan jika kondisi ini berjalan terus-menerus secara stabil maka rasio pasar akan tinggi, </w:t>
      </w:r>
    </w:p>
    <w:p w:rsidR="005428CD" w:rsidRPr="00135B08" w:rsidRDefault="005428CD" w:rsidP="0069050E">
      <w:pPr>
        <w:spacing w:after="0" w:line="240" w:lineRule="auto"/>
        <w:ind w:firstLine="720"/>
        <w:contextualSpacing/>
        <w:jc w:val="both"/>
        <w:rPr>
          <w:rFonts w:ascii="Arial" w:hAnsi="Arial" w:cs="Arial"/>
          <w:sz w:val="20"/>
          <w:szCs w:val="20"/>
        </w:rPr>
      </w:pPr>
      <w:r w:rsidRPr="00135B08">
        <w:rPr>
          <w:rFonts w:ascii="Arial" w:hAnsi="Arial" w:cs="Arial"/>
          <w:sz w:val="20"/>
          <w:szCs w:val="20"/>
        </w:rPr>
        <w:t>harga saham kemungkinan tinggi sesuai dengan yang diperkirakan jika harga saham tinggi maka kemampuan perusahaan membayarkan keuntungan bagi pemegang saham akan meningkat.</w:t>
      </w:r>
    </w:p>
    <w:p w:rsidR="005428CD" w:rsidRPr="00135B08" w:rsidRDefault="005428CD" w:rsidP="0069050E">
      <w:pPr>
        <w:spacing w:after="0" w:line="240" w:lineRule="auto"/>
        <w:rPr>
          <w:rFonts w:ascii="Arial" w:hAnsi="Arial" w:cs="Arial"/>
          <w:sz w:val="20"/>
          <w:szCs w:val="20"/>
        </w:rPr>
      </w:pPr>
      <w:r w:rsidRPr="00135B08">
        <w:rPr>
          <w:rFonts w:ascii="Arial" w:hAnsi="Arial" w:cs="Arial"/>
          <w:sz w:val="20"/>
          <w:szCs w:val="20"/>
        </w:rPr>
        <w:tab/>
        <w:t>Perusahaan yang dipilih penulis pada penelitian ini adalah sektor barang konsumsi yang terdaftar di bursa efek indonesia periode tahun 2015-2018.</w:t>
      </w:r>
    </w:p>
    <w:p w:rsidR="005428CD" w:rsidRPr="00135B08" w:rsidRDefault="005428CD" w:rsidP="0069050E">
      <w:pPr>
        <w:spacing w:after="0" w:line="240" w:lineRule="auto"/>
        <w:contextualSpacing/>
        <w:jc w:val="center"/>
        <w:rPr>
          <w:rFonts w:ascii="Arial" w:hAnsi="Arial" w:cs="Arial"/>
          <w:b/>
          <w:sz w:val="24"/>
          <w:szCs w:val="24"/>
        </w:rPr>
        <w:sectPr w:rsidR="005428CD" w:rsidRPr="00135B08" w:rsidSect="0069050E">
          <w:type w:val="continuous"/>
          <w:pgSz w:w="11906" w:h="16838"/>
          <w:pgMar w:top="1440" w:right="1440" w:bottom="1134" w:left="1440" w:header="708" w:footer="708" w:gutter="0"/>
          <w:cols w:num="2" w:space="708"/>
          <w:docGrid w:linePitch="360"/>
        </w:sectPr>
      </w:pPr>
    </w:p>
    <w:p w:rsidR="005428CD" w:rsidRPr="00135B08" w:rsidRDefault="005428CD" w:rsidP="0069050E">
      <w:pPr>
        <w:spacing w:after="0" w:line="240" w:lineRule="auto"/>
        <w:contextualSpacing/>
        <w:jc w:val="center"/>
        <w:rPr>
          <w:rFonts w:ascii="Arial" w:hAnsi="Arial" w:cs="Arial"/>
          <w:b/>
          <w:sz w:val="20"/>
          <w:szCs w:val="20"/>
        </w:rPr>
      </w:pPr>
      <w:r w:rsidRPr="00135B08">
        <w:rPr>
          <w:rFonts w:ascii="Arial" w:hAnsi="Arial" w:cs="Arial"/>
          <w:b/>
          <w:sz w:val="20"/>
          <w:szCs w:val="20"/>
        </w:rPr>
        <w:lastRenderedPageBreak/>
        <w:t>Tabel 1</w:t>
      </w:r>
    </w:p>
    <w:p w:rsidR="005428CD" w:rsidRPr="00135B08" w:rsidRDefault="005428CD" w:rsidP="0069050E">
      <w:pPr>
        <w:spacing w:after="0" w:line="240" w:lineRule="auto"/>
        <w:contextualSpacing/>
        <w:jc w:val="center"/>
        <w:rPr>
          <w:rFonts w:ascii="Arial" w:hAnsi="Arial" w:cs="Arial"/>
          <w:b/>
          <w:sz w:val="20"/>
          <w:szCs w:val="20"/>
        </w:rPr>
      </w:pPr>
      <w:r w:rsidRPr="00135B08">
        <w:rPr>
          <w:rFonts w:ascii="Arial" w:hAnsi="Arial" w:cs="Arial"/>
          <w:b/>
          <w:sz w:val="20"/>
          <w:szCs w:val="20"/>
        </w:rPr>
        <w:t xml:space="preserve">Likuiditas, </w:t>
      </w:r>
      <w:r w:rsidRPr="00135B08">
        <w:rPr>
          <w:rFonts w:ascii="Arial" w:hAnsi="Arial" w:cs="Arial"/>
          <w:b/>
          <w:i/>
          <w:sz w:val="20"/>
          <w:szCs w:val="20"/>
        </w:rPr>
        <w:t>Leverage</w:t>
      </w:r>
      <w:r w:rsidRPr="00135B08">
        <w:rPr>
          <w:rFonts w:ascii="Arial" w:hAnsi="Arial" w:cs="Arial"/>
          <w:b/>
          <w:sz w:val="20"/>
          <w:szCs w:val="20"/>
        </w:rPr>
        <w:t>, Profitabilitas, dan Nilai Perusahaan pada  Sektor Barang Konsumsi Periode 2015-2018</w:t>
      </w:r>
    </w:p>
    <w:tbl>
      <w:tblPr>
        <w:tblStyle w:val="TableGrid"/>
        <w:tblW w:w="0" w:type="auto"/>
        <w:jc w:val="center"/>
        <w:tblInd w:w="-719" w:type="dxa"/>
        <w:tblLayout w:type="fixed"/>
        <w:tblLook w:val="04A0" w:firstRow="1" w:lastRow="0" w:firstColumn="1" w:lastColumn="0" w:noHBand="0" w:noVBand="1"/>
      </w:tblPr>
      <w:tblGrid>
        <w:gridCol w:w="1637"/>
        <w:gridCol w:w="837"/>
        <w:gridCol w:w="1763"/>
        <w:gridCol w:w="1763"/>
        <w:gridCol w:w="1616"/>
        <w:gridCol w:w="1377"/>
      </w:tblGrid>
      <w:tr w:rsidR="0069050E" w:rsidRPr="00135B08" w:rsidTr="0069050E">
        <w:trPr>
          <w:trHeight w:val="386"/>
          <w:jc w:val="center"/>
        </w:trPr>
        <w:tc>
          <w:tcPr>
            <w:tcW w:w="1637" w:type="dxa"/>
            <w:vAlign w:val="center"/>
          </w:tcPr>
          <w:p w:rsidR="005428CD" w:rsidRPr="00135B08" w:rsidRDefault="00EA668F" w:rsidP="0069050E">
            <w:pPr>
              <w:jc w:val="center"/>
              <w:rPr>
                <w:rFonts w:ascii="Arial" w:hAnsi="Arial" w:cs="Arial"/>
                <w:sz w:val="18"/>
                <w:szCs w:val="16"/>
              </w:rPr>
            </w:pPr>
            <w:r w:rsidRPr="00135B08">
              <w:rPr>
                <w:rFonts w:ascii="Arial" w:hAnsi="Arial" w:cs="Arial"/>
                <w:b/>
                <w:sz w:val="24"/>
                <w:szCs w:val="24"/>
              </w:rPr>
              <w:tab/>
            </w:r>
            <w:r w:rsidR="005428CD" w:rsidRPr="00135B08">
              <w:rPr>
                <w:rFonts w:ascii="Arial" w:hAnsi="Arial" w:cs="Arial"/>
                <w:sz w:val="18"/>
                <w:szCs w:val="16"/>
              </w:rPr>
              <w:t>Emiten</w:t>
            </w:r>
          </w:p>
        </w:tc>
        <w:tc>
          <w:tcPr>
            <w:tcW w:w="837"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Periode</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Aset Lancar</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Total Liabilitas</w:t>
            </w:r>
          </w:p>
        </w:tc>
        <w:tc>
          <w:tcPr>
            <w:tcW w:w="1616"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Laba Bersih</w:t>
            </w:r>
          </w:p>
        </w:tc>
        <w:tc>
          <w:tcPr>
            <w:tcW w:w="1377"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Harga</w:t>
            </w:r>
          </w:p>
          <w:p w:rsidR="005428CD" w:rsidRPr="00135B08" w:rsidRDefault="005428CD" w:rsidP="0069050E">
            <w:pPr>
              <w:jc w:val="center"/>
              <w:rPr>
                <w:rFonts w:ascii="Arial" w:hAnsi="Arial" w:cs="Arial"/>
                <w:sz w:val="18"/>
                <w:szCs w:val="16"/>
              </w:rPr>
            </w:pPr>
            <w:r w:rsidRPr="00135B08">
              <w:rPr>
                <w:rFonts w:ascii="Arial" w:hAnsi="Arial" w:cs="Arial"/>
                <w:sz w:val="18"/>
                <w:szCs w:val="16"/>
              </w:rPr>
              <w:t>Saham</w:t>
            </w:r>
          </w:p>
        </w:tc>
      </w:tr>
      <w:tr w:rsidR="0069050E" w:rsidRPr="00135B08" w:rsidTr="0069050E">
        <w:trPr>
          <w:trHeight w:val="373"/>
          <w:jc w:val="center"/>
        </w:trPr>
        <w:tc>
          <w:tcPr>
            <w:tcW w:w="1637" w:type="dxa"/>
            <w:vMerge w:val="restart"/>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BUDI</w:t>
            </w:r>
          </w:p>
        </w:tc>
        <w:tc>
          <w:tcPr>
            <w:tcW w:w="837" w:type="dxa"/>
          </w:tcPr>
          <w:p w:rsidR="005428CD" w:rsidRPr="00135B08" w:rsidRDefault="005428CD" w:rsidP="0069050E">
            <w:pPr>
              <w:rPr>
                <w:rFonts w:ascii="Arial" w:hAnsi="Arial" w:cs="Arial"/>
                <w:sz w:val="18"/>
                <w:szCs w:val="16"/>
              </w:rPr>
            </w:pPr>
            <w:r w:rsidRPr="00135B08">
              <w:rPr>
                <w:rFonts w:ascii="Arial" w:hAnsi="Arial" w:cs="Arial"/>
                <w:sz w:val="18"/>
                <w:szCs w:val="16"/>
              </w:rPr>
              <w:t>2015</w:t>
            </w:r>
          </w:p>
        </w:tc>
        <w:tc>
          <w:tcPr>
            <w:tcW w:w="1763" w:type="dxa"/>
            <w:shd w:val="clear" w:color="auto" w:fill="09BBE5"/>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1.492.365.000.000</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2.160.702.000.000</w:t>
            </w:r>
          </w:p>
        </w:tc>
        <w:tc>
          <w:tcPr>
            <w:tcW w:w="1616"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21.072.000.000</w:t>
            </w:r>
          </w:p>
        </w:tc>
        <w:tc>
          <w:tcPr>
            <w:tcW w:w="1377" w:type="dxa"/>
            <w:shd w:val="clear" w:color="auto" w:fill="09BBE5"/>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63</w:t>
            </w:r>
          </w:p>
        </w:tc>
      </w:tr>
      <w:tr w:rsidR="0069050E" w:rsidRPr="00135B08" w:rsidTr="0069050E">
        <w:trPr>
          <w:trHeight w:val="133"/>
          <w:jc w:val="center"/>
        </w:trPr>
        <w:tc>
          <w:tcPr>
            <w:tcW w:w="1637" w:type="dxa"/>
            <w:vMerge/>
          </w:tcPr>
          <w:p w:rsidR="005428CD" w:rsidRPr="00135B08" w:rsidRDefault="005428CD" w:rsidP="0069050E">
            <w:pPr>
              <w:rPr>
                <w:rFonts w:ascii="Arial" w:hAnsi="Arial" w:cs="Arial"/>
                <w:sz w:val="18"/>
                <w:szCs w:val="16"/>
              </w:rPr>
            </w:pPr>
          </w:p>
        </w:tc>
        <w:tc>
          <w:tcPr>
            <w:tcW w:w="837" w:type="dxa"/>
          </w:tcPr>
          <w:p w:rsidR="005428CD" w:rsidRPr="00135B08" w:rsidRDefault="005428CD" w:rsidP="0069050E">
            <w:pPr>
              <w:rPr>
                <w:rFonts w:ascii="Arial" w:hAnsi="Arial" w:cs="Arial"/>
                <w:sz w:val="18"/>
                <w:szCs w:val="16"/>
              </w:rPr>
            </w:pPr>
            <w:r w:rsidRPr="00135B08">
              <w:rPr>
                <w:rFonts w:ascii="Arial" w:hAnsi="Arial" w:cs="Arial"/>
                <w:sz w:val="18"/>
                <w:szCs w:val="16"/>
              </w:rPr>
              <w:t>2016</w:t>
            </w:r>
          </w:p>
        </w:tc>
        <w:tc>
          <w:tcPr>
            <w:tcW w:w="1763" w:type="dxa"/>
            <w:shd w:val="clear" w:color="auto" w:fill="09BBE5"/>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1.092.360.000.000</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1.766.825.000.000</w:t>
            </w:r>
          </w:p>
        </w:tc>
        <w:tc>
          <w:tcPr>
            <w:tcW w:w="1616"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38.624.000.000</w:t>
            </w:r>
          </w:p>
        </w:tc>
        <w:tc>
          <w:tcPr>
            <w:tcW w:w="1377" w:type="dxa"/>
            <w:shd w:val="clear" w:color="auto" w:fill="09BBE5"/>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87</w:t>
            </w:r>
          </w:p>
        </w:tc>
      </w:tr>
      <w:tr w:rsidR="0069050E" w:rsidRPr="00135B08" w:rsidTr="0069050E">
        <w:trPr>
          <w:trHeight w:val="133"/>
          <w:jc w:val="center"/>
        </w:trPr>
        <w:tc>
          <w:tcPr>
            <w:tcW w:w="1637" w:type="dxa"/>
            <w:vMerge/>
          </w:tcPr>
          <w:p w:rsidR="005428CD" w:rsidRPr="00135B08" w:rsidRDefault="005428CD" w:rsidP="0069050E">
            <w:pPr>
              <w:rPr>
                <w:rFonts w:ascii="Arial" w:hAnsi="Arial" w:cs="Arial"/>
                <w:sz w:val="18"/>
                <w:szCs w:val="16"/>
              </w:rPr>
            </w:pPr>
          </w:p>
        </w:tc>
        <w:tc>
          <w:tcPr>
            <w:tcW w:w="837" w:type="dxa"/>
          </w:tcPr>
          <w:p w:rsidR="005428CD" w:rsidRPr="00135B08" w:rsidRDefault="005428CD" w:rsidP="0069050E">
            <w:pPr>
              <w:rPr>
                <w:rFonts w:ascii="Arial" w:hAnsi="Arial" w:cs="Arial"/>
                <w:sz w:val="18"/>
                <w:szCs w:val="16"/>
              </w:rPr>
            </w:pPr>
            <w:r w:rsidRPr="00135B08">
              <w:rPr>
                <w:rFonts w:ascii="Arial" w:hAnsi="Arial" w:cs="Arial"/>
                <w:sz w:val="18"/>
                <w:szCs w:val="16"/>
              </w:rPr>
              <w:t>2017</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1.027.489.000.000</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1.744.756.000.000</w:t>
            </w:r>
          </w:p>
        </w:tc>
        <w:tc>
          <w:tcPr>
            <w:tcW w:w="1616"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45.691.000.000</w:t>
            </w:r>
          </w:p>
        </w:tc>
        <w:tc>
          <w:tcPr>
            <w:tcW w:w="1377"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94</w:t>
            </w:r>
          </w:p>
        </w:tc>
      </w:tr>
      <w:tr w:rsidR="0069050E" w:rsidRPr="00135B08" w:rsidTr="0069050E">
        <w:trPr>
          <w:trHeight w:val="133"/>
          <w:jc w:val="center"/>
        </w:trPr>
        <w:tc>
          <w:tcPr>
            <w:tcW w:w="1637" w:type="dxa"/>
            <w:vMerge/>
          </w:tcPr>
          <w:p w:rsidR="005428CD" w:rsidRPr="00135B08" w:rsidRDefault="005428CD" w:rsidP="0069050E">
            <w:pPr>
              <w:rPr>
                <w:rFonts w:ascii="Arial" w:hAnsi="Arial" w:cs="Arial"/>
                <w:sz w:val="18"/>
                <w:szCs w:val="16"/>
              </w:rPr>
            </w:pPr>
          </w:p>
        </w:tc>
        <w:tc>
          <w:tcPr>
            <w:tcW w:w="837" w:type="dxa"/>
          </w:tcPr>
          <w:p w:rsidR="005428CD" w:rsidRPr="00135B08" w:rsidRDefault="005428CD" w:rsidP="0069050E">
            <w:pPr>
              <w:rPr>
                <w:rFonts w:ascii="Arial" w:hAnsi="Arial" w:cs="Arial"/>
                <w:sz w:val="18"/>
                <w:szCs w:val="16"/>
              </w:rPr>
            </w:pPr>
            <w:r w:rsidRPr="00135B08">
              <w:rPr>
                <w:rFonts w:ascii="Arial" w:hAnsi="Arial" w:cs="Arial"/>
                <w:sz w:val="18"/>
                <w:szCs w:val="16"/>
              </w:rPr>
              <w:t>2018</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1.147.140.000.000</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2.166.496.000.000</w:t>
            </w:r>
          </w:p>
        </w:tc>
        <w:tc>
          <w:tcPr>
            <w:tcW w:w="1616"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50.467.000.000</w:t>
            </w:r>
          </w:p>
        </w:tc>
        <w:tc>
          <w:tcPr>
            <w:tcW w:w="1377"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63</w:t>
            </w:r>
          </w:p>
        </w:tc>
      </w:tr>
      <w:tr w:rsidR="0069050E" w:rsidRPr="00135B08" w:rsidTr="0069050E">
        <w:trPr>
          <w:trHeight w:val="179"/>
          <w:jc w:val="center"/>
        </w:trPr>
        <w:tc>
          <w:tcPr>
            <w:tcW w:w="1637" w:type="dxa"/>
            <w:vMerge w:val="restart"/>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SKLT</w:t>
            </w:r>
          </w:p>
        </w:tc>
        <w:tc>
          <w:tcPr>
            <w:tcW w:w="837" w:type="dxa"/>
          </w:tcPr>
          <w:p w:rsidR="005428CD" w:rsidRPr="00135B08" w:rsidRDefault="005428CD" w:rsidP="0069050E">
            <w:pPr>
              <w:rPr>
                <w:rFonts w:ascii="Arial" w:hAnsi="Arial" w:cs="Arial"/>
                <w:sz w:val="18"/>
                <w:szCs w:val="16"/>
              </w:rPr>
            </w:pPr>
            <w:r w:rsidRPr="00135B08">
              <w:rPr>
                <w:rFonts w:ascii="Arial" w:hAnsi="Arial" w:cs="Arial"/>
                <w:sz w:val="18"/>
                <w:szCs w:val="16"/>
              </w:rPr>
              <w:t>2015</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189.758.915.421</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225.066.080.248</w:t>
            </w:r>
          </w:p>
        </w:tc>
        <w:tc>
          <w:tcPr>
            <w:tcW w:w="1616"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20.066.791.849</w:t>
            </w:r>
          </w:p>
        </w:tc>
        <w:tc>
          <w:tcPr>
            <w:tcW w:w="1377"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370</w:t>
            </w:r>
          </w:p>
        </w:tc>
      </w:tr>
      <w:tr w:rsidR="0069050E" w:rsidRPr="00135B08" w:rsidTr="0069050E">
        <w:trPr>
          <w:trHeight w:val="133"/>
          <w:jc w:val="center"/>
        </w:trPr>
        <w:tc>
          <w:tcPr>
            <w:tcW w:w="1637" w:type="dxa"/>
            <w:vMerge/>
          </w:tcPr>
          <w:p w:rsidR="005428CD" w:rsidRPr="00135B08" w:rsidRDefault="005428CD" w:rsidP="0069050E">
            <w:pPr>
              <w:rPr>
                <w:rFonts w:ascii="Arial" w:hAnsi="Arial" w:cs="Arial"/>
                <w:sz w:val="18"/>
                <w:szCs w:val="16"/>
              </w:rPr>
            </w:pPr>
          </w:p>
        </w:tc>
        <w:tc>
          <w:tcPr>
            <w:tcW w:w="837" w:type="dxa"/>
          </w:tcPr>
          <w:p w:rsidR="005428CD" w:rsidRPr="00135B08" w:rsidRDefault="005428CD" w:rsidP="0069050E">
            <w:pPr>
              <w:rPr>
                <w:rFonts w:ascii="Arial" w:hAnsi="Arial" w:cs="Arial"/>
                <w:sz w:val="18"/>
                <w:szCs w:val="16"/>
              </w:rPr>
            </w:pPr>
            <w:r w:rsidRPr="00135B08">
              <w:rPr>
                <w:rFonts w:ascii="Arial" w:hAnsi="Arial" w:cs="Arial"/>
                <w:sz w:val="18"/>
                <w:szCs w:val="16"/>
              </w:rPr>
              <w:t>2016</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222.686.872.602</w:t>
            </w:r>
          </w:p>
        </w:tc>
        <w:tc>
          <w:tcPr>
            <w:tcW w:w="1763" w:type="dxa"/>
            <w:shd w:val="clear" w:color="auto" w:fill="FFFF00"/>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272.088.644.079</w:t>
            </w:r>
          </w:p>
        </w:tc>
        <w:tc>
          <w:tcPr>
            <w:tcW w:w="1616"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20.646.121.074</w:t>
            </w:r>
          </w:p>
        </w:tc>
        <w:tc>
          <w:tcPr>
            <w:tcW w:w="1377" w:type="dxa"/>
            <w:shd w:val="clear" w:color="auto" w:fill="FFFF00"/>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308</w:t>
            </w:r>
          </w:p>
        </w:tc>
      </w:tr>
      <w:tr w:rsidR="0069050E" w:rsidRPr="00135B08" w:rsidTr="0069050E">
        <w:trPr>
          <w:trHeight w:val="133"/>
          <w:jc w:val="center"/>
        </w:trPr>
        <w:tc>
          <w:tcPr>
            <w:tcW w:w="1637" w:type="dxa"/>
            <w:vMerge/>
          </w:tcPr>
          <w:p w:rsidR="005428CD" w:rsidRPr="00135B08" w:rsidRDefault="005428CD" w:rsidP="0069050E">
            <w:pPr>
              <w:rPr>
                <w:rFonts w:ascii="Arial" w:hAnsi="Arial" w:cs="Arial"/>
                <w:sz w:val="18"/>
                <w:szCs w:val="16"/>
              </w:rPr>
            </w:pPr>
          </w:p>
        </w:tc>
        <w:tc>
          <w:tcPr>
            <w:tcW w:w="837" w:type="dxa"/>
          </w:tcPr>
          <w:p w:rsidR="005428CD" w:rsidRPr="00135B08" w:rsidRDefault="005428CD" w:rsidP="0069050E">
            <w:pPr>
              <w:rPr>
                <w:rFonts w:ascii="Arial" w:hAnsi="Arial" w:cs="Arial"/>
                <w:sz w:val="18"/>
                <w:szCs w:val="16"/>
              </w:rPr>
            </w:pPr>
            <w:r w:rsidRPr="00135B08">
              <w:rPr>
                <w:rFonts w:ascii="Arial" w:hAnsi="Arial" w:cs="Arial"/>
                <w:sz w:val="18"/>
                <w:szCs w:val="16"/>
              </w:rPr>
              <w:t>2017</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267.129.479.669</w:t>
            </w:r>
          </w:p>
        </w:tc>
        <w:tc>
          <w:tcPr>
            <w:tcW w:w="1763" w:type="dxa"/>
            <w:shd w:val="clear" w:color="auto" w:fill="FFFF00"/>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328.714.435.982</w:t>
            </w:r>
          </w:p>
        </w:tc>
        <w:tc>
          <w:tcPr>
            <w:tcW w:w="1616"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22.970.715.348</w:t>
            </w:r>
          </w:p>
        </w:tc>
        <w:tc>
          <w:tcPr>
            <w:tcW w:w="1377" w:type="dxa"/>
            <w:shd w:val="clear" w:color="auto" w:fill="FFFF00"/>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1.100</w:t>
            </w:r>
          </w:p>
        </w:tc>
      </w:tr>
      <w:tr w:rsidR="0069050E" w:rsidRPr="00135B08" w:rsidTr="0069050E">
        <w:trPr>
          <w:trHeight w:val="133"/>
          <w:jc w:val="center"/>
        </w:trPr>
        <w:tc>
          <w:tcPr>
            <w:tcW w:w="1637" w:type="dxa"/>
            <w:vMerge/>
          </w:tcPr>
          <w:p w:rsidR="005428CD" w:rsidRPr="00135B08" w:rsidRDefault="005428CD" w:rsidP="0069050E">
            <w:pPr>
              <w:rPr>
                <w:rFonts w:ascii="Arial" w:hAnsi="Arial" w:cs="Arial"/>
                <w:sz w:val="18"/>
                <w:szCs w:val="16"/>
              </w:rPr>
            </w:pPr>
          </w:p>
        </w:tc>
        <w:tc>
          <w:tcPr>
            <w:tcW w:w="837" w:type="dxa"/>
          </w:tcPr>
          <w:p w:rsidR="005428CD" w:rsidRPr="00135B08" w:rsidRDefault="005428CD" w:rsidP="0069050E">
            <w:pPr>
              <w:rPr>
                <w:rFonts w:ascii="Arial" w:hAnsi="Arial" w:cs="Arial"/>
                <w:sz w:val="18"/>
                <w:szCs w:val="16"/>
              </w:rPr>
            </w:pPr>
            <w:r w:rsidRPr="00135B08">
              <w:rPr>
                <w:rFonts w:ascii="Arial" w:hAnsi="Arial" w:cs="Arial"/>
                <w:sz w:val="18"/>
                <w:szCs w:val="16"/>
              </w:rPr>
              <w:t>2018</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356.735.670.030</w:t>
            </w:r>
          </w:p>
        </w:tc>
        <w:tc>
          <w:tcPr>
            <w:tcW w:w="1763" w:type="dxa"/>
            <w:shd w:val="clear" w:color="auto" w:fill="FFFFFF" w:themeFill="background1"/>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408.057.718.435</w:t>
            </w:r>
          </w:p>
        </w:tc>
        <w:tc>
          <w:tcPr>
            <w:tcW w:w="1616"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31.954.131.252</w:t>
            </w:r>
          </w:p>
        </w:tc>
        <w:tc>
          <w:tcPr>
            <w:tcW w:w="1377"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370</w:t>
            </w:r>
          </w:p>
        </w:tc>
      </w:tr>
      <w:tr w:rsidR="0069050E" w:rsidRPr="00135B08" w:rsidTr="0069050E">
        <w:trPr>
          <w:trHeight w:val="386"/>
          <w:jc w:val="center"/>
        </w:trPr>
        <w:tc>
          <w:tcPr>
            <w:tcW w:w="1637" w:type="dxa"/>
            <w:vMerge w:val="restart"/>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ULTJ</w:t>
            </w:r>
          </w:p>
        </w:tc>
        <w:tc>
          <w:tcPr>
            <w:tcW w:w="837" w:type="dxa"/>
          </w:tcPr>
          <w:p w:rsidR="005428CD" w:rsidRPr="00135B08" w:rsidRDefault="005428CD" w:rsidP="0069050E">
            <w:pPr>
              <w:rPr>
                <w:rFonts w:ascii="Arial" w:hAnsi="Arial" w:cs="Arial"/>
                <w:sz w:val="18"/>
                <w:szCs w:val="16"/>
              </w:rPr>
            </w:pPr>
            <w:r w:rsidRPr="00135B08">
              <w:rPr>
                <w:rFonts w:ascii="Arial" w:hAnsi="Arial" w:cs="Arial"/>
                <w:sz w:val="18"/>
                <w:szCs w:val="16"/>
              </w:rPr>
              <w:t>2015</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2.103.565.054.627</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742.490.216.326</w:t>
            </w:r>
          </w:p>
        </w:tc>
        <w:tc>
          <w:tcPr>
            <w:tcW w:w="1616"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532.100.215.029</w:t>
            </w:r>
          </w:p>
        </w:tc>
        <w:tc>
          <w:tcPr>
            <w:tcW w:w="1377"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3.945</w:t>
            </w:r>
          </w:p>
        </w:tc>
      </w:tr>
      <w:tr w:rsidR="0069050E" w:rsidRPr="00135B08" w:rsidTr="0069050E">
        <w:trPr>
          <w:trHeight w:val="133"/>
          <w:jc w:val="center"/>
        </w:trPr>
        <w:tc>
          <w:tcPr>
            <w:tcW w:w="1637" w:type="dxa"/>
            <w:vMerge/>
          </w:tcPr>
          <w:p w:rsidR="005428CD" w:rsidRPr="00135B08" w:rsidRDefault="005428CD" w:rsidP="0069050E">
            <w:pPr>
              <w:rPr>
                <w:rFonts w:ascii="Arial" w:hAnsi="Arial" w:cs="Arial"/>
                <w:sz w:val="18"/>
                <w:szCs w:val="16"/>
              </w:rPr>
            </w:pPr>
          </w:p>
        </w:tc>
        <w:tc>
          <w:tcPr>
            <w:tcW w:w="837" w:type="dxa"/>
          </w:tcPr>
          <w:p w:rsidR="005428CD" w:rsidRPr="00135B08" w:rsidRDefault="005428CD" w:rsidP="0069050E">
            <w:pPr>
              <w:rPr>
                <w:rFonts w:ascii="Arial" w:hAnsi="Arial" w:cs="Arial"/>
                <w:sz w:val="18"/>
                <w:szCs w:val="16"/>
              </w:rPr>
            </w:pPr>
            <w:r w:rsidRPr="00135B08">
              <w:rPr>
                <w:rFonts w:ascii="Arial" w:hAnsi="Arial" w:cs="Arial"/>
                <w:sz w:val="18"/>
                <w:szCs w:val="16"/>
              </w:rPr>
              <w:t>2016</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2.874.821.874.013</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742.490.216.326</w:t>
            </w:r>
          </w:p>
        </w:tc>
        <w:tc>
          <w:tcPr>
            <w:tcW w:w="1616" w:type="dxa"/>
            <w:shd w:val="clear" w:color="auto" w:fill="auto"/>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701.607.000.000</w:t>
            </w:r>
          </w:p>
        </w:tc>
        <w:tc>
          <w:tcPr>
            <w:tcW w:w="1377" w:type="dxa"/>
            <w:shd w:val="clear" w:color="auto" w:fill="auto"/>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4.570</w:t>
            </w:r>
          </w:p>
        </w:tc>
      </w:tr>
      <w:tr w:rsidR="0069050E" w:rsidRPr="00135B08" w:rsidTr="0069050E">
        <w:trPr>
          <w:trHeight w:val="133"/>
          <w:jc w:val="center"/>
        </w:trPr>
        <w:tc>
          <w:tcPr>
            <w:tcW w:w="1637" w:type="dxa"/>
            <w:vMerge/>
          </w:tcPr>
          <w:p w:rsidR="005428CD" w:rsidRPr="00135B08" w:rsidRDefault="005428CD" w:rsidP="0069050E">
            <w:pPr>
              <w:rPr>
                <w:rFonts w:ascii="Arial" w:hAnsi="Arial" w:cs="Arial"/>
                <w:sz w:val="18"/>
                <w:szCs w:val="16"/>
              </w:rPr>
            </w:pPr>
          </w:p>
        </w:tc>
        <w:tc>
          <w:tcPr>
            <w:tcW w:w="837" w:type="dxa"/>
          </w:tcPr>
          <w:p w:rsidR="005428CD" w:rsidRPr="00135B08" w:rsidRDefault="005428CD" w:rsidP="0069050E">
            <w:pPr>
              <w:rPr>
                <w:rFonts w:ascii="Arial" w:hAnsi="Arial" w:cs="Arial"/>
                <w:sz w:val="18"/>
                <w:szCs w:val="16"/>
              </w:rPr>
            </w:pPr>
            <w:r w:rsidRPr="00135B08">
              <w:rPr>
                <w:rFonts w:ascii="Arial" w:hAnsi="Arial" w:cs="Arial"/>
                <w:sz w:val="18"/>
                <w:szCs w:val="16"/>
              </w:rPr>
              <w:t>2017</w:t>
            </w:r>
          </w:p>
        </w:tc>
        <w:tc>
          <w:tcPr>
            <w:tcW w:w="1763" w:type="dxa"/>
            <w:shd w:val="clear" w:color="auto" w:fill="auto"/>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3.439.990.000.000</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978.185.000.000</w:t>
            </w:r>
          </w:p>
        </w:tc>
        <w:tc>
          <w:tcPr>
            <w:tcW w:w="1616" w:type="dxa"/>
            <w:shd w:val="clear" w:color="auto" w:fill="00B050"/>
            <w:vAlign w:val="center"/>
          </w:tcPr>
          <w:p w:rsidR="005428CD" w:rsidRPr="00135B08" w:rsidRDefault="005428CD" w:rsidP="0069050E">
            <w:pPr>
              <w:jc w:val="center"/>
              <w:rPr>
                <w:rFonts w:ascii="Arial" w:hAnsi="Arial" w:cs="Arial"/>
                <w:sz w:val="18"/>
                <w:szCs w:val="16"/>
                <w:highlight w:val="red"/>
              </w:rPr>
            </w:pPr>
            <w:r w:rsidRPr="00135B08">
              <w:rPr>
                <w:rFonts w:ascii="Arial" w:hAnsi="Arial" w:cs="Arial"/>
                <w:sz w:val="18"/>
                <w:szCs w:val="16"/>
              </w:rPr>
              <w:t>711.681.000.000</w:t>
            </w:r>
          </w:p>
        </w:tc>
        <w:tc>
          <w:tcPr>
            <w:tcW w:w="1377" w:type="dxa"/>
            <w:shd w:val="clear" w:color="auto" w:fill="00B050"/>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1.295</w:t>
            </w:r>
          </w:p>
        </w:tc>
      </w:tr>
      <w:tr w:rsidR="0069050E" w:rsidRPr="00135B08" w:rsidTr="0069050E">
        <w:trPr>
          <w:trHeight w:val="133"/>
          <w:jc w:val="center"/>
        </w:trPr>
        <w:tc>
          <w:tcPr>
            <w:tcW w:w="1637" w:type="dxa"/>
            <w:vMerge/>
          </w:tcPr>
          <w:p w:rsidR="005428CD" w:rsidRPr="00135B08" w:rsidRDefault="005428CD" w:rsidP="0069050E">
            <w:pPr>
              <w:rPr>
                <w:rFonts w:ascii="Arial" w:hAnsi="Arial" w:cs="Arial"/>
                <w:sz w:val="18"/>
                <w:szCs w:val="16"/>
              </w:rPr>
            </w:pPr>
          </w:p>
        </w:tc>
        <w:tc>
          <w:tcPr>
            <w:tcW w:w="837" w:type="dxa"/>
          </w:tcPr>
          <w:p w:rsidR="005428CD" w:rsidRPr="00135B08" w:rsidRDefault="005428CD" w:rsidP="0069050E">
            <w:pPr>
              <w:rPr>
                <w:rFonts w:ascii="Arial" w:hAnsi="Arial" w:cs="Arial"/>
                <w:sz w:val="18"/>
                <w:szCs w:val="16"/>
              </w:rPr>
            </w:pPr>
            <w:r w:rsidRPr="00135B08">
              <w:rPr>
                <w:rFonts w:ascii="Arial" w:hAnsi="Arial" w:cs="Arial"/>
                <w:sz w:val="18"/>
                <w:szCs w:val="16"/>
              </w:rPr>
              <w:t>2018</w:t>
            </w:r>
          </w:p>
        </w:tc>
        <w:tc>
          <w:tcPr>
            <w:tcW w:w="1763" w:type="dxa"/>
            <w:shd w:val="clear" w:color="auto" w:fill="auto"/>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2.793.521.000.000</w:t>
            </w:r>
          </w:p>
        </w:tc>
        <w:tc>
          <w:tcPr>
            <w:tcW w:w="1763" w:type="dxa"/>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780.915.000.000</w:t>
            </w:r>
          </w:p>
        </w:tc>
        <w:tc>
          <w:tcPr>
            <w:tcW w:w="1616" w:type="dxa"/>
            <w:shd w:val="clear" w:color="auto" w:fill="00B050"/>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523.100.215.029</w:t>
            </w:r>
          </w:p>
        </w:tc>
        <w:tc>
          <w:tcPr>
            <w:tcW w:w="1377" w:type="dxa"/>
            <w:shd w:val="clear" w:color="auto" w:fill="00B050"/>
            <w:vAlign w:val="center"/>
          </w:tcPr>
          <w:p w:rsidR="005428CD" w:rsidRPr="00135B08" w:rsidRDefault="005428CD" w:rsidP="0069050E">
            <w:pPr>
              <w:jc w:val="center"/>
              <w:rPr>
                <w:rFonts w:ascii="Arial" w:hAnsi="Arial" w:cs="Arial"/>
                <w:sz w:val="18"/>
                <w:szCs w:val="16"/>
              </w:rPr>
            </w:pPr>
            <w:r w:rsidRPr="00135B08">
              <w:rPr>
                <w:rFonts w:ascii="Arial" w:hAnsi="Arial" w:cs="Arial"/>
                <w:sz w:val="18"/>
                <w:szCs w:val="16"/>
              </w:rPr>
              <w:t>3.945</w:t>
            </w:r>
          </w:p>
        </w:tc>
      </w:tr>
    </w:tbl>
    <w:p w:rsidR="005428CD" w:rsidRPr="00135B08" w:rsidRDefault="005428CD" w:rsidP="0069050E">
      <w:pPr>
        <w:spacing w:after="0" w:line="240" w:lineRule="auto"/>
        <w:rPr>
          <w:rFonts w:ascii="Arial" w:hAnsi="Arial" w:cs="Arial"/>
          <w:sz w:val="20"/>
          <w:szCs w:val="20"/>
        </w:rPr>
        <w:sectPr w:rsidR="005428CD" w:rsidRPr="00135B08" w:rsidSect="0069050E">
          <w:type w:val="continuous"/>
          <w:pgSz w:w="11906" w:h="16838"/>
          <w:pgMar w:top="1440" w:right="1440" w:bottom="1134" w:left="1440" w:header="708" w:footer="708" w:gutter="0"/>
          <w:cols w:space="708"/>
          <w:docGrid w:linePitch="360"/>
        </w:sectPr>
      </w:pPr>
    </w:p>
    <w:p w:rsidR="00EA668F" w:rsidRPr="00135B08" w:rsidRDefault="00EA668F" w:rsidP="0069050E">
      <w:pPr>
        <w:spacing w:after="0" w:line="240" w:lineRule="auto"/>
        <w:ind w:firstLine="720"/>
        <w:contextualSpacing/>
        <w:jc w:val="both"/>
        <w:rPr>
          <w:rFonts w:ascii="Arial" w:hAnsi="Arial" w:cs="Arial"/>
          <w:sz w:val="20"/>
          <w:szCs w:val="20"/>
        </w:rPr>
      </w:pPr>
      <w:r w:rsidRPr="00135B08">
        <w:rPr>
          <w:rFonts w:ascii="Arial" w:hAnsi="Arial" w:cs="Arial"/>
          <w:sz w:val="20"/>
          <w:szCs w:val="20"/>
        </w:rPr>
        <w:lastRenderedPageBreak/>
        <w:t xml:space="preserve">PT. Budi Acid Jaya Tbk menunjukan total aset lancar tahun 2015-2016 mengalami penurunan sebesar 400.005.000.000 dan pada harga saham di tahub 2015-2016 mengalami kenaikan sebesar 24, dengan begitu tidak sejalan dengan teori yang menyatakan jika Likuiditas mengalami peningkatan maka harga saham akan menurun yang artinya nilai perusahaan yang tercermin mampu meningkatkan harga saham. </w:t>
      </w:r>
    </w:p>
    <w:p w:rsidR="00EA668F" w:rsidRPr="00135B08" w:rsidRDefault="00EA668F" w:rsidP="0069050E">
      <w:pPr>
        <w:spacing w:after="0" w:line="240" w:lineRule="auto"/>
        <w:contextualSpacing/>
        <w:jc w:val="both"/>
        <w:rPr>
          <w:rFonts w:ascii="Arial" w:hAnsi="Arial" w:cs="Arial"/>
          <w:sz w:val="20"/>
          <w:szCs w:val="20"/>
        </w:rPr>
      </w:pPr>
      <w:r w:rsidRPr="00135B08">
        <w:rPr>
          <w:rFonts w:ascii="Arial" w:hAnsi="Arial" w:cs="Arial"/>
          <w:sz w:val="20"/>
          <w:szCs w:val="20"/>
        </w:rPr>
        <w:tab/>
        <w:t>PT. Sekar Laut Tbk menunjukan total liabilitas pada tahun 2016 dan 2017 mengalami peningkatan sebesar 56.625.791.903 dan pada harga saham  tahun 2016-2017 juga mengalami peningkatan sebesar 24, dengan begitu tidak sejalan dengan teori yang menyatakan jika Liabilitas mengalami kenaikan maka akan berdampak pada harga saham yang akan menurun.</w:t>
      </w:r>
    </w:p>
    <w:p w:rsidR="00EA668F" w:rsidRPr="00135B08" w:rsidRDefault="00EA668F" w:rsidP="0069050E">
      <w:pPr>
        <w:spacing w:after="0" w:line="240" w:lineRule="auto"/>
        <w:contextualSpacing/>
        <w:jc w:val="both"/>
        <w:rPr>
          <w:rFonts w:ascii="Arial" w:hAnsi="Arial" w:cs="Arial"/>
          <w:sz w:val="20"/>
          <w:szCs w:val="20"/>
        </w:rPr>
      </w:pPr>
      <w:r w:rsidRPr="00135B08">
        <w:rPr>
          <w:rFonts w:ascii="Arial" w:hAnsi="Arial" w:cs="Arial"/>
          <w:sz w:val="20"/>
          <w:szCs w:val="20"/>
        </w:rPr>
        <w:tab/>
        <w:t>PT. Ultra Jaya Milk Industry Tbk menunjukan total laba bersih 2017-2018 mengalami penurunn di tahun 2018 sebesar 188.580.784.971 dan pada harga saham di tahun 2017-2018 mengalami kenaikan sebesar 2.650, dengan demikian tidak sejalalan dengan teori yang menyatakan apabila laba bersih mengalami kenaikan maka harga saham juga mengalami kenaikan yang artinya apabila perusahaan menghasilkan laba yang meningkat maka harga saham juga akan ikut meningkat.</w:t>
      </w:r>
    </w:p>
    <w:p w:rsidR="00EA668F" w:rsidRPr="00135B08" w:rsidRDefault="00EA668F" w:rsidP="0069050E">
      <w:pPr>
        <w:spacing w:after="0" w:line="240" w:lineRule="auto"/>
        <w:ind w:firstLine="720"/>
        <w:contextualSpacing/>
        <w:jc w:val="both"/>
        <w:rPr>
          <w:rFonts w:ascii="Arial" w:hAnsi="Arial" w:cs="Arial"/>
          <w:sz w:val="20"/>
          <w:szCs w:val="20"/>
        </w:rPr>
      </w:pPr>
      <w:r w:rsidRPr="00135B08">
        <w:rPr>
          <w:rFonts w:ascii="Arial" w:hAnsi="Arial" w:cs="Arial"/>
          <w:sz w:val="20"/>
          <w:szCs w:val="20"/>
        </w:rPr>
        <w:lastRenderedPageBreak/>
        <w:t>Dari uraian masalah diatas banyak faktor-faktor yang mempengaruhi kenaikan harga saham mengalami hasil yang tidak konsisten atau tidak strabil setiap tahunnya. .Adanya permasalahan-permasalahan yang mempengaruhi kenaikan harga saham membuat kami sebagai peneliti ingin meneliti kembali permasalahan yang terjadi dengan judul “</w:t>
      </w:r>
      <w:r w:rsidRPr="00135B08">
        <w:rPr>
          <w:rFonts w:ascii="Arial" w:hAnsi="Arial" w:cs="Arial"/>
          <w:b/>
          <w:sz w:val="20"/>
          <w:szCs w:val="20"/>
        </w:rPr>
        <w:t xml:space="preserve">Pengaruh Likuiditas, </w:t>
      </w:r>
      <w:r w:rsidRPr="00135B08">
        <w:rPr>
          <w:rFonts w:ascii="Arial" w:hAnsi="Arial" w:cs="Arial"/>
          <w:b/>
          <w:i/>
          <w:sz w:val="20"/>
          <w:szCs w:val="20"/>
        </w:rPr>
        <w:t xml:space="preserve">Leverage, </w:t>
      </w:r>
      <w:r w:rsidRPr="00135B08">
        <w:rPr>
          <w:rFonts w:ascii="Arial" w:hAnsi="Arial" w:cs="Arial"/>
          <w:b/>
          <w:sz w:val="20"/>
          <w:szCs w:val="20"/>
        </w:rPr>
        <w:t>dan Profitabilitas terhadap Nilai Perusahaan pada Perusahaan Sektor Barang Konsumsi yang Terdapat di Bursa Efek Indonesia Periode 2015-2018</w:t>
      </w:r>
      <w:r w:rsidRPr="00135B08">
        <w:rPr>
          <w:rFonts w:ascii="Arial" w:hAnsi="Arial" w:cs="Arial"/>
          <w:sz w:val="20"/>
          <w:szCs w:val="20"/>
        </w:rPr>
        <w:t>”.</w:t>
      </w:r>
    </w:p>
    <w:p w:rsidR="00EA668F" w:rsidRPr="00135B08" w:rsidRDefault="00EA668F" w:rsidP="0069050E">
      <w:pPr>
        <w:spacing w:after="0" w:line="240" w:lineRule="auto"/>
        <w:contextualSpacing/>
        <w:jc w:val="both"/>
        <w:rPr>
          <w:rFonts w:ascii="Arial" w:hAnsi="Arial" w:cs="Arial"/>
          <w:sz w:val="20"/>
          <w:szCs w:val="20"/>
        </w:rPr>
      </w:pPr>
    </w:p>
    <w:p w:rsidR="00EA668F" w:rsidRPr="00135B08" w:rsidRDefault="00EA668F" w:rsidP="0069050E">
      <w:pPr>
        <w:spacing w:after="0" w:line="240" w:lineRule="auto"/>
        <w:contextualSpacing/>
        <w:rPr>
          <w:rFonts w:ascii="Arial" w:hAnsi="Arial" w:cs="Arial"/>
          <w:b/>
          <w:sz w:val="20"/>
          <w:szCs w:val="20"/>
        </w:rPr>
      </w:pPr>
      <w:r w:rsidRPr="00135B08">
        <w:rPr>
          <w:rFonts w:ascii="Arial" w:hAnsi="Arial" w:cs="Arial"/>
          <w:b/>
          <w:sz w:val="20"/>
          <w:szCs w:val="20"/>
        </w:rPr>
        <w:t>TINJAUAN MASALAH</w:t>
      </w:r>
    </w:p>
    <w:p w:rsidR="00EA668F" w:rsidRPr="00135B08" w:rsidRDefault="00EA668F" w:rsidP="0069050E">
      <w:pPr>
        <w:spacing w:after="0" w:line="240" w:lineRule="auto"/>
        <w:contextualSpacing/>
        <w:jc w:val="both"/>
        <w:rPr>
          <w:rFonts w:ascii="Arial" w:hAnsi="Arial" w:cs="Arial"/>
          <w:b/>
          <w:sz w:val="20"/>
          <w:szCs w:val="20"/>
        </w:rPr>
      </w:pPr>
      <w:r w:rsidRPr="00135B08">
        <w:rPr>
          <w:rFonts w:ascii="Arial" w:hAnsi="Arial" w:cs="Arial"/>
          <w:b/>
          <w:sz w:val="20"/>
          <w:szCs w:val="20"/>
        </w:rPr>
        <w:t>Teori Pengaruh Likuiditas Terhadap Nilai Perusahaan</w:t>
      </w:r>
    </w:p>
    <w:p w:rsidR="00EA668F" w:rsidRPr="00135B08" w:rsidRDefault="00EA668F" w:rsidP="0069050E">
      <w:pPr>
        <w:spacing w:after="0" w:line="240" w:lineRule="auto"/>
        <w:ind w:firstLine="720"/>
        <w:contextualSpacing/>
        <w:jc w:val="both"/>
        <w:rPr>
          <w:rFonts w:ascii="Arial" w:hAnsi="Arial" w:cs="Arial"/>
          <w:sz w:val="20"/>
          <w:szCs w:val="20"/>
        </w:rPr>
      </w:pPr>
      <w:r w:rsidRPr="00135B08">
        <w:rPr>
          <w:rFonts w:ascii="Arial" w:hAnsi="Arial" w:cs="Arial"/>
          <w:sz w:val="20"/>
          <w:szCs w:val="20"/>
        </w:rPr>
        <w:t>Menurut Brigham dan Joel (2010 : 150), Jika rasio likuiditas terlihat baik maka nilai perusahaan yang tercermin dari harga saham akan meningkat, dikarenakan likuiditas yang tinggi menunjukkan bahwa perusahaan mampu untuk membayar utangnya.</w:t>
      </w:r>
    </w:p>
    <w:p w:rsidR="00EA668F" w:rsidRPr="00135B08" w:rsidRDefault="00EA668F" w:rsidP="0069050E">
      <w:pPr>
        <w:spacing w:after="0" w:line="240" w:lineRule="auto"/>
        <w:ind w:firstLine="720"/>
        <w:contextualSpacing/>
        <w:jc w:val="both"/>
        <w:rPr>
          <w:rFonts w:ascii="Arial" w:hAnsi="Arial" w:cs="Arial"/>
          <w:sz w:val="20"/>
          <w:szCs w:val="20"/>
        </w:rPr>
      </w:pPr>
      <w:r w:rsidRPr="00135B08">
        <w:rPr>
          <w:rFonts w:ascii="Arial" w:hAnsi="Arial" w:cs="Arial"/>
          <w:sz w:val="20"/>
          <w:szCs w:val="20"/>
        </w:rPr>
        <w:t>Menurut Hery (2016), Jika perusahaan memiliki kemampuan untuk melunasi kewajiban jangka pendeknya pada saat jatuh tempo maka perusahaan tersebut dapat dikatakan sebagai perusahaan yang likuid.</w:t>
      </w:r>
    </w:p>
    <w:p w:rsidR="00EA668F" w:rsidRPr="00135B08" w:rsidRDefault="00EA668F" w:rsidP="0069050E">
      <w:pPr>
        <w:spacing w:after="0" w:line="240" w:lineRule="auto"/>
        <w:contextualSpacing/>
        <w:jc w:val="both"/>
        <w:rPr>
          <w:rFonts w:ascii="Arial" w:hAnsi="Arial" w:cs="Arial"/>
          <w:sz w:val="20"/>
          <w:szCs w:val="20"/>
        </w:rPr>
      </w:pPr>
      <w:r w:rsidRPr="00135B08">
        <w:rPr>
          <w:rFonts w:ascii="Arial" w:hAnsi="Arial" w:cs="Arial"/>
          <w:sz w:val="20"/>
          <w:szCs w:val="20"/>
        </w:rPr>
        <w:tab/>
        <w:t xml:space="preserve">Menurut Fahmi (2014 : 121) Likuiditas merupakan kemampuan suatu perusahaan memenuhi kewajiban jangka pendeknya </w:t>
      </w:r>
      <w:r w:rsidRPr="00135B08">
        <w:rPr>
          <w:rFonts w:ascii="Arial" w:hAnsi="Arial" w:cs="Arial"/>
          <w:sz w:val="20"/>
          <w:szCs w:val="20"/>
        </w:rPr>
        <w:lastRenderedPageBreak/>
        <w:t>secara tepat waktu. Hal ini penting untuk diperhatikan, karena kegagalan dalam membayar kewajiban dapat menyebabkan kebangkrutan perusahaan.</w:t>
      </w:r>
    </w:p>
    <w:p w:rsidR="00EA668F" w:rsidRPr="00135B08" w:rsidRDefault="00EA668F" w:rsidP="0069050E">
      <w:pPr>
        <w:spacing w:after="0" w:line="240" w:lineRule="auto"/>
        <w:contextualSpacing/>
        <w:jc w:val="both"/>
        <w:rPr>
          <w:rFonts w:ascii="Arial" w:hAnsi="Arial" w:cs="Arial"/>
          <w:sz w:val="20"/>
          <w:szCs w:val="20"/>
        </w:rPr>
      </w:pPr>
    </w:p>
    <w:p w:rsidR="00EA668F" w:rsidRPr="00135B08" w:rsidRDefault="00EA668F" w:rsidP="0069050E">
      <w:pPr>
        <w:spacing w:after="0" w:line="240" w:lineRule="auto"/>
        <w:contextualSpacing/>
        <w:jc w:val="both"/>
        <w:rPr>
          <w:rFonts w:ascii="Arial" w:hAnsi="Arial" w:cs="Arial"/>
          <w:b/>
          <w:sz w:val="20"/>
          <w:szCs w:val="20"/>
        </w:rPr>
      </w:pPr>
      <w:r w:rsidRPr="00135B08">
        <w:rPr>
          <w:rFonts w:ascii="Arial" w:hAnsi="Arial" w:cs="Arial"/>
          <w:b/>
          <w:sz w:val="20"/>
          <w:szCs w:val="20"/>
        </w:rPr>
        <w:t xml:space="preserve">Teori Pengaruh </w:t>
      </w:r>
      <w:r w:rsidRPr="00135B08">
        <w:rPr>
          <w:rFonts w:ascii="Arial" w:hAnsi="Arial" w:cs="Arial"/>
          <w:b/>
          <w:i/>
          <w:sz w:val="20"/>
          <w:szCs w:val="20"/>
        </w:rPr>
        <w:t xml:space="preserve">Leverage </w:t>
      </w:r>
      <w:r w:rsidRPr="00135B08">
        <w:rPr>
          <w:rFonts w:ascii="Arial" w:hAnsi="Arial" w:cs="Arial"/>
          <w:b/>
          <w:sz w:val="20"/>
          <w:szCs w:val="20"/>
        </w:rPr>
        <w:t>Terhadap Nilai Perusahaan</w:t>
      </w:r>
    </w:p>
    <w:p w:rsidR="00EA668F" w:rsidRPr="00135B08" w:rsidRDefault="00EA668F" w:rsidP="0069050E">
      <w:pPr>
        <w:spacing w:after="0" w:line="240" w:lineRule="auto"/>
        <w:ind w:firstLine="720"/>
        <w:contextualSpacing/>
        <w:jc w:val="both"/>
        <w:rPr>
          <w:rFonts w:ascii="Arial" w:hAnsi="Arial" w:cs="Arial"/>
          <w:sz w:val="20"/>
          <w:szCs w:val="20"/>
        </w:rPr>
      </w:pPr>
      <w:r w:rsidRPr="00135B08">
        <w:rPr>
          <w:rFonts w:ascii="Arial" w:hAnsi="Arial" w:cs="Arial"/>
          <w:sz w:val="20"/>
          <w:szCs w:val="20"/>
        </w:rPr>
        <w:t xml:space="preserve">Menurut Nuraini (2012) Kebijakan hutang bisa digunakan untuk menciptakan nilai perusahaan yang diinginkan, namun kebijakan hutang juga tergantung dari ukuran perusahaan. </w:t>
      </w:r>
    </w:p>
    <w:p w:rsidR="00EA668F" w:rsidRPr="00135B08" w:rsidRDefault="00EA668F" w:rsidP="0069050E">
      <w:pPr>
        <w:spacing w:after="0" w:line="240" w:lineRule="auto"/>
        <w:ind w:firstLine="720"/>
        <w:contextualSpacing/>
        <w:jc w:val="both"/>
        <w:rPr>
          <w:rFonts w:ascii="Arial" w:hAnsi="Arial" w:cs="Arial"/>
          <w:sz w:val="20"/>
          <w:szCs w:val="20"/>
        </w:rPr>
      </w:pPr>
      <w:r w:rsidRPr="00135B08">
        <w:rPr>
          <w:rFonts w:ascii="Arial" w:hAnsi="Arial" w:cs="Arial"/>
          <w:sz w:val="20"/>
          <w:szCs w:val="20"/>
        </w:rPr>
        <w:t>Hal ini menunjukkan bahwa perusahaan bahwa perusahaan besar relatif mudah untuk mengakses kepasar modal. Kemudahan ini mengindikasikan bahwa perusahaan dengan aktiva besar relatif mudah memenuhi sumber dana dari hutang melalui pasar modal.</w:t>
      </w:r>
    </w:p>
    <w:p w:rsidR="00EA668F" w:rsidRPr="00135B08" w:rsidRDefault="00EA668F" w:rsidP="0069050E">
      <w:pPr>
        <w:spacing w:after="0" w:line="240" w:lineRule="auto"/>
        <w:ind w:firstLine="720"/>
        <w:contextualSpacing/>
        <w:jc w:val="both"/>
        <w:rPr>
          <w:rFonts w:ascii="Arial" w:hAnsi="Arial" w:cs="Arial"/>
          <w:sz w:val="20"/>
          <w:szCs w:val="20"/>
        </w:rPr>
      </w:pPr>
      <w:r w:rsidRPr="00135B08">
        <w:rPr>
          <w:rFonts w:ascii="Arial" w:hAnsi="Arial" w:cs="Arial"/>
          <w:sz w:val="20"/>
          <w:szCs w:val="20"/>
        </w:rPr>
        <w:t>Menurut Fahmi (2014 : 2016) Perusahaan yang tidak solvabel adalah perusahaan yang totalnya lebih besar dibandingkan total asetnya.</w:t>
      </w:r>
    </w:p>
    <w:p w:rsidR="00EA668F" w:rsidRPr="00135B08" w:rsidRDefault="00EA668F" w:rsidP="0069050E">
      <w:pPr>
        <w:spacing w:after="0" w:line="240" w:lineRule="auto"/>
        <w:contextualSpacing/>
        <w:jc w:val="both"/>
        <w:rPr>
          <w:rFonts w:ascii="Arial" w:hAnsi="Arial" w:cs="Arial"/>
          <w:sz w:val="20"/>
          <w:szCs w:val="20"/>
        </w:rPr>
      </w:pPr>
      <w:r w:rsidRPr="00135B08">
        <w:rPr>
          <w:rFonts w:ascii="Arial" w:hAnsi="Arial" w:cs="Arial"/>
          <w:sz w:val="20"/>
          <w:szCs w:val="20"/>
        </w:rPr>
        <w:tab/>
        <w:t>Menurut Prasetyorini (2013) Perusahaan yang menggunakan hutang mempunyai kewajiban atas beban bunga dan beban pokok pinjaman. Penggunaan hutang (external financing) risiko yang cukup besar atas tidak terbayarnya hutang, sehingga penggunaan hutang perlu memperhatikan kemampuan perusahaan dalam menghasilkan laba.</w:t>
      </w:r>
    </w:p>
    <w:p w:rsidR="00EA668F" w:rsidRPr="00135B08" w:rsidRDefault="00EA668F" w:rsidP="0069050E">
      <w:pPr>
        <w:spacing w:after="0" w:line="240" w:lineRule="auto"/>
        <w:contextualSpacing/>
        <w:jc w:val="both"/>
        <w:rPr>
          <w:rFonts w:ascii="Arial" w:hAnsi="Arial" w:cs="Arial"/>
          <w:sz w:val="20"/>
          <w:szCs w:val="20"/>
        </w:rPr>
      </w:pPr>
      <w:r w:rsidRPr="00135B08">
        <w:rPr>
          <w:rFonts w:ascii="Arial" w:hAnsi="Arial" w:cs="Arial"/>
          <w:sz w:val="20"/>
          <w:szCs w:val="20"/>
        </w:rPr>
        <w:tab/>
      </w:r>
    </w:p>
    <w:p w:rsidR="00EA668F" w:rsidRPr="00135B08" w:rsidRDefault="00EA668F" w:rsidP="0069050E">
      <w:pPr>
        <w:spacing w:after="0" w:line="240" w:lineRule="auto"/>
        <w:contextualSpacing/>
        <w:jc w:val="both"/>
        <w:rPr>
          <w:rFonts w:ascii="Arial" w:hAnsi="Arial" w:cs="Arial"/>
          <w:b/>
          <w:sz w:val="20"/>
          <w:szCs w:val="20"/>
        </w:rPr>
      </w:pPr>
      <w:r w:rsidRPr="00135B08">
        <w:rPr>
          <w:rFonts w:ascii="Arial" w:hAnsi="Arial" w:cs="Arial"/>
          <w:b/>
          <w:sz w:val="20"/>
          <w:szCs w:val="20"/>
        </w:rPr>
        <w:t>Teori Pengaruh Profitabilitas Terhadap Nilai Perusahaan</w:t>
      </w:r>
    </w:p>
    <w:p w:rsidR="00EA668F" w:rsidRPr="00135B08" w:rsidRDefault="00EA668F" w:rsidP="0069050E">
      <w:pPr>
        <w:spacing w:after="0" w:line="240" w:lineRule="auto"/>
        <w:ind w:firstLine="720"/>
        <w:contextualSpacing/>
        <w:jc w:val="both"/>
        <w:rPr>
          <w:rFonts w:ascii="Arial" w:hAnsi="Arial" w:cs="Arial"/>
          <w:sz w:val="20"/>
          <w:szCs w:val="20"/>
        </w:rPr>
      </w:pPr>
      <w:r w:rsidRPr="00135B08">
        <w:rPr>
          <w:rFonts w:ascii="Arial" w:hAnsi="Arial" w:cs="Arial"/>
          <w:sz w:val="20"/>
          <w:szCs w:val="20"/>
        </w:rPr>
        <w:t>Menurut Susilawati (2012) Tingginya Profitabilitas perusahaan dapat mempengaruhi nilai perusahaan dan itu tergantung dari bagaimana persepsi investor terhadap peningkatan profitabilitas perusahaan.</w:t>
      </w:r>
    </w:p>
    <w:p w:rsidR="00EA668F" w:rsidRPr="00135B08" w:rsidRDefault="00EA668F" w:rsidP="0069050E">
      <w:pPr>
        <w:spacing w:after="0" w:line="240" w:lineRule="auto"/>
        <w:contextualSpacing/>
        <w:jc w:val="both"/>
        <w:rPr>
          <w:rFonts w:ascii="Arial" w:hAnsi="Arial" w:cs="Arial"/>
          <w:sz w:val="20"/>
          <w:szCs w:val="20"/>
        </w:rPr>
      </w:pPr>
      <w:r w:rsidRPr="00135B08">
        <w:rPr>
          <w:rFonts w:ascii="Arial" w:hAnsi="Arial" w:cs="Arial"/>
          <w:sz w:val="20"/>
          <w:szCs w:val="20"/>
        </w:rPr>
        <w:tab/>
        <w:t>Menurut Husnan (2010 : 317) Semakin baik pertumbuhan profitabilitas berarti prospek perusahaan di masa depan dinilai semakin baik juga, artinya semakin baik pula nilai perusahaan dimata investor. Apabila kemampuan perusahaan untuk menghasilkan laba meningkat, maka harga saham juga akan meningkat.</w:t>
      </w:r>
    </w:p>
    <w:p w:rsidR="00EA668F" w:rsidRPr="00135B08" w:rsidRDefault="00EA668F" w:rsidP="0069050E">
      <w:pPr>
        <w:spacing w:after="0" w:line="240" w:lineRule="auto"/>
        <w:ind w:firstLine="720"/>
        <w:contextualSpacing/>
        <w:jc w:val="both"/>
        <w:rPr>
          <w:rFonts w:ascii="Arial" w:hAnsi="Arial" w:cs="Arial"/>
          <w:sz w:val="20"/>
          <w:szCs w:val="20"/>
        </w:rPr>
      </w:pPr>
      <w:r w:rsidRPr="00135B08">
        <w:rPr>
          <w:rFonts w:ascii="Arial" w:hAnsi="Arial" w:cs="Arial"/>
          <w:sz w:val="20"/>
          <w:szCs w:val="20"/>
        </w:rPr>
        <w:t>Menurut Fahmi (2014) Semakin baik rasio profitabilitas maka semakin baik menggambarkan kemampuan tingginya perolehan keuntungan perusahaan tersebut.</w:t>
      </w:r>
    </w:p>
    <w:p w:rsidR="00EA668F" w:rsidRPr="00135B08" w:rsidRDefault="00EA668F" w:rsidP="0069050E">
      <w:pPr>
        <w:spacing w:after="0" w:line="240" w:lineRule="auto"/>
        <w:rPr>
          <w:rFonts w:ascii="Arial" w:hAnsi="Arial" w:cs="Arial"/>
          <w:sz w:val="20"/>
          <w:szCs w:val="20"/>
        </w:rPr>
      </w:pPr>
    </w:p>
    <w:p w:rsidR="00EA668F" w:rsidRDefault="00EA668F" w:rsidP="0069050E">
      <w:pPr>
        <w:spacing w:after="0" w:line="240" w:lineRule="auto"/>
        <w:contextualSpacing/>
        <w:jc w:val="both"/>
        <w:rPr>
          <w:rFonts w:ascii="Arial" w:hAnsi="Arial" w:cs="Arial"/>
          <w:b/>
          <w:sz w:val="20"/>
          <w:szCs w:val="20"/>
        </w:rPr>
      </w:pPr>
      <w:r w:rsidRPr="00135B08">
        <w:rPr>
          <w:rFonts w:ascii="Arial" w:hAnsi="Arial" w:cs="Arial"/>
          <w:b/>
          <w:sz w:val="20"/>
          <w:szCs w:val="20"/>
        </w:rPr>
        <w:lastRenderedPageBreak/>
        <w:t>METODE PENELITIAN</w:t>
      </w:r>
    </w:p>
    <w:p w:rsidR="005A25B4" w:rsidRPr="005A25B4" w:rsidRDefault="005A25B4" w:rsidP="005A25B4">
      <w:pPr>
        <w:spacing w:after="0" w:line="240" w:lineRule="auto"/>
        <w:contextualSpacing/>
        <w:jc w:val="both"/>
        <w:rPr>
          <w:rFonts w:ascii="Arial" w:hAnsi="Arial" w:cs="Arial"/>
          <w:b/>
          <w:sz w:val="20"/>
          <w:szCs w:val="20"/>
        </w:rPr>
      </w:pPr>
      <w:r w:rsidRPr="005A25B4">
        <w:rPr>
          <w:rFonts w:ascii="Arial" w:hAnsi="Arial" w:cs="Arial"/>
          <w:b/>
          <w:sz w:val="20"/>
          <w:szCs w:val="20"/>
        </w:rPr>
        <w:t>Jenis dan Sumber Data</w:t>
      </w:r>
    </w:p>
    <w:p w:rsidR="005A25B4" w:rsidRPr="005A25B4" w:rsidRDefault="005A25B4" w:rsidP="005A25B4">
      <w:pPr>
        <w:spacing w:after="0" w:line="240" w:lineRule="auto"/>
        <w:contextualSpacing/>
        <w:jc w:val="both"/>
        <w:rPr>
          <w:rFonts w:ascii="Arial" w:hAnsi="Arial" w:cs="Arial"/>
          <w:sz w:val="20"/>
          <w:szCs w:val="20"/>
        </w:rPr>
      </w:pPr>
      <w:r w:rsidRPr="005A25B4">
        <w:rPr>
          <w:rFonts w:ascii="Arial" w:hAnsi="Arial" w:cs="Arial"/>
          <w:sz w:val="20"/>
          <w:szCs w:val="20"/>
        </w:rPr>
        <w:t xml:space="preserve"> </w:t>
      </w:r>
      <w:r w:rsidRPr="005A25B4">
        <w:rPr>
          <w:rFonts w:ascii="Arial" w:hAnsi="Arial" w:cs="Arial"/>
          <w:sz w:val="20"/>
          <w:szCs w:val="20"/>
        </w:rPr>
        <w:tab/>
        <w:t>Dalam penelitian ini, sumber data penelitian adalah laporan keuangan pada Sektor Barang Konsumsi yang terdaftar di Bursa Efek Indonesia dari tahun 2015-2018 yang telah diaudit.</w:t>
      </w:r>
    </w:p>
    <w:p w:rsidR="005A25B4" w:rsidRDefault="005A25B4" w:rsidP="0069050E">
      <w:pPr>
        <w:spacing w:after="0" w:line="240" w:lineRule="auto"/>
        <w:contextualSpacing/>
        <w:jc w:val="both"/>
        <w:rPr>
          <w:rFonts w:ascii="Arial" w:hAnsi="Arial" w:cs="Arial"/>
          <w:b/>
          <w:sz w:val="20"/>
          <w:szCs w:val="20"/>
        </w:rPr>
      </w:pPr>
    </w:p>
    <w:p w:rsidR="005A25B4" w:rsidRPr="005A25B4" w:rsidRDefault="005A25B4" w:rsidP="005A25B4">
      <w:pPr>
        <w:spacing w:after="0" w:line="240" w:lineRule="auto"/>
        <w:contextualSpacing/>
        <w:jc w:val="both"/>
        <w:rPr>
          <w:rFonts w:ascii="Arial" w:hAnsi="Arial" w:cs="Arial"/>
          <w:b/>
          <w:sz w:val="20"/>
          <w:szCs w:val="20"/>
        </w:rPr>
      </w:pPr>
      <w:r w:rsidRPr="005A25B4">
        <w:rPr>
          <w:rFonts w:ascii="Arial" w:hAnsi="Arial" w:cs="Arial"/>
          <w:b/>
          <w:sz w:val="20"/>
          <w:szCs w:val="20"/>
        </w:rPr>
        <w:t>Metode Pengumpulan Data</w:t>
      </w:r>
    </w:p>
    <w:p w:rsidR="005A25B4" w:rsidRPr="005A25B4" w:rsidRDefault="005A25B4" w:rsidP="005A25B4">
      <w:pPr>
        <w:spacing w:after="0" w:line="240" w:lineRule="auto"/>
        <w:ind w:firstLine="720"/>
        <w:contextualSpacing/>
        <w:jc w:val="both"/>
        <w:rPr>
          <w:rFonts w:ascii="Arial" w:hAnsi="Arial" w:cs="Arial"/>
          <w:sz w:val="20"/>
          <w:szCs w:val="20"/>
        </w:rPr>
      </w:pPr>
      <w:r w:rsidRPr="005A25B4">
        <w:rPr>
          <w:rFonts w:ascii="Arial" w:hAnsi="Arial" w:cs="Arial"/>
          <w:sz w:val="20"/>
          <w:szCs w:val="20"/>
        </w:rPr>
        <w:t xml:space="preserve">Penelitian ini adalah penelitian kepustakaan </w:t>
      </w:r>
      <w:r w:rsidRPr="005A25B4">
        <w:rPr>
          <w:rFonts w:ascii="Arial" w:hAnsi="Arial" w:cs="Arial"/>
          <w:i/>
          <w:iCs/>
          <w:sz w:val="20"/>
          <w:szCs w:val="20"/>
        </w:rPr>
        <w:t>(library research</w:t>
      </w:r>
      <w:r w:rsidRPr="005A25B4">
        <w:rPr>
          <w:rFonts w:ascii="Arial" w:hAnsi="Arial" w:cs="Arial"/>
          <w:sz w:val="20"/>
          <w:szCs w:val="20"/>
        </w:rPr>
        <w:t xml:space="preserve">). Penelitian kepustakaan dilakukan dengan mengumpulkan data melalui studi penelaah yang dilakukan langsung dengan cara membaca, mencari informasi melalui alat elektronik </w:t>
      </w:r>
      <w:r w:rsidRPr="005A25B4">
        <w:rPr>
          <w:rFonts w:ascii="Arial" w:hAnsi="Arial" w:cs="Arial"/>
          <w:i/>
          <w:iCs/>
          <w:sz w:val="20"/>
          <w:szCs w:val="20"/>
        </w:rPr>
        <w:t xml:space="preserve">(browsing) </w:t>
      </w:r>
      <w:r w:rsidRPr="005A25B4">
        <w:rPr>
          <w:rFonts w:ascii="Arial" w:hAnsi="Arial" w:cs="Arial"/>
          <w:sz w:val="20"/>
          <w:szCs w:val="20"/>
        </w:rPr>
        <w:t xml:space="preserve">dan mempelajari buku-buku karangan ilmiah, catatan kuliah dan referensi lainnya yang berhubungan dengan pengaruh likuiditas, </w:t>
      </w:r>
      <w:r w:rsidRPr="005A25B4">
        <w:rPr>
          <w:rFonts w:ascii="Arial" w:hAnsi="Arial" w:cs="Arial"/>
          <w:i/>
          <w:sz w:val="20"/>
          <w:szCs w:val="20"/>
        </w:rPr>
        <w:t>leverage</w:t>
      </w:r>
      <w:r w:rsidRPr="005A25B4">
        <w:rPr>
          <w:rFonts w:ascii="Arial" w:hAnsi="Arial" w:cs="Arial"/>
          <w:sz w:val="20"/>
          <w:szCs w:val="20"/>
        </w:rPr>
        <w:t>, profitabilitas dan nilai perusahaan.</w:t>
      </w:r>
    </w:p>
    <w:p w:rsidR="005A25B4" w:rsidRPr="00135B08" w:rsidRDefault="005A25B4" w:rsidP="0069050E">
      <w:pPr>
        <w:spacing w:after="0" w:line="240" w:lineRule="auto"/>
        <w:contextualSpacing/>
        <w:jc w:val="both"/>
        <w:rPr>
          <w:rFonts w:ascii="Arial" w:hAnsi="Arial" w:cs="Arial"/>
          <w:b/>
          <w:sz w:val="20"/>
          <w:szCs w:val="20"/>
        </w:rPr>
      </w:pPr>
    </w:p>
    <w:p w:rsidR="00EA668F" w:rsidRPr="00135B08" w:rsidRDefault="00EA668F" w:rsidP="0069050E">
      <w:pPr>
        <w:spacing w:after="0" w:line="240" w:lineRule="auto"/>
        <w:contextualSpacing/>
        <w:jc w:val="both"/>
        <w:rPr>
          <w:rFonts w:ascii="Arial" w:hAnsi="Arial" w:cs="Arial"/>
          <w:sz w:val="20"/>
          <w:szCs w:val="20"/>
        </w:rPr>
      </w:pPr>
      <w:r w:rsidRPr="00135B08">
        <w:rPr>
          <w:rFonts w:ascii="Arial" w:hAnsi="Arial" w:cs="Arial"/>
          <w:sz w:val="20"/>
          <w:szCs w:val="20"/>
        </w:rPr>
        <w:t>Peneliti mengambil tempat penelitian pada Sektor Barang Konsumsi periode 2015-2018 dengan jumlah populasi 50 perusahaan.</w:t>
      </w:r>
    </w:p>
    <w:p w:rsidR="00EA668F" w:rsidRPr="00135B08" w:rsidRDefault="00EA668F" w:rsidP="0069050E">
      <w:pPr>
        <w:spacing w:after="0" w:line="240" w:lineRule="auto"/>
        <w:contextualSpacing/>
        <w:jc w:val="both"/>
        <w:rPr>
          <w:rFonts w:ascii="Arial" w:hAnsi="Arial" w:cs="Arial"/>
          <w:b/>
          <w:sz w:val="20"/>
          <w:szCs w:val="20"/>
        </w:rPr>
      </w:pPr>
    </w:p>
    <w:p w:rsidR="00EA668F" w:rsidRPr="00135B08" w:rsidRDefault="00EA668F" w:rsidP="0069050E">
      <w:pPr>
        <w:spacing w:after="0" w:line="240" w:lineRule="auto"/>
        <w:contextualSpacing/>
        <w:jc w:val="center"/>
        <w:rPr>
          <w:rFonts w:ascii="Arial" w:hAnsi="Arial" w:cs="Arial"/>
          <w:b/>
          <w:sz w:val="20"/>
          <w:szCs w:val="20"/>
        </w:rPr>
      </w:pPr>
      <w:r w:rsidRPr="00135B08">
        <w:rPr>
          <w:rFonts w:ascii="Arial" w:hAnsi="Arial" w:cs="Arial"/>
          <w:b/>
          <w:sz w:val="20"/>
          <w:szCs w:val="20"/>
        </w:rPr>
        <w:t>Kriteria Pengambilan Sampel</w:t>
      </w:r>
    </w:p>
    <w:tbl>
      <w:tblPr>
        <w:tblStyle w:val="TableGrid"/>
        <w:tblW w:w="0" w:type="auto"/>
        <w:tblInd w:w="108" w:type="dxa"/>
        <w:tblLook w:val="04A0" w:firstRow="1" w:lastRow="0" w:firstColumn="1" w:lastColumn="0" w:noHBand="0" w:noVBand="1"/>
      </w:tblPr>
      <w:tblGrid>
        <w:gridCol w:w="493"/>
        <w:gridCol w:w="2541"/>
        <w:gridCol w:w="1142"/>
      </w:tblGrid>
      <w:tr w:rsidR="00EA668F" w:rsidRPr="00135B08" w:rsidTr="00353FFE">
        <w:trPr>
          <w:trHeight w:val="179"/>
        </w:trPr>
        <w:tc>
          <w:tcPr>
            <w:tcW w:w="493" w:type="dxa"/>
          </w:tcPr>
          <w:p w:rsidR="00EA668F" w:rsidRPr="00135B08" w:rsidRDefault="00EA668F" w:rsidP="0069050E">
            <w:pPr>
              <w:contextualSpacing/>
              <w:jc w:val="center"/>
              <w:rPr>
                <w:rFonts w:ascii="Arial" w:hAnsi="Arial" w:cs="Arial"/>
                <w:sz w:val="16"/>
                <w:szCs w:val="16"/>
              </w:rPr>
            </w:pPr>
            <w:r w:rsidRPr="00135B08">
              <w:rPr>
                <w:rFonts w:ascii="Arial" w:hAnsi="Arial" w:cs="Arial"/>
                <w:sz w:val="16"/>
                <w:szCs w:val="16"/>
              </w:rPr>
              <w:t>No</w:t>
            </w:r>
          </w:p>
        </w:tc>
        <w:tc>
          <w:tcPr>
            <w:tcW w:w="2541" w:type="dxa"/>
          </w:tcPr>
          <w:p w:rsidR="00EA668F" w:rsidRPr="00135B08" w:rsidRDefault="00EA668F" w:rsidP="0069050E">
            <w:pPr>
              <w:contextualSpacing/>
              <w:jc w:val="center"/>
              <w:rPr>
                <w:rFonts w:ascii="Arial" w:hAnsi="Arial" w:cs="Arial"/>
                <w:sz w:val="16"/>
                <w:szCs w:val="16"/>
              </w:rPr>
            </w:pPr>
            <w:r w:rsidRPr="00135B08">
              <w:rPr>
                <w:rFonts w:ascii="Arial" w:hAnsi="Arial" w:cs="Arial"/>
                <w:sz w:val="16"/>
                <w:szCs w:val="16"/>
              </w:rPr>
              <w:t>Kriteria</w:t>
            </w:r>
          </w:p>
        </w:tc>
        <w:tc>
          <w:tcPr>
            <w:tcW w:w="1142" w:type="dxa"/>
          </w:tcPr>
          <w:p w:rsidR="00EA668F" w:rsidRPr="00135B08" w:rsidRDefault="00EA668F" w:rsidP="0069050E">
            <w:pPr>
              <w:contextualSpacing/>
              <w:jc w:val="center"/>
              <w:rPr>
                <w:rFonts w:ascii="Arial" w:hAnsi="Arial" w:cs="Arial"/>
                <w:sz w:val="16"/>
                <w:szCs w:val="16"/>
              </w:rPr>
            </w:pPr>
            <w:r w:rsidRPr="00135B08">
              <w:rPr>
                <w:rFonts w:ascii="Arial" w:hAnsi="Arial" w:cs="Arial"/>
                <w:sz w:val="16"/>
                <w:szCs w:val="16"/>
              </w:rPr>
              <w:t>Jumlah</w:t>
            </w:r>
          </w:p>
        </w:tc>
      </w:tr>
      <w:tr w:rsidR="00EA668F" w:rsidRPr="00135B08" w:rsidTr="00353FFE">
        <w:trPr>
          <w:trHeight w:val="537"/>
        </w:trPr>
        <w:tc>
          <w:tcPr>
            <w:tcW w:w="493" w:type="dxa"/>
          </w:tcPr>
          <w:p w:rsidR="00EA668F" w:rsidRPr="00135B08" w:rsidRDefault="00EA668F" w:rsidP="0069050E">
            <w:pPr>
              <w:contextualSpacing/>
              <w:jc w:val="center"/>
              <w:rPr>
                <w:rFonts w:ascii="Arial" w:hAnsi="Arial" w:cs="Arial"/>
                <w:sz w:val="16"/>
                <w:szCs w:val="16"/>
              </w:rPr>
            </w:pPr>
            <w:r w:rsidRPr="00135B08">
              <w:rPr>
                <w:rFonts w:ascii="Arial" w:hAnsi="Arial" w:cs="Arial"/>
                <w:sz w:val="16"/>
                <w:szCs w:val="16"/>
              </w:rPr>
              <w:t>1</w:t>
            </w:r>
          </w:p>
        </w:tc>
        <w:tc>
          <w:tcPr>
            <w:tcW w:w="2541" w:type="dxa"/>
          </w:tcPr>
          <w:p w:rsidR="00EA668F" w:rsidRPr="00135B08" w:rsidRDefault="00EA668F" w:rsidP="0069050E">
            <w:pPr>
              <w:contextualSpacing/>
              <w:rPr>
                <w:rFonts w:ascii="Arial" w:hAnsi="Arial" w:cs="Arial"/>
                <w:sz w:val="16"/>
                <w:szCs w:val="16"/>
              </w:rPr>
            </w:pPr>
            <w:r w:rsidRPr="00135B08">
              <w:rPr>
                <w:rFonts w:ascii="Arial" w:hAnsi="Arial" w:cs="Arial"/>
                <w:sz w:val="16"/>
                <w:szCs w:val="16"/>
              </w:rPr>
              <w:t>Sektor Barang Konsumsi yang terdaftar di BEI periode 2015-2018</w:t>
            </w:r>
          </w:p>
        </w:tc>
        <w:tc>
          <w:tcPr>
            <w:tcW w:w="1142" w:type="dxa"/>
          </w:tcPr>
          <w:p w:rsidR="00EA668F" w:rsidRPr="00135B08" w:rsidRDefault="00EA668F" w:rsidP="0069050E">
            <w:pPr>
              <w:contextualSpacing/>
              <w:jc w:val="center"/>
              <w:rPr>
                <w:rFonts w:ascii="Arial" w:hAnsi="Arial" w:cs="Arial"/>
                <w:sz w:val="16"/>
                <w:szCs w:val="16"/>
              </w:rPr>
            </w:pPr>
            <w:r w:rsidRPr="00135B08">
              <w:rPr>
                <w:rFonts w:ascii="Arial" w:hAnsi="Arial" w:cs="Arial"/>
                <w:sz w:val="16"/>
                <w:szCs w:val="16"/>
              </w:rPr>
              <w:t>50</w:t>
            </w:r>
          </w:p>
        </w:tc>
      </w:tr>
      <w:tr w:rsidR="00EA668F" w:rsidRPr="00135B08" w:rsidTr="00353FFE">
        <w:trPr>
          <w:trHeight w:val="537"/>
        </w:trPr>
        <w:tc>
          <w:tcPr>
            <w:tcW w:w="493" w:type="dxa"/>
          </w:tcPr>
          <w:p w:rsidR="00EA668F" w:rsidRPr="00135B08" w:rsidRDefault="00EA668F" w:rsidP="0069050E">
            <w:pPr>
              <w:contextualSpacing/>
              <w:jc w:val="center"/>
              <w:rPr>
                <w:rFonts w:ascii="Arial" w:hAnsi="Arial" w:cs="Arial"/>
                <w:sz w:val="16"/>
                <w:szCs w:val="16"/>
              </w:rPr>
            </w:pPr>
            <w:r w:rsidRPr="00135B08">
              <w:rPr>
                <w:rFonts w:ascii="Arial" w:hAnsi="Arial" w:cs="Arial"/>
                <w:sz w:val="16"/>
                <w:szCs w:val="16"/>
              </w:rPr>
              <w:t>2</w:t>
            </w:r>
          </w:p>
        </w:tc>
        <w:tc>
          <w:tcPr>
            <w:tcW w:w="2541" w:type="dxa"/>
          </w:tcPr>
          <w:p w:rsidR="00EA668F" w:rsidRPr="00135B08" w:rsidRDefault="00EA668F" w:rsidP="0069050E">
            <w:pPr>
              <w:contextualSpacing/>
              <w:rPr>
                <w:rFonts w:ascii="Arial" w:hAnsi="Arial" w:cs="Arial"/>
                <w:sz w:val="16"/>
                <w:szCs w:val="16"/>
              </w:rPr>
            </w:pPr>
            <w:r w:rsidRPr="00135B08">
              <w:rPr>
                <w:rFonts w:ascii="Arial" w:hAnsi="Arial" w:cs="Arial"/>
                <w:sz w:val="16"/>
                <w:szCs w:val="16"/>
              </w:rPr>
              <w:t>Sektor Barang Konsumsi yang tidak menerbitkan Laporan Keuangan setiap tahun nya</w:t>
            </w:r>
          </w:p>
        </w:tc>
        <w:tc>
          <w:tcPr>
            <w:tcW w:w="1142" w:type="dxa"/>
          </w:tcPr>
          <w:p w:rsidR="00EA668F" w:rsidRPr="00135B08" w:rsidRDefault="00EA668F" w:rsidP="0069050E">
            <w:pPr>
              <w:contextualSpacing/>
              <w:jc w:val="center"/>
              <w:rPr>
                <w:rFonts w:ascii="Arial" w:hAnsi="Arial" w:cs="Arial"/>
                <w:sz w:val="16"/>
                <w:szCs w:val="16"/>
              </w:rPr>
            </w:pPr>
            <w:r w:rsidRPr="00135B08">
              <w:rPr>
                <w:rFonts w:ascii="Arial" w:hAnsi="Arial" w:cs="Arial"/>
                <w:sz w:val="16"/>
                <w:szCs w:val="16"/>
              </w:rPr>
              <w:t>(19)</w:t>
            </w:r>
          </w:p>
        </w:tc>
      </w:tr>
      <w:tr w:rsidR="00EA668F" w:rsidRPr="00135B08" w:rsidTr="00353FFE">
        <w:trPr>
          <w:trHeight w:val="373"/>
        </w:trPr>
        <w:tc>
          <w:tcPr>
            <w:tcW w:w="493" w:type="dxa"/>
          </w:tcPr>
          <w:p w:rsidR="00EA668F" w:rsidRPr="00135B08" w:rsidRDefault="00EA668F" w:rsidP="0069050E">
            <w:pPr>
              <w:contextualSpacing/>
              <w:jc w:val="center"/>
              <w:rPr>
                <w:rFonts w:ascii="Arial" w:hAnsi="Arial" w:cs="Arial"/>
                <w:sz w:val="16"/>
                <w:szCs w:val="16"/>
              </w:rPr>
            </w:pPr>
            <w:r w:rsidRPr="00135B08">
              <w:rPr>
                <w:rFonts w:ascii="Arial" w:hAnsi="Arial" w:cs="Arial"/>
                <w:sz w:val="16"/>
                <w:szCs w:val="16"/>
              </w:rPr>
              <w:t>3</w:t>
            </w:r>
          </w:p>
        </w:tc>
        <w:tc>
          <w:tcPr>
            <w:tcW w:w="2541" w:type="dxa"/>
          </w:tcPr>
          <w:p w:rsidR="00EA668F" w:rsidRPr="00135B08" w:rsidRDefault="00EA668F" w:rsidP="0069050E">
            <w:pPr>
              <w:contextualSpacing/>
              <w:rPr>
                <w:rFonts w:ascii="Arial" w:hAnsi="Arial" w:cs="Arial"/>
                <w:sz w:val="16"/>
                <w:szCs w:val="16"/>
              </w:rPr>
            </w:pPr>
            <w:r w:rsidRPr="00135B08">
              <w:rPr>
                <w:rFonts w:ascii="Arial" w:hAnsi="Arial" w:cs="Arial"/>
                <w:sz w:val="16"/>
                <w:szCs w:val="16"/>
              </w:rPr>
              <w:t>Sektor Barang Konsumsi yang memiliki Laba setiap tahun nya</w:t>
            </w:r>
          </w:p>
        </w:tc>
        <w:tc>
          <w:tcPr>
            <w:tcW w:w="1142" w:type="dxa"/>
          </w:tcPr>
          <w:p w:rsidR="00EA668F" w:rsidRPr="00135B08" w:rsidRDefault="00EA668F" w:rsidP="0069050E">
            <w:pPr>
              <w:contextualSpacing/>
              <w:jc w:val="center"/>
              <w:rPr>
                <w:rFonts w:ascii="Arial" w:hAnsi="Arial" w:cs="Arial"/>
                <w:sz w:val="16"/>
                <w:szCs w:val="16"/>
              </w:rPr>
            </w:pPr>
            <w:r w:rsidRPr="00135B08">
              <w:rPr>
                <w:rFonts w:ascii="Arial" w:hAnsi="Arial" w:cs="Arial"/>
                <w:sz w:val="16"/>
                <w:szCs w:val="16"/>
              </w:rPr>
              <w:t>(8)</w:t>
            </w:r>
          </w:p>
        </w:tc>
      </w:tr>
      <w:tr w:rsidR="00EA668F" w:rsidRPr="00135B08" w:rsidTr="00353FFE">
        <w:trPr>
          <w:trHeight w:val="358"/>
        </w:trPr>
        <w:tc>
          <w:tcPr>
            <w:tcW w:w="3034" w:type="dxa"/>
            <w:gridSpan w:val="2"/>
          </w:tcPr>
          <w:p w:rsidR="00EA668F" w:rsidRPr="00135B08" w:rsidRDefault="00EA668F" w:rsidP="0069050E">
            <w:pPr>
              <w:contextualSpacing/>
              <w:rPr>
                <w:rFonts w:ascii="Arial" w:hAnsi="Arial" w:cs="Arial"/>
                <w:sz w:val="16"/>
                <w:szCs w:val="16"/>
              </w:rPr>
            </w:pPr>
            <w:r w:rsidRPr="00135B08">
              <w:rPr>
                <w:rFonts w:ascii="Arial" w:hAnsi="Arial" w:cs="Arial"/>
                <w:sz w:val="16"/>
                <w:szCs w:val="16"/>
              </w:rPr>
              <w:t>Jumlah Perusahaan yang menjadi sampel</w:t>
            </w:r>
          </w:p>
        </w:tc>
        <w:tc>
          <w:tcPr>
            <w:tcW w:w="1142" w:type="dxa"/>
          </w:tcPr>
          <w:p w:rsidR="00EA668F" w:rsidRPr="00135B08" w:rsidRDefault="00EA668F" w:rsidP="0069050E">
            <w:pPr>
              <w:contextualSpacing/>
              <w:jc w:val="center"/>
              <w:rPr>
                <w:rFonts w:ascii="Arial" w:hAnsi="Arial" w:cs="Arial"/>
                <w:sz w:val="16"/>
                <w:szCs w:val="16"/>
              </w:rPr>
            </w:pPr>
            <w:r w:rsidRPr="00135B08">
              <w:rPr>
                <w:rFonts w:ascii="Arial" w:hAnsi="Arial" w:cs="Arial"/>
                <w:sz w:val="16"/>
                <w:szCs w:val="16"/>
              </w:rPr>
              <w:t>23</w:t>
            </w:r>
          </w:p>
        </w:tc>
      </w:tr>
      <w:tr w:rsidR="00EA668F" w:rsidRPr="00135B08" w:rsidTr="00353FFE">
        <w:trPr>
          <w:trHeight w:val="179"/>
        </w:trPr>
        <w:tc>
          <w:tcPr>
            <w:tcW w:w="3034" w:type="dxa"/>
            <w:gridSpan w:val="2"/>
          </w:tcPr>
          <w:p w:rsidR="00EA668F" w:rsidRPr="00135B08" w:rsidRDefault="00EA668F" w:rsidP="0069050E">
            <w:pPr>
              <w:contextualSpacing/>
              <w:rPr>
                <w:rFonts w:ascii="Arial" w:hAnsi="Arial" w:cs="Arial"/>
                <w:sz w:val="16"/>
                <w:szCs w:val="16"/>
              </w:rPr>
            </w:pPr>
            <w:r w:rsidRPr="00135B08">
              <w:rPr>
                <w:rFonts w:ascii="Arial" w:hAnsi="Arial" w:cs="Arial"/>
                <w:sz w:val="16"/>
                <w:szCs w:val="16"/>
              </w:rPr>
              <w:t>Periode Penelitian</w:t>
            </w:r>
          </w:p>
        </w:tc>
        <w:tc>
          <w:tcPr>
            <w:tcW w:w="1142" w:type="dxa"/>
          </w:tcPr>
          <w:p w:rsidR="00EA668F" w:rsidRPr="00135B08" w:rsidRDefault="00EA668F" w:rsidP="0069050E">
            <w:pPr>
              <w:contextualSpacing/>
              <w:jc w:val="center"/>
              <w:rPr>
                <w:rFonts w:ascii="Arial" w:hAnsi="Arial" w:cs="Arial"/>
                <w:sz w:val="16"/>
                <w:szCs w:val="16"/>
              </w:rPr>
            </w:pPr>
            <w:r w:rsidRPr="00135B08">
              <w:rPr>
                <w:rFonts w:ascii="Arial" w:hAnsi="Arial" w:cs="Arial"/>
                <w:sz w:val="16"/>
                <w:szCs w:val="16"/>
              </w:rPr>
              <w:t>4 Tahun</w:t>
            </w:r>
          </w:p>
        </w:tc>
      </w:tr>
      <w:tr w:rsidR="00EA668F" w:rsidRPr="00135B08" w:rsidTr="00353FFE">
        <w:trPr>
          <w:trHeight w:val="373"/>
        </w:trPr>
        <w:tc>
          <w:tcPr>
            <w:tcW w:w="3034" w:type="dxa"/>
            <w:gridSpan w:val="2"/>
          </w:tcPr>
          <w:p w:rsidR="00EA668F" w:rsidRPr="00135B08" w:rsidRDefault="00EA668F" w:rsidP="0069050E">
            <w:pPr>
              <w:contextualSpacing/>
              <w:rPr>
                <w:rFonts w:ascii="Arial" w:hAnsi="Arial" w:cs="Arial"/>
                <w:sz w:val="16"/>
                <w:szCs w:val="16"/>
              </w:rPr>
            </w:pPr>
            <w:r w:rsidRPr="00135B08">
              <w:rPr>
                <w:rFonts w:ascii="Arial" w:hAnsi="Arial" w:cs="Arial"/>
                <w:sz w:val="16"/>
                <w:szCs w:val="16"/>
              </w:rPr>
              <w:t>Jumlah pengamatan selama periode penelitian 23 x 4</w:t>
            </w:r>
          </w:p>
        </w:tc>
        <w:tc>
          <w:tcPr>
            <w:tcW w:w="1142" w:type="dxa"/>
          </w:tcPr>
          <w:p w:rsidR="00EA668F" w:rsidRPr="00135B08" w:rsidRDefault="00EA668F" w:rsidP="0069050E">
            <w:pPr>
              <w:contextualSpacing/>
              <w:jc w:val="center"/>
              <w:rPr>
                <w:rFonts w:ascii="Arial" w:hAnsi="Arial" w:cs="Arial"/>
                <w:sz w:val="16"/>
                <w:szCs w:val="16"/>
              </w:rPr>
            </w:pPr>
            <w:r w:rsidRPr="00135B08">
              <w:rPr>
                <w:rFonts w:ascii="Arial" w:hAnsi="Arial" w:cs="Arial"/>
                <w:sz w:val="16"/>
                <w:szCs w:val="16"/>
              </w:rPr>
              <w:t>92 Sampel</w:t>
            </w:r>
          </w:p>
        </w:tc>
      </w:tr>
    </w:tbl>
    <w:p w:rsidR="00EA668F" w:rsidRPr="00135B08" w:rsidRDefault="00EA668F" w:rsidP="0069050E">
      <w:pPr>
        <w:spacing w:after="0" w:line="240" w:lineRule="auto"/>
        <w:contextualSpacing/>
        <w:rPr>
          <w:rFonts w:ascii="Arial" w:hAnsi="Arial" w:cs="Arial"/>
          <w:sz w:val="24"/>
          <w:szCs w:val="24"/>
        </w:rPr>
      </w:pPr>
    </w:p>
    <w:p w:rsidR="00EA668F" w:rsidRPr="00135B08" w:rsidRDefault="00EA668F" w:rsidP="0069050E">
      <w:pPr>
        <w:spacing w:after="0" w:line="240" w:lineRule="auto"/>
        <w:contextualSpacing/>
        <w:jc w:val="both"/>
        <w:rPr>
          <w:rFonts w:ascii="Arial" w:hAnsi="Arial" w:cs="Arial"/>
          <w:sz w:val="20"/>
          <w:szCs w:val="20"/>
        </w:rPr>
      </w:pPr>
      <w:r w:rsidRPr="00135B08">
        <w:rPr>
          <w:rFonts w:ascii="Arial" w:hAnsi="Arial" w:cs="Arial"/>
          <w:sz w:val="20"/>
          <w:szCs w:val="20"/>
        </w:rPr>
        <w:t>Berdasarkan Kriteria diatas, jumlah populasi yang diperoleh sebanyak 23 perusahaan dikalikan dengan 4 tahun maka diperoleh sampel sebanyak 92.</w:t>
      </w:r>
    </w:p>
    <w:p w:rsidR="00EA668F" w:rsidRPr="00135B08" w:rsidRDefault="00EA668F" w:rsidP="0069050E">
      <w:pPr>
        <w:spacing w:after="0" w:line="240" w:lineRule="auto"/>
        <w:contextualSpacing/>
        <w:jc w:val="both"/>
        <w:rPr>
          <w:rFonts w:ascii="Arial" w:hAnsi="Arial" w:cs="Arial"/>
          <w:sz w:val="20"/>
          <w:szCs w:val="20"/>
        </w:rPr>
      </w:pPr>
    </w:p>
    <w:p w:rsidR="00EA668F" w:rsidRPr="00135B08" w:rsidRDefault="006F2C3E" w:rsidP="0069050E">
      <w:pPr>
        <w:spacing w:after="0" w:line="240" w:lineRule="auto"/>
        <w:contextualSpacing/>
        <w:jc w:val="both"/>
        <w:rPr>
          <w:rFonts w:ascii="Arial" w:hAnsi="Arial" w:cs="Arial"/>
          <w:b/>
          <w:sz w:val="20"/>
          <w:szCs w:val="20"/>
        </w:rPr>
      </w:pPr>
      <w:r w:rsidRPr="00135B08">
        <w:rPr>
          <w:rFonts w:ascii="Arial" w:hAnsi="Arial" w:cs="Arial"/>
          <w:b/>
          <w:sz w:val="20"/>
          <w:szCs w:val="20"/>
        </w:rPr>
        <w:t xml:space="preserve">HASIL </w:t>
      </w:r>
      <w:r w:rsidR="00EA668F" w:rsidRPr="00135B08">
        <w:rPr>
          <w:rFonts w:ascii="Arial" w:hAnsi="Arial" w:cs="Arial"/>
          <w:b/>
          <w:sz w:val="20"/>
          <w:szCs w:val="20"/>
        </w:rPr>
        <w:t>DAN PEMBAHASAN</w:t>
      </w:r>
    </w:p>
    <w:p w:rsidR="00EA668F" w:rsidRPr="00135B08" w:rsidRDefault="00EA668F" w:rsidP="0069050E">
      <w:pPr>
        <w:pStyle w:val="NoSpacing"/>
        <w:rPr>
          <w:rFonts w:ascii="Arial" w:hAnsi="Arial" w:cs="Arial"/>
          <w:b/>
          <w:sz w:val="20"/>
          <w:szCs w:val="20"/>
        </w:rPr>
      </w:pPr>
      <w:r w:rsidRPr="00135B08">
        <w:rPr>
          <w:rFonts w:ascii="Arial" w:hAnsi="Arial" w:cs="Arial"/>
          <w:b/>
          <w:sz w:val="20"/>
          <w:szCs w:val="20"/>
        </w:rPr>
        <w:t>Statistik Deskriptif</w:t>
      </w:r>
    </w:p>
    <w:p w:rsidR="00EA668F" w:rsidRPr="00135B08" w:rsidRDefault="00EA668F" w:rsidP="0069050E">
      <w:pPr>
        <w:pStyle w:val="NoSpacing"/>
        <w:ind w:firstLine="720"/>
        <w:jc w:val="both"/>
        <w:rPr>
          <w:rFonts w:ascii="Arial" w:hAnsi="Arial" w:cs="Arial"/>
          <w:sz w:val="20"/>
          <w:szCs w:val="20"/>
        </w:rPr>
      </w:pPr>
      <w:r w:rsidRPr="00135B08">
        <w:rPr>
          <w:rFonts w:ascii="Arial" w:hAnsi="Arial" w:cs="Arial"/>
          <w:sz w:val="20"/>
          <w:szCs w:val="20"/>
        </w:rPr>
        <w:t>Statistik Deskriptif merupakan suatu pengelolaan data yang bertujuan untuk menggambarkan nilai minimum, nilai maksimum, nilai rata-rata (</w:t>
      </w:r>
      <w:r w:rsidRPr="00135B08">
        <w:rPr>
          <w:rFonts w:ascii="Arial" w:hAnsi="Arial" w:cs="Arial"/>
          <w:i/>
          <w:sz w:val="20"/>
          <w:szCs w:val="20"/>
        </w:rPr>
        <w:t>mean</w:t>
      </w:r>
      <w:r w:rsidRPr="00135B08">
        <w:rPr>
          <w:rFonts w:ascii="Arial" w:hAnsi="Arial" w:cs="Arial"/>
          <w:sz w:val="20"/>
          <w:szCs w:val="20"/>
        </w:rPr>
        <w:t>) dan standar deviasi atau simpangan baku. Hasil pengolahan data dari sampel dapat dilihat dari statistik deskriptif dibawah ini :</w:t>
      </w:r>
    </w:p>
    <w:p w:rsidR="00EA668F" w:rsidRPr="00135B08" w:rsidRDefault="00EA668F" w:rsidP="0069050E">
      <w:pPr>
        <w:autoSpaceDE w:val="0"/>
        <w:autoSpaceDN w:val="0"/>
        <w:adjustRightInd w:val="0"/>
        <w:spacing w:after="0" w:line="240" w:lineRule="auto"/>
        <w:ind w:left="60" w:right="60"/>
        <w:jc w:val="center"/>
        <w:rPr>
          <w:rFonts w:ascii="Arial" w:hAnsi="Arial" w:cs="Arial"/>
          <w:b/>
          <w:bCs/>
          <w:color w:val="000000"/>
          <w:sz w:val="24"/>
          <w:szCs w:val="24"/>
        </w:rPr>
        <w:sectPr w:rsidR="00EA668F" w:rsidRPr="00135B08" w:rsidSect="0069050E">
          <w:type w:val="continuous"/>
          <w:pgSz w:w="11906" w:h="16838"/>
          <w:pgMar w:top="1440" w:right="1440" w:bottom="1134" w:left="1440" w:header="708" w:footer="708" w:gutter="0"/>
          <w:cols w:num="2" w:space="708"/>
          <w:docGrid w:linePitch="360"/>
        </w:sectPr>
      </w:pPr>
    </w:p>
    <w:tbl>
      <w:tblPr>
        <w:tblW w:w="90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7"/>
        <w:gridCol w:w="1000"/>
        <w:gridCol w:w="1046"/>
        <w:gridCol w:w="1076"/>
        <w:gridCol w:w="1167"/>
        <w:gridCol w:w="2735"/>
      </w:tblGrid>
      <w:tr w:rsidR="00EA668F" w:rsidRPr="00135B08" w:rsidTr="006F119B">
        <w:trPr>
          <w:cantSplit/>
          <w:jc w:val="center"/>
        </w:trPr>
        <w:tc>
          <w:tcPr>
            <w:tcW w:w="9011" w:type="dxa"/>
            <w:gridSpan w:val="6"/>
            <w:tcBorders>
              <w:top w:val="nil"/>
              <w:left w:val="nil"/>
              <w:bottom w:val="nil"/>
              <w:right w:val="nil"/>
            </w:tcBorders>
            <w:shd w:val="clear" w:color="auto" w:fill="FFFFFF"/>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24"/>
                <w:szCs w:val="24"/>
              </w:rPr>
            </w:pPr>
            <w:r w:rsidRPr="00135B08">
              <w:rPr>
                <w:rFonts w:ascii="Arial" w:hAnsi="Arial" w:cs="Arial"/>
                <w:b/>
                <w:bCs/>
                <w:color w:val="000000"/>
                <w:sz w:val="24"/>
                <w:szCs w:val="24"/>
              </w:rPr>
              <w:lastRenderedPageBreak/>
              <w:t>Tabel 2 : Hasil Uji Descriptive Statistics</w:t>
            </w:r>
          </w:p>
        </w:tc>
      </w:tr>
      <w:tr w:rsidR="00EA668F" w:rsidRPr="00135B08" w:rsidTr="006F119B">
        <w:trPr>
          <w:cantSplit/>
          <w:jc w:val="center"/>
        </w:trPr>
        <w:tc>
          <w:tcPr>
            <w:tcW w:w="1987" w:type="dxa"/>
            <w:tcBorders>
              <w:top w:val="single" w:sz="16" w:space="0" w:color="000000"/>
              <w:left w:val="single" w:sz="16" w:space="0" w:color="000000"/>
              <w:bottom w:val="single" w:sz="16" w:space="0" w:color="000000"/>
              <w:right w:val="single" w:sz="16" w:space="0" w:color="000000"/>
            </w:tcBorders>
            <w:shd w:val="clear" w:color="auto" w:fill="FFFFFF"/>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p>
        </w:tc>
        <w:tc>
          <w:tcPr>
            <w:tcW w:w="1000" w:type="dxa"/>
            <w:tcBorders>
              <w:top w:val="single" w:sz="16" w:space="0" w:color="000000"/>
              <w:left w:val="single" w:sz="16" w:space="0" w:color="000000"/>
              <w:bottom w:val="single" w:sz="16" w:space="0" w:color="000000"/>
            </w:tcBorders>
            <w:shd w:val="clear" w:color="auto" w:fill="FFFFFF"/>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N</w:t>
            </w:r>
          </w:p>
        </w:tc>
        <w:tc>
          <w:tcPr>
            <w:tcW w:w="1046" w:type="dxa"/>
            <w:tcBorders>
              <w:top w:val="single" w:sz="16" w:space="0" w:color="000000"/>
              <w:bottom w:val="single" w:sz="16" w:space="0" w:color="000000"/>
            </w:tcBorders>
            <w:shd w:val="clear" w:color="auto" w:fill="FFFFFF"/>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Minimum</w:t>
            </w:r>
          </w:p>
        </w:tc>
        <w:tc>
          <w:tcPr>
            <w:tcW w:w="1076" w:type="dxa"/>
            <w:tcBorders>
              <w:top w:val="single" w:sz="16" w:space="0" w:color="000000"/>
              <w:bottom w:val="single" w:sz="16" w:space="0" w:color="000000"/>
            </w:tcBorders>
            <w:shd w:val="clear" w:color="auto" w:fill="FFFFFF"/>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Maximum</w:t>
            </w:r>
          </w:p>
        </w:tc>
        <w:tc>
          <w:tcPr>
            <w:tcW w:w="1167" w:type="dxa"/>
            <w:tcBorders>
              <w:top w:val="single" w:sz="16" w:space="0" w:color="000000"/>
              <w:bottom w:val="single" w:sz="16" w:space="0" w:color="000000"/>
            </w:tcBorders>
            <w:shd w:val="clear" w:color="auto" w:fill="FFFFFF"/>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Mean</w:t>
            </w:r>
          </w:p>
        </w:tc>
        <w:tc>
          <w:tcPr>
            <w:tcW w:w="2735" w:type="dxa"/>
            <w:tcBorders>
              <w:top w:val="single" w:sz="16" w:space="0" w:color="000000"/>
              <w:bottom w:val="single" w:sz="16" w:space="0" w:color="000000"/>
              <w:right w:val="single" w:sz="16" w:space="0" w:color="000000"/>
            </w:tcBorders>
            <w:shd w:val="clear" w:color="auto" w:fill="FFFFFF"/>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Std. Deviation</w:t>
            </w:r>
          </w:p>
        </w:tc>
      </w:tr>
      <w:tr w:rsidR="00EA668F" w:rsidRPr="00135B08" w:rsidTr="006F119B">
        <w:trPr>
          <w:cantSplit/>
          <w:jc w:val="center"/>
        </w:trPr>
        <w:tc>
          <w:tcPr>
            <w:tcW w:w="1987" w:type="dxa"/>
            <w:tcBorders>
              <w:top w:val="single" w:sz="16" w:space="0" w:color="000000"/>
              <w:left w:val="single" w:sz="16" w:space="0" w:color="000000"/>
              <w:bottom w:val="nil"/>
              <w:right w:val="single" w:sz="16" w:space="0" w:color="000000"/>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LIKUIDITAS</w:t>
            </w:r>
          </w:p>
        </w:tc>
        <w:tc>
          <w:tcPr>
            <w:tcW w:w="1000" w:type="dxa"/>
            <w:tcBorders>
              <w:top w:val="single" w:sz="16" w:space="0" w:color="000000"/>
              <w:left w:val="single" w:sz="16" w:space="0" w:color="000000"/>
              <w:bottom w:val="nil"/>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92</w:t>
            </w:r>
          </w:p>
        </w:tc>
        <w:tc>
          <w:tcPr>
            <w:tcW w:w="1046" w:type="dxa"/>
            <w:tcBorders>
              <w:top w:val="single" w:sz="16" w:space="0" w:color="000000"/>
              <w:bottom w:val="nil"/>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,5842</w:t>
            </w:r>
          </w:p>
        </w:tc>
        <w:tc>
          <w:tcPr>
            <w:tcW w:w="1076" w:type="dxa"/>
            <w:tcBorders>
              <w:top w:val="single" w:sz="16" w:space="0" w:color="000000"/>
              <w:bottom w:val="nil"/>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9,2765</w:t>
            </w:r>
          </w:p>
        </w:tc>
        <w:tc>
          <w:tcPr>
            <w:tcW w:w="1167" w:type="dxa"/>
            <w:tcBorders>
              <w:top w:val="single" w:sz="16" w:space="0" w:color="000000"/>
              <w:bottom w:val="nil"/>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2,705303</w:t>
            </w:r>
          </w:p>
        </w:tc>
        <w:tc>
          <w:tcPr>
            <w:tcW w:w="2735" w:type="dxa"/>
            <w:tcBorders>
              <w:top w:val="single" w:sz="16" w:space="0" w:color="000000"/>
              <w:bottom w:val="nil"/>
              <w:right w:val="single" w:sz="16" w:space="0" w:color="000000"/>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1,8132452</w:t>
            </w:r>
          </w:p>
        </w:tc>
      </w:tr>
      <w:tr w:rsidR="00EA668F" w:rsidRPr="00135B08" w:rsidTr="006F119B">
        <w:trPr>
          <w:cantSplit/>
          <w:jc w:val="center"/>
        </w:trPr>
        <w:tc>
          <w:tcPr>
            <w:tcW w:w="1987" w:type="dxa"/>
            <w:tcBorders>
              <w:top w:val="nil"/>
              <w:left w:val="single" w:sz="16" w:space="0" w:color="000000"/>
              <w:bottom w:val="nil"/>
              <w:right w:val="single" w:sz="16" w:space="0" w:color="000000"/>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LEVERAGE</w:t>
            </w:r>
          </w:p>
        </w:tc>
        <w:tc>
          <w:tcPr>
            <w:tcW w:w="1000" w:type="dxa"/>
            <w:tcBorders>
              <w:top w:val="nil"/>
              <w:left w:val="single" w:sz="16" w:space="0" w:color="000000"/>
              <w:bottom w:val="nil"/>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92</w:t>
            </w:r>
          </w:p>
        </w:tc>
        <w:tc>
          <w:tcPr>
            <w:tcW w:w="1046" w:type="dxa"/>
            <w:tcBorders>
              <w:top w:val="nil"/>
              <w:bottom w:val="nil"/>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,0761</w:t>
            </w:r>
          </w:p>
        </w:tc>
        <w:tc>
          <w:tcPr>
            <w:tcW w:w="1076" w:type="dxa"/>
            <w:tcBorders>
              <w:top w:val="nil"/>
              <w:bottom w:val="nil"/>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2,6546</w:t>
            </w:r>
          </w:p>
        </w:tc>
        <w:tc>
          <w:tcPr>
            <w:tcW w:w="1167" w:type="dxa"/>
            <w:tcBorders>
              <w:top w:val="nil"/>
              <w:bottom w:val="nil"/>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,755163</w:t>
            </w:r>
          </w:p>
        </w:tc>
        <w:tc>
          <w:tcPr>
            <w:tcW w:w="2735" w:type="dxa"/>
            <w:tcBorders>
              <w:top w:val="nil"/>
              <w:bottom w:val="nil"/>
              <w:right w:val="single" w:sz="16" w:space="0" w:color="000000"/>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,5819081</w:t>
            </w:r>
          </w:p>
        </w:tc>
      </w:tr>
      <w:tr w:rsidR="00EA668F" w:rsidRPr="00135B08" w:rsidTr="006F119B">
        <w:trPr>
          <w:cantSplit/>
          <w:jc w:val="center"/>
        </w:trPr>
        <w:tc>
          <w:tcPr>
            <w:tcW w:w="1987" w:type="dxa"/>
            <w:tcBorders>
              <w:top w:val="nil"/>
              <w:left w:val="single" w:sz="16" w:space="0" w:color="000000"/>
              <w:bottom w:val="nil"/>
              <w:right w:val="single" w:sz="16" w:space="0" w:color="000000"/>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PROFITABILITAS</w:t>
            </w:r>
          </w:p>
        </w:tc>
        <w:tc>
          <w:tcPr>
            <w:tcW w:w="1000" w:type="dxa"/>
            <w:tcBorders>
              <w:top w:val="nil"/>
              <w:left w:val="single" w:sz="16" w:space="0" w:color="000000"/>
              <w:bottom w:val="nil"/>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92</w:t>
            </w:r>
          </w:p>
        </w:tc>
        <w:tc>
          <w:tcPr>
            <w:tcW w:w="1046" w:type="dxa"/>
            <w:tcBorders>
              <w:top w:val="nil"/>
              <w:bottom w:val="nil"/>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,0153</w:t>
            </w:r>
          </w:p>
        </w:tc>
        <w:tc>
          <w:tcPr>
            <w:tcW w:w="1076" w:type="dxa"/>
            <w:tcBorders>
              <w:top w:val="nil"/>
              <w:bottom w:val="nil"/>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1,7267</w:t>
            </w:r>
          </w:p>
        </w:tc>
        <w:tc>
          <w:tcPr>
            <w:tcW w:w="1167" w:type="dxa"/>
            <w:tcBorders>
              <w:top w:val="nil"/>
              <w:bottom w:val="nil"/>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,241460</w:t>
            </w:r>
          </w:p>
        </w:tc>
        <w:tc>
          <w:tcPr>
            <w:tcW w:w="2735" w:type="dxa"/>
            <w:tcBorders>
              <w:top w:val="nil"/>
              <w:bottom w:val="nil"/>
              <w:right w:val="single" w:sz="16" w:space="0" w:color="000000"/>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,3435183</w:t>
            </w:r>
          </w:p>
        </w:tc>
      </w:tr>
      <w:tr w:rsidR="00EA668F" w:rsidRPr="00135B08" w:rsidTr="006F119B">
        <w:trPr>
          <w:cantSplit/>
          <w:jc w:val="center"/>
        </w:trPr>
        <w:tc>
          <w:tcPr>
            <w:tcW w:w="1987" w:type="dxa"/>
            <w:tcBorders>
              <w:top w:val="nil"/>
              <w:left w:val="single" w:sz="16" w:space="0" w:color="000000"/>
              <w:bottom w:val="nil"/>
              <w:right w:val="single" w:sz="16" w:space="0" w:color="000000"/>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NILAI PERUSAHAAN</w:t>
            </w:r>
          </w:p>
        </w:tc>
        <w:tc>
          <w:tcPr>
            <w:tcW w:w="1000" w:type="dxa"/>
            <w:tcBorders>
              <w:top w:val="nil"/>
              <w:left w:val="single" w:sz="16" w:space="0" w:color="000000"/>
              <w:bottom w:val="nil"/>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92</w:t>
            </w:r>
          </w:p>
        </w:tc>
        <w:tc>
          <w:tcPr>
            <w:tcW w:w="1046" w:type="dxa"/>
            <w:tcBorders>
              <w:top w:val="nil"/>
              <w:bottom w:val="nil"/>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1,3579</w:t>
            </w:r>
          </w:p>
        </w:tc>
        <w:tc>
          <w:tcPr>
            <w:tcW w:w="1076" w:type="dxa"/>
            <w:tcBorders>
              <w:top w:val="nil"/>
              <w:bottom w:val="nil"/>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60,8913</w:t>
            </w:r>
          </w:p>
        </w:tc>
        <w:tc>
          <w:tcPr>
            <w:tcW w:w="1167" w:type="dxa"/>
            <w:tcBorders>
              <w:top w:val="nil"/>
              <w:bottom w:val="nil"/>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19,123813</w:t>
            </w:r>
          </w:p>
        </w:tc>
        <w:tc>
          <w:tcPr>
            <w:tcW w:w="2735" w:type="dxa"/>
            <w:tcBorders>
              <w:top w:val="nil"/>
              <w:bottom w:val="nil"/>
              <w:right w:val="single" w:sz="16" w:space="0" w:color="000000"/>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13,2514864</w:t>
            </w:r>
          </w:p>
        </w:tc>
      </w:tr>
      <w:tr w:rsidR="00EA668F" w:rsidRPr="00135B08" w:rsidTr="006F119B">
        <w:trPr>
          <w:cantSplit/>
          <w:jc w:val="center"/>
        </w:trPr>
        <w:tc>
          <w:tcPr>
            <w:tcW w:w="1987" w:type="dxa"/>
            <w:tcBorders>
              <w:top w:val="nil"/>
              <w:left w:val="single" w:sz="16" w:space="0" w:color="000000"/>
              <w:bottom w:val="single" w:sz="16" w:space="0" w:color="000000"/>
              <w:right w:val="single" w:sz="16" w:space="0" w:color="000000"/>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Valid N (listwise)</w:t>
            </w:r>
          </w:p>
        </w:tc>
        <w:tc>
          <w:tcPr>
            <w:tcW w:w="1000" w:type="dxa"/>
            <w:tcBorders>
              <w:top w:val="nil"/>
              <w:left w:val="single" w:sz="16" w:space="0" w:color="000000"/>
              <w:bottom w:val="single" w:sz="16" w:space="0" w:color="000000"/>
            </w:tcBorders>
            <w:shd w:val="clear" w:color="auto" w:fill="FFFFFF"/>
            <w:vAlign w:val="center"/>
          </w:tcPr>
          <w:p w:rsidR="00EA668F" w:rsidRPr="00135B08" w:rsidRDefault="00EA6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92</w:t>
            </w:r>
          </w:p>
        </w:tc>
        <w:tc>
          <w:tcPr>
            <w:tcW w:w="1046" w:type="dxa"/>
            <w:tcBorders>
              <w:top w:val="nil"/>
              <w:bottom w:val="single" w:sz="16" w:space="0" w:color="000000"/>
            </w:tcBorders>
            <w:shd w:val="clear" w:color="auto" w:fill="FFFFFF"/>
          </w:tcPr>
          <w:p w:rsidR="00EA668F" w:rsidRPr="00135B08" w:rsidRDefault="00EA668F" w:rsidP="0069050E">
            <w:pPr>
              <w:autoSpaceDE w:val="0"/>
              <w:autoSpaceDN w:val="0"/>
              <w:adjustRightInd w:val="0"/>
              <w:spacing w:after="0" w:line="240" w:lineRule="auto"/>
              <w:jc w:val="center"/>
              <w:rPr>
                <w:rFonts w:ascii="Arial" w:hAnsi="Arial" w:cs="Arial"/>
                <w:sz w:val="24"/>
                <w:szCs w:val="24"/>
              </w:rPr>
            </w:pPr>
          </w:p>
        </w:tc>
        <w:tc>
          <w:tcPr>
            <w:tcW w:w="1076" w:type="dxa"/>
            <w:tcBorders>
              <w:top w:val="nil"/>
              <w:bottom w:val="single" w:sz="16" w:space="0" w:color="000000"/>
            </w:tcBorders>
            <w:shd w:val="clear" w:color="auto" w:fill="FFFFFF"/>
          </w:tcPr>
          <w:p w:rsidR="00EA668F" w:rsidRPr="00135B08" w:rsidRDefault="00EA668F" w:rsidP="0069050E">
            <w:pPr>
              <w:autoSpaceDE w:val="0"/>
              <w:autoSpaceDN w:val="0"/>
              <w:adjustRightInd w:val="0"/>
              <w:spacing w:after="0" w:line="240" w:lineRule="auto"/>
              <w:jc w:val="center"/>
              <w:rPr>
                <w:rFonts w:ascii="Arial" w:hAnsi="Arial" w:cs="Arial"/>
                <w:sz w:val="24"/>
                <w:szCs w:val="24"/>
              </w:rPr>
            </w:pPr>
          </w:p>
        </w:tc>
        <w:tc>
          <w:tcPr>
            <w:tcW w:w="1167" w:type="dxa"/>
            <w:tcBorders>
              <w:top w:val="nil"/>
              <w:bottom w:val="single" w:sz="16" w:space="0" w:color="000000"/>
            </w:tcBorders>
            <w:shd w:val="clear" w:color="auto" w:fill="FFFFFF"/>
          </w:tcPr>
          <w:p w:rsidR="00EA668F" w:rsidRPr="00135B08" w:rsidRDefault="00EA668F" w:rsidP="0069050E">
            <w:pPr>
              <w:autoSpaceDE w:val="0"/>
              <w:autoSpaceDN w:val="0"/>
              <w:adjustRightInd w:val="0"/>
              <w:spacing w:after="0" w:line="240" w:lineRule="auto"/>
              <w:jc w:val="center"/>
              <w:rPr>
                <w:rFonts w:ascii="Arial" w:hAnsi="Arial" w:cs="Arial"/>
                <w:sz w:val="24"/>
                <w:szCs w:val="24"/>
              </w:rPr>
            </w:pPr>
          </w:p>
        </w:tc>
        <w:tc>
          <w:tcPr>
            <w:tcW w:w="2735" w:type="dxa"/>
            <w:tcBorders>
              <w:top w:val="nil"/>
              <w:bottom w:val="single" w:sz="16" w:space="0" w:color="000000"/>
              <w:right w:val="single" w:sz="16" w:space="0" w:color="000000"/>
            </w:tcBorders>
            <w:shd w:val="clear" w:color="auto" w:fill="FFFFFF"/>
          </w:tcPr>
          <w:p w:rsidR="00EA668F" w:rsidRPr="00135B08" w:rsidRDefault="00EA668F" w:rsidP="0069050E">
            <w:pPr>
              <w:autoSpaceDE w:val="0"/>
              <w:autoSpaceDN w:val="0"/>
              <w:adjustRightInd w:val="0"/>
              <w:spacing w:after="0" w:line="240" w:lineRule="auto"/>
              <w:jc w:val="center"/>
              <w:rPr>
                <w:rFonts w:ascii="Arial" w:hAnsi="Arial" w:cs="Arial"/>
                <w:sz w:val="24"/>
                <w:szCs w:val="24"/>
              </w:rPr>
            </w:pPr>
          </w:p>
        </w:tc>
      </w:tr>
    </w:tbl>
    <w:p w:rsidR="00EA668F" w:rsidRPr="00135B08" w:rsidRDefault="00EA668F" w:rsidP="0069050E">
      <w:pPr>
        <w:spacing w:after="0" w:line="240" w:lineRule="auto"/>
        <w:rPr>
          <w:rFonts w:ascii="Arial" w:hAnsi="Arial" w:cs="Arial"/>
          <w:b/>
          <w:i/>
        </w:rPr>
      </w:pPr>
      <w:r w:rsidRPr="00135B08">
        <w:rPr>
          <w:rFonts w:ascii="Arial" w:hAnsi="Arial" w:cs="Arial"/>
          <w:b/>
          <w:i/>
        </w:rPr>
        <w:t xml:space="preserve">  </w:t>
      </w:r>
      <w:r w:rsidRPr="00135B08">
        <w:rPr>
          <w:rFonts w:ascii="Arial" w:hAnsi="Arial" w:cs="Arial"/>
          <w:b/>
          <w:i/>
        </w:rPr>
        <w:tab/>
        <w:t>Sumber : Output SPSS 20</w:t>
      </w:r>
    </w:p>
    <w:p w:rsidR="00EA668F" w:rsidRPr="00135B08" w:rsidRDefault="00EA668F" w:rsidP="0069050E">
      <w:pPr>
        <w:pStyle w:val="NoSpacing"/>
        <w:ind w:firstLine="720"/>
        <w:jc w:val="both"/>
        <w:rPr>
          <w:rFonts w:ascii="Arial" w:hAnsi="Arial" w:cs="Arial"/>
          <w:sz w:val="20"/>
          <w:szCs w:val="20"/>
        </w:rPr>
        <w:sectPr w:rsidR="00EA668F" w:rsidRPr="00135B08" w:rsidSect="0069050E">
          <w:type w:val="continuous"/>
          <w:pgSz w:w="11906" w:h="16838"/>
          <w:pgMar w:top="1440" w:right="1440" w:bottom="1134" w:left="1440" w:header="708" w:footer="708" w:gutter="0"/>
          <w:cols w:space="708"/>
          <w:docGrid w:linePitch="360"/>
        </w:sectPr>
      </w:pPr>
    </w:p>
    <w:p w:rsidR="00EA668F" w:rsidRPr="00135B08" w:rsidRDefault="00EA668F" w:rsidP="0069050E">
      <w:pPr>
        <w:pStyle w:val="NoSpacing"/>
        <w:ind w:firstLine="720"/>
        <w:jc w:val="both"/>
        <w:rPr>
          <w:rFonts w:ascii="Arial" w:hAnsi="Arial" w:cs="Arial"/>
          <w:sz w:val="20"/>
          <w:szCs w:val="20"/>
        </w:rPr>
      </w:pPr>
    </w:p>
    <w:p w:rsidR="00EA668F" w:rsidRPr="00135B08" w:rsidRDefault="00EA668F" w:rsidP="0069050E">
      <w:pPr>
        <w:pStyle w:val="NoSpacing"/>
        <w:jc w:val="both"/>
        <w:rPr>
          <w:rFonts w:ascii="Arial" w:hAnsi="Arial" w:cs="Arial"/>
          <w:sz w:val="20"/>
          <w:szCs w:val="20"/>
        </w:rPr>
      </w:pPr>
      <w:r w:rsidRPr="00135B08">
        <w:rPr>
          <w:rFonts w:ascii="Arial" w:hAnsi="Arial" w:cs="Arial"/>
          <w:sz w:val="20"/>
          <w:szCs w:val="20"/>
        </w:rPr>
        <w:t xml:space="preserve">Berdasarkan tabel di atas maka dapat dilihat bahwa nilai minimum dan nilai maksimum, nilai rata-rata (Mean) dan standar deviasi dari </w:t>
      </w:r>
      <w:r w:rsidRPr="00135B08">
        <w:rPr>
          <w:rFonts w:ascii="Arial" w:hAnsi="Arial" w:cs="Arial"/>
          <w:i/>
          <w:sz w:val="20"/>
          <w:szCs w:val="20"/>
        </w:rPr>
        <w:t>Likuiditas</w:t>
      </w:r>
      <w:r w:rsidRPr="00135B08">
        <w:rPr>
          <w:rFonts w:ascii="Arial" w:hAnsi="Arial" w:cs="Arial"/>
          <w:sz w:val="20"/>
          <w:szCs w:val="20"/>
        </w:rPr>
        <w:t xml:space="preserve">, </w:t>
      </w:r>
      <w:r w:rsidRPr="00135B08">
        <w:rPr>
          <w:rFonts w:ascii="Arial" w:hAnsi="Arial" w:cs="Arial"/>
          <w:i/>
          <w:sz w:val="20"/>
          <w:szCs w:val="20"/>
        </w:rPr>
        <w:t>Leverage</w:t>
      </w:r>
      <w:r w:rsidRPr="00135B08">
        <w:rPr>
          <w:rFonts w:ascii="Arial" w:hAnsi="Arial" w:cs="Arial"/>
          <w:sz w:val="20"/>
          <w:szCs w:val="20"/>
        </w:rPr>
        <w:t xml:space="preserve">, </w:t>
      </w:r>
      <w:r w:rsidRPr="00135B08">
        <w:rPr>
          <w:rFonts w:ascii="Arial" w:hAnsi="Arial" w:cs="Arial"/>
          <w:i/>
          <w:sz w:val="20"/>
          <w:szCs w:val="20"/>
        </w:rPr>
        <w:t xml:space="preserve">Profitabilitas </w:t>
      </w:r>
      <w:r w:rsidRPr="00135B08">
        <w:rPr>
          <w:rFonts w:ascii="Arial" w:hAnsi="Arial" w:cs="Arial"/>
          <w:sz w:val="20"/>
          <w:szCs w:val="20"/>
        </w:rPr>
        <w:t>dan Nilai Perusahaan sebagai berikut :</w:t>
      </w:r>
    </w:p>
    <w:p w:rsidR="00EA668F" w:rsidRPr="00135B08" w:rsidRDefault="00EA668F" w:rsidP="0069050E">
      <w:pPr>
        <w:pStyle w:val="NoSpacing"/>
        <w:numPr>
          <w:ilvl w:val="0"/>
          <w:numId w:val="1"/>
        </w:numPr>
        <w:jc w:val="both"/>
        <w:rPr>
          <w:rFonts w:ascii="Arial" w:hAnsi="Arial" w:cs="Arial"/>
          <w:sz w:val="20"/>
          <w:szCs w:val="20"/>
        </w:rPr>
      </w:pPr>
      <w:r w:rsidRPr="00135B08">
        <w:rPr>
          <w:rFonts w:ascii="Arial" w:hAnsi="Arial" w:cs="Arial"/>
          <w:i/>
          <w:sz w:val="20"/>
          <w:szCs w:val="20"/>
        </w:rPr>
        <w:t xml:space="preserve">Likuiditas </w:t>
      </w:r>
      <w:r w:rsidRPr="00135B08">
        <w:rPr>
          <w:rFonts w:ascii="Arial" w:hAnsi="Arial" w:cs="Arial"/>
          <w:sz w:val="20"/>
          <w:szCs w:val="20"/>
        </w:rPr>
        <w:t>(X</w:t>
      </w:r>
      <w:r w:rsidRPr="00135B08">
        <w:rPr>
          <w:rFonts w:ascii="Arial" w:hAnsi="Arial" w:cs="Arial"/>
          <w:sz w:val="20"/>
          <w:szCs w:val="20"/>
          <w:vertAlign w:val="subscript"/>
        </w:rPr>
        <w:t>1</w:t>
      </w:r>
      <w:r w:rsidRPr="00135B08">
        <w:rPr>
          <w:rFonts w:ascii="Arial" w:hAnsi="Arial" w:cs="Arial"/>
          <w:sz w:val="20"/>
          <w:szCs w:val="20"/>
        </w:rPr>
        <w:t xml:space="preserve">) dengan sampel sebanyak 92 memiliki nilai minimum </w:t>
      </w:r>
      <w:r w:rsidRPr="00135B08">
        <w:rPr>
          <w:rFonts w:ascii="Arial" w:hAnsi="Arial" w:cs="Arial"/>
          <w:color w:val="000000"/>
          <w:sz w:val="20"/>
          <w:szCs w:val="20"/>
        </w:rPr>
        <w:t xml:space="preserve">0,5842 </w:t>
      </w:r>
      <w:r w:rsidRPr="00135B08">
        <w:rPr>
          <w:rFonts w:ascii="Arial" w:hAnsi="Arial" w:cs="Arial"/>
          <w:sz w:val="20"/>
          <w:szCs w:val="20"/>
        </w:rPr>
        <w:t>dan nilai maksimum sebesar</w:t>
      </w:r>
      <w:r w:rsidRPr="00135B08">
        <w:rPr>
          <w:rFonts w:ascii="Arial" w:hAnsi="Arial" w:cs="Arial"/>
          <w:color w:val="000000"/>
          <w:sz w:val="20"/>
          <w:szCs w:val="20"/>
        </w:rPr>
        <w:t xml:space="preserve"> 9,2765</w:t>
      </w:r>
      <w:r w:rsidRPr="00135B08">
        <w:rPr>
          <w:rFonts w:ascii="Arial" w:hAnsi="Arial" w:cs="Arial"/>
          <w:sz w:val="20"/>
          <w:szCs w:val="20"/>
        </w:rPr>
        <w:t xml:space="preserve">. </w:t>
      </w:r>
      <w:r w:rsidRPr="00135B08">
        <w:rPr>
          <w:rFonts w:ascii="Arial" w:hAnsi="Arial" w:cs="Arial"/>
          <w:color w:val="000000"/>
          <w:sz w:val="20"/>
          <w:szCs w:val="20"/>
        </w:rPr>
        <w:t>Sedangkan untuk nilai rata</w:t>
      </w:r>
      <w:r w:rsidRPr="00135B08">
        <w:rPr>
          <w:rFonts w:ascii="Arial" w:hAnsi="Arial" w:cs="Arial"/>
          <w:sz w:val="20"/>
          <w:szCs w:val="20"/>
        </w:rPr>
        <w:t>-rata (</w:t>
      </w:r>
      <w:r w:rsidRPr="00135B08">
        <w:rPr>
          <w:rFonts w:ascii="Arial" w:hAnsi="Arial" w:cs="Arial"/>
          <w:i/>
          <w:sz w:val="20"/>
          <w:szCs w:val="20"/>
        </w:rPr>
        <w:t>Mean</w:t>
      </w:r>
      <w:r w:rsidRPr="00135B08">
        <w:rPr>
          <w:rFonts w:ascii="Arial" w:hAnsi="Arial" w:cs="Arial"/>
          <w:sz w:val="20"/>
          <w:szCs w:val="20"/>
        </w:rPr>
        <w:t xml:space="preserve">) </w:t>
      </w:r>
      <w:r w:rsidRPr="00135B08">
        <w:rPr>
          <w:rFonts w:ascii="Arial" w:hAnsi="Arial" w:cs="Arial"/>
          <w:color w:val="000000"/>
          <w:sz w:val="20"/>
          <w:szCs w:val="20"/>
        </w:rPr>
        <w:t>2,705303 dan untuk standar deviasi sebesar 1,8132452.</w:t>
      </w:r>
    </w:p>
    <w:p w:rsidR="00EA668F" w:rsidRPr="00135B08" w:rsidRDefault="00EA668F" w:rsidP="0069050E">
      <w:pPr>
        <w:pStyle w:val="NoSpacing"/>
        <w:numPr>
          <w:ilvl w:val="0"/>
          <w:numId w:val="1"/>
        </w:numPr>
        <w:jc w:val="both"/>
        <w:rPr>
          <w:rFonts w:ascii="Arial" w:hAnsi="Arial" w:cs="Arial"/>
          <w:sz w:val="20"/>
          <w:szCs w:val="20"/>
        </w:rPr>
      </w:pPr>
      <w:r w:rsidRPr="00135B08">
        <w:rPr>
          <w:rFonts w:ascii="Arial" w:hAnsi="Arial" w:cs="Arial"/>
          <w:i/>
          <w:sz w:val="20"/>
          <w:szCs w:val="20"/>
        </w:rPr>
        <w:t xml:space="preserve">Leverage </w:t>
      </w:r>
      <w:r w:rsidRPr="00135B08">
        <w:rPr>
          <w:rFonts w:ascii="Arial" w:hAnsi="Arial" w:cs="Arial"/>
          <w:sz w:val="20"/>
          <w:szCs w:val="20"/>
        </w:rPr>
        <w:t>(X</w:t>
      </w:r>
      <w:r w:rsidRPr="00135B08">
        <w:rPr>
          <w:rFonts w:ascii="Arial" w:hAnsi="Arial" w:cs="Arial"/>
          <w:sz w:val="20"/>
          <w:szCs w:val="20"/>
          <w:vertAlign w:val="subscript"/>
        </w:rPr>
        <w:t>2</w:t>
      </w:r>
      <w:r w:rsidRPr="00135B08">
        <w:rPr>
          <w:rFonts w:ascii="Arial" w:hAnsi="Arial" w:cs="Arial"/>
          <w:sz w:val="20"/>
          <w:szCs w:val="20"/>
        </w:rPr>
        <w:t xml:space="preserve">) dengan sampel sebanyak 92 memiliki nilai minimum </w:t>
      </w:r>
      <w:r w:rsidRPr="00135B08">
        <w:rPr>
          <w:rFonts w:ascii="Arial" w:hAnsi="Arial" w:cs="Arial"/>
          <w:color w:val="000000"/>
          <w:sz w:val="20"/>
          <w:szCs w:val="20"/>
        </w:rPr>
        <w:t xml:space="preserve">0,0761 </w:t>
      </w:r>
      <w:r w:rsidRPr="00135B08">
        <w:rPr>
          <w:rFonts w:ascii="Arial" w:hAnsi="Arial" w:cs="Arial"/>
          <w:sz w:val="20"/>
          <w:szCs w:val="20"/>
        </w:rPr>
        <w:t>dan nilai maksimum sebesar</w:t>
      </w:r>
      <w:r w:rsidRPr="00135B08">
        <w:rPr>
          <w:rFonts w:ascii="Arial" w:hAnsi="Arial" w:cs="Arial"/>
          <w:color w:val="000000"/>
          <w:sz w:val="20"/>
          <w:szCs w:val="20"/>
        </w:rPr>
        <w:t xml:space="preserve"> 2,6546</w:t>
      </w:r>
      <w:r w:rsidRPr="00135B08">
        <w:rPr>
          <w:rFonts w:ascii="Arial" w:hAnsi="Arial" w:cs="Arial"/>
          <w:sz w:val="20"/>
          <w:szCs w:val="20"/>
        </w:rPr>
        <w:t xml:space="preserve">. </w:t>
      </w:r>
      <w:r w:rsidRPr="00135B08">
        <w:rPr>
          <w:rFonts w:ascii="Arial" w:hAnsi="Arial" w:cs="Arial"/>
          <w:color w:val="000000"/>
          <w:sz w:val="20"/>
          <w:szCs w:val="20"/>
        </w:rPr>
        <w:t>Sedangkan untuk nilai rata</w:t>
      </w:r>
      <w:r w:rsidRPr="00135B08">
        <w:rPr>
          <w:rFonts w:ascii="Arial" w:hAnsi="Arial" w:cs="Arial"/>
          <w:sz w:val="20"/>
          <w:szCs w:val="20"/>
        </w:rPr>
        <w:t>-rata (</w:t>
      </w:r>
      <w:r w:rsidRPr="00135B08">
        <w:rPr>
          <w:rFonts w:ascii="Arial" w:hAnsi="Arial" w:cs="Arial"/>
          <w:i/>
          <w:sz w:val="20"/>
          <w:szCs w:val="20"/>
        </w:rPr>
        <w:t>Mean</w:t>
      </w:r>
      <w:r w:rsidRPr="00135B08">
        <w:rPr>
          <w:rFonts w:ascii="Arial" w:hAnsi="Arial" w:cs="Arial"/>
          <w:sz w:val="20"/>
          <w:szCs w:val="20"/>
        </w:rPr>
        <w:t xml:space="preserve">) </w:t>
      </w:r>
      <w:r w:rsidRPr="00135B08">
        <w:rPr>
          <w:rFonts w:ascii="Arial" w:hAnsi="Arial" w:cs="Arial"/>
          <w:color w:val="000000"/>
          <w:sz w:val="20"/>
          <w:szCs w:val="20"/>
        </w:rPr>
        <w:t>0,755163 dan untuk standar deviasi sebesar 0,5819081.</w:t>
      </w:r>
    </w:p>
    <w:p w:rsidR="00EA668F" w:rsidRPr="00135B08" w:rsidRDefault="00EA668F" w:rsidP="0069050E">
      <w:pPr>
        <w:pStyle w:val="NoSpacing"/>
        <w:numPr>
          <w:ilvl w:val="0"/>
          <w:numId w:val="1"/>
        </w:numPr>
        <w:jc w:val="both"/>
        <w:rPr>
          <w:rFonts w:ascii="Arial" w:hAnsi="Arial" w:cs="Arial"/>
          <w:sz w:val="20"/>
          <w:szCs w:val="20"/>
        </w:rPr>
      </w:pPr>
      <w:r w:rsidRPr="00135B08">
        <w:rPr>
          <w:rFonts w:ascii="Arial" w:hAnsi="Arial" w:cs="Arial"/>
          <w:i/>
          <w:sz w:val="20"/>
          <w:szCs w:val="20"/>
        </w:rPr>
        <w:t xml:space="preserve">Profitabilitas </w:t>
      </w:r>
      <w:r w:rsidRPr="00135B08">
        <w:rPr>
          <w:rFonts w:ascii="Arial" w:hAnsi="Arial" w:cs="Arial"/>
          <w:sz w:val="20"/>
          <w:szCs w:val="20"/>
        </w:rPr>
        <w:t>(X</w:t>
      </w:r>
      <w:r w:rsidRPr="00135B08">
        <w:rPr>
          <w:rFonts w:ascii="Arial" w:hAnsi="Arial" w:cs="Arial"/>
          <w:sz w:val="20"/>
          <w:szCs w:val="20"/>
          <w:vertAlign w:val="subscript"/>
        </w:rPr>
        <w:t>3</w:t>
      </w:r>
      <w:r w:rsidRPr="00135B08">
        <w:rPr>
          <w:rFonts w:ascii="Arial" w:hAnsi="Arial" w:cs="Arial"/>
          <w:sz w:val="20"/>
          <w:szCs w:val="20"/>
        </w:rPr>
        <w:t xml:space="preserve">) dengan sampel sebanyak 92 memiliki nilai minimum </w:t>
      </w:r>
      <w:r w:rsidRPr="00135B08">
        <w:rPr>
          <w:rFonts w:ascii="Arial" w:hAnsi="Arial" w:cs="Arial"/>
          <w:color w:val="000000"/>
          <w:sz w:val="20"/>
          <w:szCs w:val="20"/>
        </w:rPr>
        <w:t xml:space="preserve">0,0153 </w:t>
      </w:r>
      <w:r w:rsidRPr="00135B08">
        <w:rPr>
          <w:rFonts w:ascii="Arial" w:hAnsi="Arial" w:cs="Arial"/>
          <w:sz w:val="20"/>
          <w:szCs w:val="20"/>
        </w:rPr>
        <w:t>dan nilai maksimum sebesar</w:t>
      </w:r>
      <w:r w:rsidRPr="00135B08">
        <w:rPr>
          <w:rFonts w:ascii="Arial" w:hAnsi="Arial" w:cs="Arial"/>
          <w:color w:val="000000"/>
          <w:sz w:val="20"/>
          <w:szCs w:val="20"/>
        </w:rPr>
        <w:t xml:space="preserve"> 1,7267</w:t>
      </w:r>
      <w:r w:rsidRPr="00135B08">
        <w:rPr>
          <w:rFonts w:ascii="Arial" w:hAnsi="Arial" w:cs="Arial"/>
          <w:sz w:val="20"/>
          <w:szCs w:val="20"/>
        </w:rPr>
        <w:t xml:space="preserve">. </w:t>
      </w:r>
      <w:r w:rsidRPr="00135B08">
        <w:rPr>
          <w:rFonts w:ascii="Arial" w:hAnsi="Arial" w:cs="Arial"/>
          <w:color w:val="000000"/>
          <w:sz w:val="20"/>
          <w:szCs w:val="20"/>
        </w:rPr>
        <w:t>Sedangkan untuk nilai rata</w:t>
      </w:r>
      <w:r w:rsidRPr="00135B08">
        <w:rPr>
          <w:rFonts w:ascii="Arial" w:hAnsi="Arial" w:cs="Arial"/>
          <w:sz w:val="20"/>
          <w:szCs w:val="20"/>
        </w:rPr>
        <w:t>-rata (</w:t>
      </w:r>
      <w:r w:rsidRPr="00135B08">
        <w:rPr>
          <w:rFonts w:ascii="Arial" w:hAnsi="Arial" w:cs="Arial"/>
          <w:i/>
          <w:sz w:val="20"/>
          <w:szCs w:val="20"/>
        </w:rPr>
        <w:t>Mean</w:t>
      </w:r>
      <w:r w:rsidRPr="00135B08">
        <w:rPr>
          <w:rFonts w:ascii="Arial" w:hAnsi="Arial" w:cs="Arial"/>
          <w:sz w:val="20"/>
          <w:szCs w:val="20"/>
        </w:rPr>
        <w:t xml:space="preserve">) </w:t>
      </w:r>
      <w:r w:rsidRPr="00135B08">
        <w:rPr>
          <w:rFonts w:ascii="Arial" w:hAnsi="Arial" w:cs="Arial"/>
          <w:color w:val="000000"/>
          <w:sz w:val="20"/>
          <w:szCs w:val="20"/>
        </w:rPr>
        <w:t>0,241460 dan untuk standar deviasi sebesar 0,3435183.</w:t>
      </w:r>
    </w:p>
    <w:p w:rsidR="00EA668F" w:rsidRPr="00135B08" w:rsidRDefault="00EA668F" w:rsidP="0069050E">
      <w:pPr>
        <w:pStyle w:val="NoSpacing"/>
        <w:numPr>
          <w:ilvl w:val="0"/>
          <w:numId w:val="1"/>
        </w:numPr>
        <w:jc w:val="both"/>
        <w:rPr>
          <w:rFonts w:ascii="Arial" w:hAnsi="Arial" w:cs="Arial"/>
          <w:sz w:val="20"/>
          <w:szCs w:val="20"/>
        </w:rPr>
      </w:pPr>
      <w:r w:rsidRPr="00135B08">
        <w:rPr>
          <w:rFonts w:ascii="Arial" w:hAnsi="Arial" w:cs="Arial"/>
          <w:sz w:val="20"/>
          <w:szCs w:val="20"/>
        </w:rPr>
        <w:t xml:space="preserve">Nilai Perusahaan (Y) dengan sampel sebanyak 92 memiliki nilai minimum </w:t>
      </w:r>
      <w:r w:rsidRPr="00135B08">
        <w:rPr>
          <w:rFonts w:ascii="Arial" w:hAnsi="Arial" w:cs="Arial"/>
          <w:color w:val="000000"/>
          <w:sz w:val="20"/>
          <w:szCs w:val="20"/>
        </w:rPr>
        <w:t xml:space="preserve">1,3579 </w:t>
      </w:r>
      <w:r w:rsidRPr="00135B08">
        <w:rPr>
          <w:rFonts w:ascii="Arial" w:hAnsi="Arial" w:cs="Arial"/>
          <w:sz w:val="20"/>
          <w:szCs w:val="20"/>
        </w:rPr>
        <w:t>dan nilai maksimum sebesar</w:t>
      </w:r>
      <w:r w:rsidRPr="00135B08">
        <w:rPr>
          <w:rFonts w:ascii="Arial" w:hAnsi="Arial" w:cs="Arial"/>
          <w:color w:val="000000"/>
          <w:sz w:val="20"/>
          <w:szCs w:val="20"/>
        </w:rPr>
        <w:t xml:space="preserve"> 60,8913</w:t>
      </w:r>
      <w:r w:rsidRPr="00135B08">
        <w:rPr>
          <w:rFonts w:ascii="Arial" w:hAnsi="Arial" w:cs="Arial"/>
          <w:sz w:val="20"/>
          <w:szCs w:val="20"/>
        </w:rPr>
        <w:t xml:space="preserve">. </w:t>
      </w:r>
      <w:r w:rsidRPr="00135B08">
        <w:rPr>
          <w:rFonts w:ascii="Arial" w:hAnsi="Arial" w:cs="Arial"/>
          <w:color w:val="000000"/>
          <w:sz w:val="20"/>
          <w:szCs w:val="20"/>
        </w:rPr>
        <w:t>Sedangkan untuk nilai rata</w:t>
      </w:r>
      <w:r w:rsidRPr="00135B08">
        <w:rPr>
          <w:rFonts w:ascii="Arial" w:hAnsi="Arial" w:cs="Arial"/>
          <w:sz w:val="20"/>
          <w:szCs w:val="20"/>
        </w:rPr>
        <w:t>-rata (</w:t>
      </w:r>
      <w:r w:rsidRPr="00135B08">
        <w:rPr>
          <w:rFonts w:ascii="Arial" w:hAnsi="Arial" w:cs="Arial"/>
          <w:i/>
          <w:sz w:val="20"/>
          <w:szCs w:val="20"/>
        </w:rPr>
        <w:t>Mean</w:t>
      </w:r>
      <w:r w:rsidRPr="00135B08">
        <w:rPr>
          <w:rFonts w:ascii="Arial" w:hAnsi="Arial" w:cs="Arial"/>
          <w:sz w:val="20"/>
          <w:szCs w:val="20"/>
        </w:rPr>
        <w:t xml:space="preserve">) </w:t>
      </w:r>
      <w:r w:rsidRPr="00135B08">
        <w:rPr>
          <w:rFonts w:ascii="Arial" w:hAnsi="Arial" w:cs="Arial"/>
          <w:color w:val="000000"/>
          <w:sz w:val="20"/>
          <w:szCs w:val="20"/>
        </w:rPr>
        <w:t>19,123813 dan untuk standar deviasi sebesar 13,2514864.</w:t>
      </w:r>
    </w:p>
    <w:p w:rsidR="00EA668F" w:rsidRPr="00135B08" w:rsidRDefault="00EA668F" w:rsidP="0069050E">
      <w:pPr>
        <w:pStyle w:val="NoSpacing"/>
        <w:jc w:val="both"/>
        <w:rPr>
          <w:rFonts w:ascii="Arial" w:hAnsi="Arial" w:cs="Arial"/>
          <w:color w:val="000000"/>
          <w:sz w:val="20"/>
          <w:szCs w:val="20"/>
        </w:rPr>
      </w:pPr>
    </w:p>
    <w:p w:rsidR="00EA668F" w:rsidRPr="00135B08" w:rsidRDefault="00EA668F" w:rsidP="0069050E">
      <w:pPr>
        <w:pStyle w:val="NoSpacing"/>
        <w:jc w:val="both"/>
        <w:rPr>
          <w:rFonts w:ascii="Arial" w:hAnsi="Arial" w:cs="Arial"/>
          <w:sz w:val="20"/>
          <w:szCs w:val="20"/>
        </w:rPr>
      </w:pPr>
      <w:r w:rsidRPr="00135B08">
        <w:rPr>
          <w:rFonts w:ascii="Arial" w:hAnsi="Arial" w:cs="Arial"/>
          <w:b/>
          <w:sz w:val="20"/>
          <w:szCs w:val="20"/>
        </w:rPr>
        <w:t>Uji Asumsi Klasik</w:t>
      </w:r>
    </w:p>
    <w:p w:rsidR="00EA668F" w:rsidRPr="00135B08" w:rsidRDefault="00EA668F" w:rsidP="0069050E">
      <w:pPr>
        <w:pStyle w:val="NoSpacing"/>
        <w:jc w:val="both"/>
        <w:rPr>
          <w:rFonts w:ascii="Arial" w:hAnsi="Arial" w:cs="Arial"/>
          <w:b/>
          <w:sz w:val="20"/>
          <w:szCs w:val="20"/>
        </w:rPr>
      </w:pPr>
      <w:r w:rsidRPr="00135B08">
        <w:rPr>
          <w:rFonts w:ascii="Arial" w:hAnsi="Arial" w:cs="Arial"/>
          <w:b/>
          <w:sz w:val="20"/>
          <w:szCs w:val="20"/>
        </w:rPr>
        <w:t>Uji Normalitas</w:t>
      </w:r>
    </w:p>
    <w:p w:rsidR="00EA668F" w:rsidRPr="00135B08" w:rsidRDefault="00EA668F" w:rsidP="0069050E">
      <w:pPr>
        <w:pStyle w:val="NoSpacing"/>
        <w:ind w:firstLine="720"/>
        <w:jc w:val="both"/>
        <w:rPr>
          <w:rFonts w:ascii="Arial" w:hAnsi="Arial" w:cs="Arial"/>
          <w:sz w:val="20"/>
          <w:szCs w:val="20"/>
        </w:rPr>
      </w:pPr>
      <w:r w:rsidRPr="00135B08">
        <w:rPr>
          <w:rFonts w:ascii="Arial" w:hAnsi="Arial" w:cs="Arial"/>
          <w:sz w:val="20"/>
          <w:szCs w:val="20"/>
        </w:rPr>
        <w:t xml:space="preserve">uji normalitas bertujuan untuk menguji apakah dalam regresi, variabel </w:t>
      </w:r>
      <w:r w:rsidRPr="00135B08">
        <w:rPr>
          <w:rFonts w:ascii="Arial" w:hAnsi="Arial" w:cs="Arial"/>
          <w:i/>
          <w:sz w:val="20"/>
          <w:szCs w:val="20"/>
        </w:rPr>
        <w:t>penggangu atau residual memiliki distribusi normal</w:t>
      </w:r>
      <w:r w:rsidRPr="00135B08">
        <w:rPr>
          <w:rFonts w:ascii="Arial" w:hAnsi="Arial" w:cs="Arial"/>
          <w:sz w:val="20"/>
          <w:szCs w:val="20"/>
        </w:rPr>
        <w:t>. Untuk mendeteksi apakah residual berdistribusi normal atau tidak yaitu dengan analisis grafik dan analisis statistik</w:t>
      </w:r>
    </w:p>
    <w:p w:rsidR="00EA668F" w:rsidRPr="00135B08" w:rsidRDefault="00EA668F" w:rsidP="0069050E">
      <w:pPr>
        <w:spacing w:after="0" w:line="240" w:lineRule="auto"/>
        <w:rPr>
          <w:rFonts w:ascii="Arial" w:hAnsi="Arial" w:cs="Arial"/>
          <w:sz w:val="20"/>
          <w:szCs w:val="20"/>
        </w:rPr>
      </w:pPr>
    </w:p>
    <w:p w:rsidR="00EA668F" w:rsidRPr="00135B08" w:rsidRDefault="00EA668F" w:rsidP="0069050E">
      <w:pPr>
        <w:pStyle w:val="NoSpacing"/>
        <w:numPr>
          <w:ilvl w:val="0"/>
          <w:numId w:val="2"/>
        </w:numPr>
        <w:rPr>
          <w:rFonts w:ascii="Arial" w:hAnsi="Arial" w:cs="Arial"/>
          <w:b/>
          <w:sz w:val="20"/>
          <w:szCs w:val="20"/>
        </w:rPr>
      </w:pPr>
      <w:r w:rsidRPr="00135B08">
        <w:rPr>
          <w:rFonts w:ascii="Arial" w:hAnsi="Arial" w:cs="Arial"/>
          <w:b/>
          <w:sz w:val="20"/>
          <w:szCs w:val="20"/>
        </w:rPr>
        <w:t>Analisi Grafik</w:t>
      </w:r>
    </w:p>
    <w:p w:rsidR="00EA668F" w:rsidRPr="00135B08" w:rsidRDefault="00EA668F" w:rsidP="0069050E">
      <w:pPr>
        <w:pStyle w:val="NoSpacing"/>
        <w:numPr>
          <w:ilvl w:val="0"/>
          <w:numId w:val="3"/>
        </w:numPr>
        <w:rPr>
          <w:rFonts w:ascii="Arial" w:hAnsi="Arial" w:cs="Arial"/>
          <w:b/>
          <w:sz w:val="20"/>
          <w:szCs w:val="20"/>
        </w:rPr>
      </w:pPr>
      <w:r w:rsidRPr="00135B08">
        <w:rPr>
          <w:rFonts w:ascii="Arial" w:hAnsi="Arial" w:cs="Arial"/>
          <w:b/>
          <w:sz w:val="20"/>
          <w:szCs w:val="20"/>
        </w:rPr>
        <w:t xml:space="preserve">Grafik </w:t>
      </w:r>
      <w:r w:rsidRPr="00135B08">
        <w:rPr>
          <w:rFonts w:ascii="Arial" w:hAnsi="Arial" w:cs="Arial"/>
          <w:b/>
          <w:i/>
          <w:sz w:val="20"/>
          <w:szCs w:val="20"/>
        </w:rPr>
        <w:t>Histogram</w:t>
      </w:r>
    </w:p>
    <w:p w:rsidR="00EA668F" w:rsidRPr="00135B08" w:rsidRDefault="00EA668F" w:rsidP="0069050E">
      <w:pPr>
        <w:pStyle w:val="NoSpacing"/>
        <w:rPr>
          <w:rFonts w:ascii="Arial" w:hAnsi="Arial" w:cs="Arial"/>
          <w:b/>
          <w:i/>
          <w:sz w:val="20"/>
          <w:szCs w:val="20"/>
        </w:rPr>
      </w:pPr>
      <w:r w:rsidRPr="00135B08">
        <w:rPr>
          <w:rFonts w:ascii="Arial" w:hAnsi="Arial" w:cs="Arial"/>
          <w:b/>
          <w:sz w:val="20"/>
          <w:szCs w:val="20"/>
        </w:rPr>
        <w:t xml:space="preserve">      Gambar 1 : Hasil Uji </w:t>
      </w:r>
      <w:r w:rsidRPr="00135B08">
        <w:rPr>
          <w:rFonts w:ascii="Arial" w:hAnsi="Arial" w:cs="Arial"/>
          <w:b/>
          <w:i/>
          <w:sz w:val="20"/>
          <w:szCs w:val="20"/>
        </w:rPr>
        <w:t>Histogram</w:t>
      </w:r>
    </w:p>
    <w:p w:rsidR="00EA668F" w:rsidRPr="00135B08" w:rsidRDefault="00EA668F" w:rsidP="0069050E">
      <w:pPr>
        <w:autoSpaceDE w:val="0"/>
        <w:autoSpaceDN w:val="0"/>
        <w:adjustRightInd w:val="0"/>
        <w:spacing w:after="0" w:line="240" w:lineRule="auto"/>
        <w:jc w:val="center"/>
        <w:rPr>
          <w:rFonts w:ascii="Arial" w:hAnsi="Arial" w:cs="Arial"/>
          <w:sz w:val="20"/>
          <w:szCs w:val="20"/>
        </w:rPr>
      </w:pPr>
      <w:r w:rsidRPr="00135B08">
        <w:rPr>
          <w:rFonts w:ascii="Arial" w:hAnsi="Arial" w:cs="Arial"/>
          <w:noProof/>
          <w:sz w:val="20"/>
          <w:szCs w:val="20"/>
          <w:lang w:eastAsia="id-ID"/>
        </w:rPr>
        <w:drawing>
          <wp:inline distT="0" distB="0" distL="0" distR="0" wp14:anchorId="6E0C7C76" wp14:editId="700F9E12">
            <wp:extent cx="2600324"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4706" cy="1545650"/>
                    </a:xfrm>
                    <a:prstGeom prst="rect">
                      <a:avLst/>
                    </a:prstGeom>
                    <a:noFill/>
                    <a:ln>
                      <a:noFill/>
                    </a:ln>
                  </pic:spPr>
                </pic:pic>
              </a:graphicData>
            </a:graphic>
          </wp:inline>
        </w:drawing>
      </w:r>
    </w:p>
    <w:p w:rsidR="00EA668F" w:rsidRPr="00135B08" w:rsidRDefault="00EA668F" w:rsidP="0069050E">
      <w:pPr>
        <w:pStyle w:val="NoSpacing"/>
        <w:rPr>
          <w:rFonts w:ascii="Arial" w:hAnsi="Arial" w:cs="Arial"/>
          <w:sz w:val="20"/>
          <w:szCs w:val="20"/>
        </w:rPr>
      </w:pPr>
      <w:r w:rsidRPr="00135B08">
        <w:rPr>
          <w:rFonts w:ascii="Arial" w:hAnsi="Arial" w:cs="Arial"/>
          <w:b/>
          <w:i/>
          <w:sz w:val="20"/>
          <w:szCs w:val="20"/>
        </w:rPr>
        <w:t xml:space="preserve">        Sumber : Output SPSS 20</w:t>
      </w:r>
    </w:p>
    <w:p w:rsidR="00EA668F" w:rsidRDefault="00EA668F" w:rsidP="006F119B">
      <w:pPr>
        <w:pStyle w:val="NoSpacing"/>
        <w:ind w:firstLine="720"/>
        <w:jc w:val="both"/>
        <w:rPr>
          <w:rFonts w:ascii="Arial" w:hAnsi="Arial" w:cs="Arial"/>
          <w:sz w:val="20"/>
          <w:szCs w:val="20"/>
        </w:rPr>
      </w:pPr>
      <w:r w:rsidRPr="00135B08">
        <w:rPr>
          <w:rFonts w:ascii="Arial" w:hAnsi="Arial" w:cs="Arial"/>
          <w:sz w:val="20"/>
          <w:szCs w:val="20"/>
        </w:rPr>
        <w:t xml:space="preserve">Dari gambar diatas dapat dilihat bahwa uji normalitas dengan </w:t>
      </w:r>
      <w:r w:rsidRPr="00135B08">
        <w:rPr>
          <w:rFonts w:ascii="Arial" w:hAnsi="Arial" w:cs="Arial"/>
          <w:i/>
          <w:sz w:val="20"/>
          <w:szCs w:val="20"/>
        </w:rPr>
        <w:t>grafik histogram</w:t>
      </w:r>
      <w:r w:rsidRPr="00135B08">
        <w:rPr>
          <w:rFonts w:ascii="Arial" w:hAnsi="Arial" w:cs="Arial"/>
          <w:sz w:val="20"/>
          <w:szCs w:val="20"/>
        </w:rPr>
        <w:t xml:space="preserve"> menunjukkan distribusi data mengikuti kurva berbentuk lonceng. maka dapat disimpulkan bahwa model regresi te</w:t>
      </w:r>
      <w:r w:rsidR="006F119B">
        <w:rPr>
          <w:rFonts w:ascii="Arial" w:hAnsi="Arial" w:cs="Arial"/>
          <w:sz w:val="20"/>
          <w:szCs w:val="20"/>
        </w:rPr>
        <w:t>lah memenuhi asumsi normalitas.</w:t>
      </w:r>
    </w:p>
    <w:p w:rsidR="000A4EA5" w:rsidRPr="00135B08" w:rsidRDefault="000A4EA5" w:rsidP="006F119B">
      <w:pPr>
        <w:pStyle w:val="NoSpacing"/>
        <w:ind w:firstLine="720"/>
        <w:jc w:val="both"/>
        <w:rPr>
          <w:rFonts w:ascii="Arial" w:hAnsi="Arial" w:cs="Arial"/>
          <w:sz w:val="20"/>
          <w:szCs w:val="20"/>
        </w:rPr>
      </w:pPr>
    </w:p>
    <w:p w:rsidR="00EA668F" w:rsidRPr="00135B08" w:rsidRDefault="00EA668F" w:rsidP="0069050E">
      <w:pPr>
        <w:pStyle w:val="NoSpacing"/>
        <w:numPr>
          <w:ilvl w:val="0"/>
          <w:numId w:val="3"/>
        </w:numPr>
        <w:rPr>
          <w:rFonts w:ascii="Arial" w:hAnsi="Arial" w:cs="Arial"/>
          <w:b/>
          <w:i/>
          <w:sz w:val="20"/>
          <w:szCs w:val="20"/>
        </w:rPr>
      </w:pPr>
      <w:r w:rsidRPr="00135B08">
        <w:rPr>
          <w:rFonts w:ascii="Arial" w:hAnsi="Arial" w:cs="Arial"/>
          <w:b/>
          <w:sz w:val="20"/>
          <w:szCs w:val="20"/>
        </w:rPr>
        <w:lastRenderedPageBreak/>
        <w:t xml:space="preserve">Normal </w:t>
      </w:r>
      <w:r w:rsidRPr="00135B08">
        <w:rPr>
          <w:rFonts w:ascii="Arial" w:hAnsi="Arial" w:cs="Arial"/>
          <w:b/>
          <w:i/>
          <w:sz w:val="20"/>
          <w:szCs w:val="20"/>
        </w:rPr>
        <w:t>Probability Plot</w:t>
      </w:r>
    </w:p>
    <w:p w:rsidR="00EA668F" w:rsidRPr="00135B08" w:rsidRDefault="00EA668F" w:rsidP="0069050E">
      <w:pPr>
        <w:pStyle w:val="NoSpacing"/>
        <w:rPr>
          <w:rFonts w:ascii="Arial" w:hAnsi="Arial" w:cs="Arial"/>
          <w:b/>
          <w:sz w:val="20"/>
          <w:szCs w:val="20"/>
        </w:rPr>
      </w:pPr>
      <w:r w:rsidRPr="00135B08">
        <w:rPr>
          <w:rFonts w:ascii="Arial" w:hAnsi="Arial" w:cs="Arial"/>
          <w:b/>
          <w:sz w:val="20"/>
          <w:szCs w:val="20"/>
        </w:rPr>
        <w:t xml:space="preserve"> Gambar 2 : Hasil Normalitas  </w:t>
      </w:r>
      <w:r w:rsidRPr="00135B08">
        <w:rPr>
          <w:rFonts w:ascii="Arial" w:hAnsi="Arial" w:cs="Arial"/>
          <w:b/>
          <w:i/>
          <w:sz w:val="20"/>
          <w:szCs w:val="20"/>
        </w:rPr>
        <w:t>Probability Plot</w:t>
      </w:r>
    </w:p>
    <w:p w:rsidR="00EA668F" w:rsidRPr="00135B08" w:rsidRDefault="00EA668F" w:rsidP="0069050E">
      <w:pPr>
        <w:autoSpaceDE w:val="0"/>
        <w:autoSpaceDN w:val="0"/>
        <w:adjustRightInd w:val="0"/>
        <w:spacing w:after="0" w:line="240" w:lineRule="auto"/>
        <w:jc w:val="center"/>
        <w:rPr>
          <w:rFonts w:ascii="Arial" w:hAnsi="Arial" w:cs="Arial"/>
          <w:sz w:val="20"/>
          <w:szCs w:val="20"/>
        </w:rPr>
      </w:pPr>
      <w:r w:rsidRPr="00135B08">
        <w:rPr>
          <w:rFonts w:ascii="Arial" w:hAnsi="Arial" w:cs="Arial"/>
          <w:noProof/>
          <w:sz w:val="20"/>
          <w:szCs w:val="20"/>
          <w:lang w:eastAsia="id-ID"/>
        </w:rPr>
        <w:drawing>
          <wp:inline distT="0" distB="0" distL="0" distR="0" wp14:anchorId="22300543" wp14:editId="2746A466">
            <wp:extent cx="2457450" cy="188370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1737" cy="1886989"/>
                    </a:xfrm>
                    <a:prstGeom prst="rect">
                      <a:avLst/>
                    </a:prstGeom>
                    <a:noFill/>
                    <a:ln>
                      <a:noFill/>
                    </a:ln>
                  </pic:spPr>
                </pic:pic>
              </a:graphicData>
            </a:graphic>
          </wp:inline>
        </w:drawing>
      </w:r>
      <w:r w:rsidRPr="00135B08">
        <w:rPr>
          <w:rFonts w:ascii="Arial" w:hAnsi="Arial" w:cs="Arial"/>
          <w:b/>
          <w:i/>
          <w:sz w:val="20"/>
          <w:szCs w:val="20"/>
        </w:rPr>
        <w:t>Sumber : Output SPSS 20</w:t>
      </w:r>
    </w:p>
    <w:p w:rsidR="00EA668F" w:rsidRPr="00135B08" w:rsidRDefault="00EA668F" w:rsidP="0069050E">
      <w:pPr>
        <w:pStyle w:val="NoSpacing"/>
        <w:ind w:firstLine="720"/>
        <w:jc w:val="both"/>
        <w:rPr>
          <w:rFonts w:ascii="Arial" w:hAnsi="Arial" w:cs="Arial"/>
          <w:sz w:val="20"/>
          <w:szCs w:val="20"/>
        </w:rPr>
      </w:pPr>
      <w:r w:rsidRPr="00135B08">
        <w:rPr>
          <w:rFonts w:ascii="Arial" w:hAnsi="Arial" w:cs="Arial"/>
          <w:sz w:val="20"/>
          <w:szCs w:val="20"/>
        </w:rPr>
        <w:t>Dari hasil diatas menunjukkan bahwa data menyebar mengikuti disekitar garis diagonal dan mengikuti arah garis diagonal, maka dapat disimpulkan bahwa model regresi telah memenuhi asumsi normalitas.</w:t>
      </w:r>
    </w:p>
    <w:p w:rsidR="00EA668F" w:rsidRPr="00135B08" w:rsidRDefault="00EA668F" w:rsidP="0069050E">
      <w:pPr>
        <w:pStyle w:val="NoSpacing"/>
        <w:rPr>
          <w:rFonts w:ascii="Arial" w:hAnsi="Arial" w:cs="Arial"/>
          <w:sz w:val="20"/>
          <w:szCs w:val="20"/>
        </w:rPr>
      </w:pPr>
    </w:p>
    <w:p w:rsidR="00EA668F" w:rsidRPr="00135B08" w:rsidRDefault="00EA668F" w:rsidP="0069050E">
      <w:pPr>
        <w:pStyle w:val="NoSpacing"/>
        <w:numPr>
          <w:ilvl w:val="0"/>
          <w:numId w:val="2"/>
        </w:numPr>
        <w:jc w:val="both"/>
        <w:rPr>
          <w:rFonts w:ascii="Arial" w:hAnsi="Arial" w:cs="Arial"/>
          <w:b/>
          <w:sz w:val="20"/>
          <w:szCs w:val="20"/>
        </w:rPr>
      </w:pPr>
      <w:r w:rsidRPr="00135B08">
        <w:rPr>
          <w:rFonts w:ascii="Arial" w:hAnsi="Arial" w:cs="Arial"/>
          <w:b/>
          <w:sz w:val="20"/>
          <w:szCs w:val="20"/>
        </w:rPr>
        <w:t>Uji Statistik</w:t>
      </w:r>
    </w:p>
    <w:p w:rsidR="00EA668F" w:rsidRPr="00135B08" w:rsidRDefault="00EA668F" w:rsidP="0069050E">
      <w:pPr>
        <w:pStyle w:val="NoSpacing"/>
        <w:ind w:firstLine="720"/>
        <w:jc w:val="both"/>
        <w:rPr>
          <w:rFonts w:ascii="Arial" w:hAnsi="Arial" w:cs="Arial"/>
          <w:sz w:val="20"/>
          <w:szCs w:val="20"/>
        </w:rPr>
      </w:pPr>
      <w:r w:rsidRPr="00135B08">
        <w:rPr>
          <w:rFonts w:ascii="Arial" w:hAnsi="Arial" w:cs="Arial"/>
          <w:sz w:val="20"/>
          <w:szCs w:val="20"/>
        </w:rPr>
        <w:t xml:space="preserve"> Uji statistik non-parametrik </w:t>
      </w:r>
      <w:r w:rsidRPr="00135B08">
        <w:rPr>
          <w:rFonts w:ascii="Arial" w:hAnsi="Arial" w:cs="Arial"/>
          <w:i/>
          <w:sz w:val="20"/>
          <w:szCs w:val="20"/>
        </w:rPr>
        <w:t xml:space="preserve">Kolmogorov-Smirnov </w:t>
      </w:r>
      <w:r w:rsidRPr="00135B08">
        <w:rPr>
          <w:rFonts w:ascii="Arial" w:hAnsi="Arial" w:cs="Arial"/>
          <w:sz w:val="20"/>
          <w:szCs w:val="20"/>
        </w:rPr>
        <w:t>(K-S) dengan pedoman pengambilan keputusan tentang data berdistribusi  normak dengan syarat sebagai berikut:</w:t>
      </w:r>
    </w:p>
    <w:p w:rsidR="00EA668F" w:rsidRPr="00135B08" w:rsidRDefault="00EA668F" w:rsidP="0069050E">
      <w:pPr>
        <w:pStyle w:val="NoSpacing"/>
        <w:ind w:firstLine="360"/>
        <w:jc w:val="both"/>
        <w:rPr>
          <w:rFonts w:ascii="Arial" w:hAnsi="Arial" w:cs="Arial"/>
          <w:sz w:val="20"/>
          <w:szCs w:val="20"/>
        </w:rPr>
      </w:pPr>
    </w:p>
    <w:p w:rsidR="00EA668F" w:rsidRPr="00135B08" w:rsidRDefault="00EA668F" w:rsidP="0069050E">
      <w:pPr>
        <w:pStyle w:val="NoSpacing"/>
        <w:numPr>
          <w:ilvl w:val="0"/>
          <w:numId w:val="4"/>
        </w:numPr>
        <w:jc w:val="both"/>
        <w:rPr>
          <w:rFonts w:ascii="Arial" w:hAnsi="Arial" w:cs="Arial"/>
          <w:sz w:val="20"/>
          <w:szCs w:val="20"/>
        </w:rPr>
      </w:pPr>
      <w:r w:rsidRPr="00135B08">
        <w:rPr>
          <w:rFonts w:ascii="Arial" w:hAnsi="Arial" w:cs="Arial"/>
          <w:sz w:val="20"/>
          <w:szCs w:val="20"/>
        </w:rPr>
        <w:t>Jika nilai signifikansi &lt; 0,05 maka distribusi data residual tidak normal.</w:t>
      </w:r>
    </w:p>
    <w:p w:rsidR="00EA668F" w:rsidRPr="00135B08" w:rsidRDefault="00EA668F" w:rsidP="0069050E">
      <w:pPr>
        <w:pStyle w:val="NoSpacing"/>
        <w:numPr>
          <w:ilvl w:val="0"/>
          <w:numId w:val="4"/>
        </w:numPr>
        <w:jc w:val="both"/>
        <w:rPr>
          <w:rFonts w:ascii="Arial" w:hAnsi="Arial" w:cs="Arial"/>
          <w:sz w:val="20"/>
          <w:szCs w:val="20"/>
        </w:rPr>
      </w:pPr>
      <w:r w:rsidRPr="00135B08">
        <w:rPr>
          <w:rFonts w:ascii="Arial" w:hAnsi="Arial" w:cs="Arial"/>
          <w:sz w:val="20"/>
          <w:szCs w:val="20"/>
        </w:rPr>
        <w:t>Jika nilai signifikansi &gt; 0,05 maka data residual berdistribusi normal.</w:t>
      </w:r>
    </w:p>
    <w:tbl>
      <w:tblPr>
        <w:tblW w:w="4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89"/>
        <w:gridCol w:w="1112"/>
        <w:gridCol w:w="1148"/>
      </w:tblGrid>
      <w:tr w:rsidR="00EA668F" w:rsidRPr="000A4EA5" w:rsidTr="000A4EA5">
        <w:trPr>
          <w:cantSplit/>
          <w:trHeight w:val="391"/>
        </w:trPr>
        <w:tc>
          <w:tcPr>
            <w:tcW w:w="4149" w:type="dxa"/>
            <w:gridSpan w:val="3"/>
            <w:tcBorders>
              <w:top w:val="nil"/>
              <w:left w:val="nil"/>
              <w:bottom w:val="nil"/>
              <w:right w:val="nil"/>
            </w:tcBorders>
            <w:shd w:val="clear" w:color="auto" w:fill="FFFFFF"/>
          </w:tcPr>
          <w:p w:rsidR="00EA668F" w:rsidRPr="000A4EA5" w:rsidRDefault="00EA668F" w:rsidP="0069050E">
            <w:pPr>
              <w:autoSpaceDE w:val="0"/>
              <w:autoSpaceDN w:val="0"/>
              <w:adjustRightInd w:val="0"/>
              <w:spacing w:after="0" w:line="240" w:lineRule="auto"/>
              <w:ind w:left="60" w:right="60"/>
              <w:jc w:val="center"/>
              <w:rPr>
                <w:rFonts w:ascii="Arial" w:hAnsi="Arial" w:cs="Arial"/>
                <w:b/>
                <w:bCs/>
                <w:color w:val="000000"/>
                <w:sz w:val="16"/>
                <w:szCs w:val="16"/>
              </w:rPr>
            </w:pPr>
          </w:p>
          <w:p w:rsidR="00EA668F" w:rsidRPr="000A4EA5" w:rsidRDefault="00EA668F" w:rsidP="0069050E">
            <w:pPr>
              <w:autoSpaceDE w:val="0"/>
              <w:autoSpaceDN w:val="0"/>
              <w:adjustRightInd w:val="0"/>
              <w:spacing w:after="0" w:line="240" w:lineRule="auto"/>
              <w:ind w:left="60" w:right="60"/>
              <w:jc w:val="center"/>
              <w:rPr>
                <w:rFonts w:ascii="Arial" w:hAnsi="Arial" w:cs="Arial"/>
                <w:b/>
                <w:bCs/>
                <w:color w:val="000000"/>
                <w:sz w:val="16"/>
                <w:szCs w:val="16"/>
              </w:rPr>
            </w:pPr>
          </w:p>
          <w:p w:rsidR="00EA668F" w:rsidRPr="000A4EA5" w:rsidRDefault="00EA668F" w:rsidP="0069050E">
            <w:pPr>
              <w:autoSpaceDE w:val="0"/>
              <w:autoSpaceDN w:val="0"/>
              <w:adjustRightInd w:val="0"/>
              <w:spacing w:after="0" w:line="240" w:lineRule="auto"/>
              <w:ind w:left="60" w:right="60"/>
              <w:jc w:val="center"/>
              <w:rPr>
                <w:rFonts w:ascii="Arial" w:hAnsi="Arial" w:cs="Arial"/>
                <w:color w:val="000000"/>
                <w:sz w:val="16"/>
                <w:szCs w:val="16"/>
              </w:rPr>
            </w:pPr>
            <w:r w:rsidRPr="000A4EA5">
              <w:rPr>
                <w:rFonts w:ascii="Arial" w:hAnsi="Arial" w:cs="Arial"/>
                <w:b/>
                <w:bCs/>
                <w:color w:val="000000"/>
                <w:sz w:val="16"/>
                <w:szCs w:val="16"/>
              </w:rPr>
              <w:t>Tabel : Hasil Uji One-Sample Kolmogorov-Smirnov Test</w:t>
            </w:r>
          </w:p>
        </w:tc>
      </w:tr>
      <w:tr w:rsidR="00EA668F" w:rsidRPr="000A4EA5" w:rsidTr="000A4EA5">
        <w:trPr>
          <w:cantSplit/>
          <w:trHeight w:val="198"/>
        </w:trPr>
        <w:tc>
          <w:tcPr>
            <w:tcW w:w="3001" w:type="dxa"/>
            <w:gridSpan w:val="2"/>
            <w:tcBorders>
              <w:top w:val="single" w:sz="16" w:space="0" w:color="000000"/>
              <w:left w:val="single" w:sz="16" w:space="0" w:color="000000"/>
              <w:bottom w:val="single" w:sz="16" w:space="0" w:color="000000"/>
              <w:right w:val="nil"/>
            </w:tcBorders>
            <w:shd w:val="clear" w:color="auto" w:fill="FFFFFF"/>
          </w:tcPr>
          <w:p w:rsidR="00EA668F" w:rsidRPr="000A4EA5" w:rsidRDefault="00EA668F" w:rsidP="0069050E">
            <w:pPr>
              <w:autoSpaceDE w:val="0"/>
              <w:autoSpaceDN w:val="0"/>
              <w:adjustRightInd w:val="0"/>
              <w:spacing w:after="0" w:line="240" w:lineRule="auto"/>
              <w:ind w:left="60" w:right="60"/>
              <w:rPr>
                <w:rFonts w:ascii="Arial" w:hAnsi="Arial" w:cs="Arial"/>
                <w:color w:val="000000"/>
                <w:sz w:val="16"/>
                <w:szCs w:val="16"/>
              </w:rPr>
            </w:pPr>
          </w:p>
        </w:tc>
        <w:tc>
          <w:tcPr>
            <w:tcW w:w="1148" w:type="dxa"/>
            <w:tcBorders>
              <w:top w:val="single" w:sz="16" w:space="0" w:color="000000"/>
              <w:left w:val="single" w:sz="16" w:space="0" w:color="000000"/>
              <w:bottom w:val="single" w:sz="16" w:space="0" w:color="000000"/>
              <w:right w:val="single" w:sz="16" w:space="0" w:color="000000"/>
            </w:tcBorders>
            <w:shd w:val="clear" w:color="auto" w:fill="FFFFFF"/>
          </w:tcPr>
          <w:p w:rsidR="00EA668F" w:rsidRPr="000A4EA5" w:rsidRDefault="00EA668F" w:rsidP="0069050E">
            <w:pPr>
              <w:autoSpaceDE w:val="0"/>
              <w:autoSpaceDN w:val="0"/>
              <w:adjustRightInd w:val="0"/>
              <w:spacing w:after="0" w:line="240" w:lineRule="auto"/>
              <w:ind w:left="60" w:right="60"/>
              <w:jc w:val="center"/>
              <w:rPr>
                <w:rFonts w:ascii="Arial" w:hAnsi="Arial" w:cs="Arial"/>
                <w:color w:val="000000"/>
                <w:sz w:val="16"/>
                <w:szCs w:val="16"/>
              </w:rPr>
            </w:pPr>
            <w:r w:rsidRPr="000A4EA5">
              <w:rPr>
                <w:rFonts w:ascii="Arial" w:hAnsi="Arial" w:cs="Arial"/>
                <w:color w:val="000000"/>
                <w:sz w:val="16"/>
                <w:szCs w:val="16"/>
              </w:rPr>
              <w:t>Unstandardized Residual</w:t>
            </w:r>
          </w:p>
        </w:tc>
      </w:tr>
      <w:tr w:rsidR="00EA668F" w:rsidRPr="000A4EA5" w:rsidTr="000A4EA5">
        <w:trPr>
          <w:cantSplit/>
          <w:trHeight w:val="96"/>
        </w:trPr>
        <w:tc>
          <w:tcPr>
            <w:tcW w:w="3001" w:type="dxa"/>
            <w:gridSpan w:val="2"/>
            <w:tcBorders>
              <w:top w:val="single" w:sz="16" w:space="0" w:color="000000"/>
              <w:left w:val="single" w:sz="16" w:space="0" w:color="000000"/>
              <w:bottom w:val="nil"/>
              <w:right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rPr>
                <w:rFonts w:ascii="Arial" w:hAnsi="Arial" w:cs="Arial"/>
                <w:color w:val="000000"/>
                <w:sz w:val="16"/>
                <w:szCs w:val="16"/>
              </w:rPr>
            </w:pPr>
            <w:r w:rsidRPr="000A4EA5">
              <w:rPr>
                <w:rFonts w:ascii="Arial" w:hAnsi="Arial" w:cs="Arial"/>
                <w:color w:val="000000"/>
                <w:sz w:val="16"/>
                <w:szCs w:val="16"/>
              </w:rPr>
              <w:t>N</w:t>
            </w:r>
          </w:p>
        </w:tc>
        <w:tc>
          <w:tcPr>
            <w:tcW w:w="1148" w:type="dxa"/>
            <w:tcBorders>
              <w:top w:val="single" w:sz="16" w:space="0" w:color="000000"/>
              <w:left w:val="single" w:sz="16" w:space="0" w:color="000000"/>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right"/>
              <w:rPr>
                <w:rFonts w:ascii="Arial" w:hAnsi="Arial" w:cs="Arial"/>
                <w:color w:val="000000"/>
                <w:sz w:val="16"/>
                <w:szCs w:val="16"/>
              </w:rPr>
            </w:pPr>
            <w:r w:rsidRPr="000A4EA5">
              <w:rPr>
                <w:rFonts w:ascii="Arial" w:hAnsi="Arial" w:cs="Arial"/>
                <w:color w:val="000000"/>
                <w:sz w:val="16"/>
                <w:szCs w:val="16"/>
              </w:rPr>
              <w:t>92</w:t>
            </w:r>
          </w:p>
        </w:tc>
      </w:tr>
      <w:tr w:rsidR="00EA668F" w:rsidRPr="000A4EA5" w:rsidTr="000A4EA5">
        <w:trPr>
          <w:cantSplit/>
          <w:trHeight w:val="96"/>
        </w:trPr>
        <w:tc>
          <w:tcPr>
            <w:tcW w:w="1889" w:type="dxa"/>
            <w:vMerge w:val="restart"/>
            <w:tcBorders>
              <w:top w:val="nil"/>
              <w:left w:val="single" w:sz="16" w:space="0" w:color="000000"/>
              <w:bottom w:val="nil"/>
              <w:right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rPr>
                <w:rFonts w:ascii="Arial" w:hAnsi="Arial" w:cs="Arial"/>
                <w:color w:val="000000"/>
                <w:sz w:val="16"/>
                <w:szCs w:val="16"/>
              </w:rPr>
            </w:pPr>
            <w:r w:rsidRPr="000A4EA5">
              <w:rPr>
                <w:rFonts w:ascii="Arial" w:hAnsi="Arial" w:cs="Arial"/>
                <w:color w:val="000000"/>
                <w:sz w:val="16"/>
                <w:szCs w:val="16"/>
              </w:rPr>
              <w:t>Normal Parameters</w:t>
            </w:r>
            <w:r w:rsidRPr="000A4EA5">
              <w:rPr>
                <w:rFonts w:ascii="Arial" w:hAnsi="Arial" w:cs="Arial"/>
                <w:color w:val="000000"/>
                <w:sz w:val="16"/>
                <w:szCs w:val="16"/>
                <w:vertAlign w:val="superscript"/>
              </w:rPr>
              <w:t>a,b</w:t>
            </w:r>
          </w:p>
        </w:tc>
        <w:tc>
          <w:tcPr>
            <w:tcW w:w="1112" w:type="dxa"/>
            <w:tcBorders>
              <w:top w:val="nil"/>
              <w:left w:val="nil"/>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rPr>
                <w:rFonts w:ascii="Arial" w:hAnsi="Arial" w:cs="Arial"/>
                <w:color w:val="000000"/>
                <w:sz w:val="16"/>
                <w:szCs w:val="16"/>
              </w:rPr>
            </w:pPr>
            <w:r w:rsidRPr="000A4EA5">
              <w:rPr>
                <w:rFonts w:ascii="Arial" w:hAnsi="Arial" w:cs="Arial"/>
                <w:color w:val="000000"/>
                <w:sz w:val="16"/>
                <w:szCs w:val="16"/>
              </w:rPr>
              <w:t>Mean</w:t>
            </w:r>
          </w:p>
        </w:tc>
        <w:tc>
          <w:tcPr>
            <w:tcW w:w="1148" w:type="dxa"/>
            <w:tcBorders>
              <w:top w:val="nil"/>
              <w:left w:val="single" w:sz="16" w:space="0" w:color="000000"/>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right"/>
              <w:rPr>
                <w:rFonts w:ascii="Arial" w:hAnsi="Arial" w:cs="Arial"/>
                <w:color w:val="000000"/>
                <w:sz w:val="16"/>
                <w:szCs w:val="16"/>
              </w:rPr>
            </w:pPr>
            <w:r w:rsidRPr="000A4EA5">
              <w:rPr>
                <w:rFonts w:ascii="Arial" w:hAnsi="Arial" w:cs="Arial"/>
                <w:color w:val="000000"/>
                <w:sz w:val="16"/>
                <w:szCs w:val="16"/>
              </w:rPr>
              <w:t>0E-7</w:t>
            </w:r>
          </w:p>
        </w:tc>
      </w:tr>
      <w:tr w:rsidR="00EA668F" w:rsidRPr="000A4EA5" w:rsidTr="000A4EA5">
        <w:trPr>
          <w:cantSplit/>
          <w:trHeight w:val="62"/>
        </w:trPr>
        <w:tc>
          <w:tcPr>
            <w:tcW w:w="1889" w:type="dxa"/>
            <w:vMerge/>
            <w:tcBorders>
              <w:top w:val="nil"/>
              <w:left w:val="single" w:sz="16" w:space="0" w:color="000000"/>
              <w:bottom w:val="nil"/>
              <w:right w:val="nil"/>
            </w:tcBorders>
            <w:shd w:val="clear" w:color="auto" w:fill="FFFFFF"/>
            <w:vAlign w:val="center"/>
          </w:tcPr>
          <w:p w:rsidR="00EA668F" w:rsidRPr="000A4EA5" w:rsidRDefault="00EA668F" w:rsidP="0069050E">
            <w:pPr>
              <w:autoSpaceDE w:val="0"/>
              <w:autoSpaceDN w:val="0"/>
              <w:adjustRightInd w:val="0"/>
              <w:spacing w:after="0" w:line="240" w:lineRule="auto"/>
              <w:rPr>
                <w:rFonts w:ascii="Arial" w:hAnsi="Arial" w:cs="Arial"/>
                <w:color w:val="000000"/>
                <w:sz w:val="16"/>
                <w:szCs w:val="16"/>
              </w:rPr>
            </w:pPr>
          </w:p>
        </w:tc>
        <w:tc>
          <w:tcPr>
            <w:tcW w:w="1112" w:type="dxa"/>
            <w:tcBorders>
              <w:top w:val="nil"/>
              <w:left w:val="nil"/>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rPr>
                <w:rFonts w:ascii="Arial" w:hAnsi="Arial" w:cs="Arial"/>
                <w:color w:val="000000"/>
                <w:sz w:val="16"/>
                <w:szCs w:val="16"/>
              </w:rPr>
            </w:pPr>
            <w:r w:rsidRPr="000A4EA5">
              <w:rPr>
                <w:rFonts w:ascii="Arial" w:hAnsi="Arial" w:cs="Arial"/>
                <w:color w:val="000000"/>
                <w:sz w:val="16"/>
                <w:szCs w:val="16"/>
              </w:rPr>
              <w:t>Std. Deviation</w:t>
            </w:r>
          </w:p>
        </w:tc>
        <w:tc>
          <w:tcPr>
            <w:tcW w:w="1148" w:type="dxa"/>
            <w:tcBorders>
              <w:top w:val="nil"/>
              <w:left w:val="single" w:sz="16" w:space="0" w:color="000000"/>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right"/>
              <w:rPr>
                <w:rFonts w:ascii="Arial" w:hAnsi="Arial" w:cs="Arial"/>
                <w:color w:val="000000"/>
                <w:sz w:val="16"/>
                <w:szCs w:val="16"/>
              </w:rPr>
            </w:pPr>
            <w:r w:rsidRPr="000A4EA5">
              <w:rPr>
                <w:rFonts w:ascii="Arial" w:hAnsi="Arial" w:cs="Arial"/>
                <w:color w:val="000000"/>
                <w:sz w:val="16"/>
                <w:szCs w:val="16"/>
              </w:rPr>
              <w:t>12,38594676</w:t>
            </w:r>
          </w:p>
        </w:tc>
      </w:tr>
      <w:tr w:rsidR="00EA668F" w:rsidRPr="000A4EA5" w:rsidTr="000A4EA5">
        <w:trPr>
          <w:cantSplit/>
          <w:trHeight w:val="102"/>
        </w:trPr>
        <w:tc>
          <w:tcPr>
            <w:tcW w:w="1889" w:type="dxa"/>
            <w:vMerge w:val="restart"/>
            <w:tcBorders>
              <w:top w:val="nil"/>
              <w:left w:val="single" w:sz="16" w:space="0" w:color="000000"/>
              <w:bottom w:val="nil"/>
              <w:right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rPr>
                <w:rFonts w:ascii="Arial" w:hAnsi="Arial" w:cs="Arial"/>
                <w:color w:val="000000"/>
                <w:sz w:val="16"/>
                <w:szCs w:val="16"/>
              </w:rPr>
            </w:pPr>
            <w:r w:rsidRPr="000A4EA5">
              <w:rPr>
                <w:rFonts w:ascii="Arial" w:hAnsi="Arial" w:cs="Arial"/>
                <w:color w:val="000000"/>
                <w:sz w:val="16"/>
                <w:szCs w:val="16"/>
              </w:rPr>
              <w:t>Most Extreme Differences</w:t>
            </w:r>
          </w:p>
        </w:tc>
        <w:tc>
          <w:tcPr>
            <w:tcW w:w="1112" w:type="dxa"/>
            <w:tcBorders>
              <w:top w:val="nil"/>
              <w:left w:val="nil"/>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rPr>
                <w:rFonts w:ascii="Arial" w:hAnsi="Arial" w:cs="Arial"/>
                <w:color w:val="000000"/>
                <w:sz w:val="16"/>
                <w:szCs w:val="16"/>
              </w:rPr>
            </w:pPr>
            <w:r w:rsidRPr="000A4EA5">
              <w:rPr>
                <w:rFonts w:ascii="Arial" w:hAnsi="Arial" w:cs="Arial"/>
                <w:color w:val="000000"/>
                <w:sz w:val="16"/>
                <w:szCs w:val="16"/>
              </w:rPr>
              <w:t>Absolute</w:t>
            </w:r>
          </w:p>
        </w:tc>
        <w:tc>
          <w:tcPr>
            <w:tcW w:w="1148" w:type="dxa"/>
            <w:tcBorders>
              <w:top w:val="nil"/>
              <w:left w:val="single" w:sz="16" w:space="0" w:color="000000"/>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right"/>
              <w:rPr>
                <w:rFonts w:ascii="Arial" w:hAnsi="Arial" w:cs="Arial"/>
                <w:color w:val="000000"/>
                <w:sz w:val="16"/>
                <w:szCs w:val="16"/>
              </w:rPr>
            </w:pPr>
            <w:r w:rsidRPr="000A4EA5">
              <w:rPr>
                <w:rFonts w:ascii="Arial" w:hAnsi="Arial" w:cs="Arial"/>
                <w:color w:val="000000"/>
                <w:sz w:val="16"/>
                <w:szCs w:val="16"/>
              </w:rPr>
              <w:t>,111</w:t>
            </w:r>
          </w:p>
        </w:tc>
      </w:tr>
      <w:tr w:rsidR="00EA668F" w:rsidRPr="000A4EA5" w:rsidTr="000A4EA5">
        <w:trPr>
          <w:cantSplit/>
          <w:trHeight w:val="62"/>
        </w:trPr>
        <w:tc>
          <w:tcPr>
            <w:tcW w:w="1889" w:type="dxa"/>
            <w:vMerge/>
            <w:tcBorders>
              <w:top w:val="nil"/>
              <w:left w:val="single" w:sz="16" w:space="0" w:color="000000"/>
              <w:bottom w:val="nil"/>
              <w:right w:val="nil"/>
            </w:tcBorders>
            <w:shd w:val="clear" w:color="auto" w:fill="FFFFFF"/>
            <w:vAlign w:val="center"/>
          </w:tcPr>
          <w:p w:rsidR="00EA668F" w:rsidRPr="000A4EA5" w:rsidRDefault="00EA668F" w:rsidP="0069050E">
            <w:pPr>
              <w:autoSpaceDE w:val="0"/>
              <w:autoSpaceDN w:val="0"/>
              <w:adjustRightInd w:val="0"/>
              <w:spacing w:after="0" w:line="240" w:lineRule="auto"/>
              <w:rPr>
                <w:rFonts w:ascii="Arial" w:hAnsi="Arial" w:cs="Arial"/>
                <w:color w:val="000000"/>
                <w:sz w:val="16"/>
                <w:szCs w:val="16"/>
              </w:rPr>
            </w:pPr>
          </w:p>
        </w:tc>
        <w:tc>
          <w:tcPr>
            <w:tcW w:w="1112" w:type="dxa"/>
            <w:tcBorders>
              <w:top w:val="nil"/>
              <w:left w:val="nil"/>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rPr>
                <w:rFonts w:ascii="Arial" w:hAnsi="Arial" w:cs="Arial"/>
                <w:color w:val="000000"/>
                <w:sz w:val="16"/>
                <w:szCs w:val="16"/>
              </w:rPr>
            </w:pPr>
            <w:r w:rsidRPr="000A4EA5">
              <w:rPr>
                <w:rFonts w:ascii="Arial" w:hAnsi="Arial" w:cs="Arial"/>
                <w:color w:val="000000"/>
                <w:sz w:val="16"/>
                <w:szCs w:val="16"/>
              </w:rPr>
              <w:t>Positive</w:t>
            </w:r>
          </w:p>
        </w:tc>
        <w:tc>
          <w:tcPr>
            <w:tcW w:w="1148" w:type="dxa"/>
            <w:tcBorders>
              <w:top w:val="nil"/>
              <w:left w:val="single" w:sz="16" w:space="0" w:color="000000"/>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right"/>
              <w:rPr>
                <w:rFonts w:ascii="Arial" w:hAnsi="Arial" w:cs="Arial"/>
                <w:color w:val="000000"/>
                <w:sz w:val="16"/>
                <w:szCs w:val="16"/>
              </w:rPr>
            </w:pPr>
            <w:r w:rsidRPr="000A4EA5">
              <w:rPr>
                <w:rFonts w:ascii="Arial" w:hAnsi="Arial" w:cs="Arial"/>
                <w:color w:val="000000"/>
                <w:sz w:val="16"/>
                <w:szCs w:val="16"/>
              </w:rPr>
              <w:t>,111</w:t>
            </w:r>
          </w:p>
        </w:tc>
      </w:tr>
      <w:tr w:rsidR="00EA668F" w:rsidRPr="000A4EA5" w:rsidTr="000A4EA5">
        <w:trPr>
          <w:cantSplit/>
          <w:trHeight w:val="62"/>
        </w:trPr>
        <w:tc>
          <w:tcPr>
            <w:tcW w:w="1889" w:type="dxa"/>
            <w:vMerge/>
            <w:tcBorders>
              <w:top w:val="nil"/>
              <w:left w:val="single" w:sz="16" w:space="0" w:color="000000"/>
              <w:bottom w:val="nil"/>
              <w:right w:val="nil"/>
            </w:tcBorders>
            <w:shd w:val="clear" w:color="auto" w:fill="FFFFFF"/>
            <w:vAlign w:val="center"/>
          </w:tcPr>
          <w:p w:rsidR="00EA668F" w:rsidRPr="000A4EA5" w:rsidRDefault="00EA668F" w:rsidP="0069050E">
            <w:pPr>
              <w:autoSpaceDE w:val="0"/>
              <w:autoSpaceDN w:val="0"/>
              <w:adjustRightInd w:val="0"/>
              <w:spacing w:after="0" w:line="240" w:lineRule="auto"/>
              <w:rPr>
                <w:rFonts w:ascii="Arial" w:hAnsi="Arial" w:cs="Arial"/>
                <w:color w:val="000000"/>
                <w:sz w:val="16"/>
                <w:szCs w:val="16"/>
              </w:rPr>
            </w:pPr>
          </w:p>
        </w:tc>
        <w:tc>
          <w:tcPr>
            <w:tcW w:w="1112" w:type="dxa"/>
            <w:tcBorders>
              <w:top w:val="nil"/>
              <w:left w:val="nil"/>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rPr>
                <w:rFonts w:ascii="Arial" w:hAnsi="Arial" w:cs="Arial"/>
                <w:color w:val="000000"/>
                <w:sz w:val="16"/>
                <w:szCs w:val="16"/>
              </w:rPr>
            </w:pPr>
            <w:r w:rsidRPr="000A4EA5">
              <w:rPr>
                <w:rFonts w:ascii="Arial" w:hAnsi="Arial" w:cs="Arial"/>
                <w:color w:val="000000"/>
                <w:sz w:val="16"/>
                <w:szCs w:val="16"/>
              </w:rPr>
              <w:t>Negative</w:t>
            </w:r>
          </w:p>
        </w:tc>
        <w:tc>
          <w:tcPr>
            <w:tcW w:w="1148" w:type="dxa"/>
            <w:tcBorders>
              <w:top w:val="nil"/>
              <w:left w:val="single" w:sz="16" w:space="0" w:color="000000"/>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right"/>
              <w:rPr>
                <w:rFonts w:ascii="Arial" w:hAnsi="Arial" w:cs="Arial"/>
                <w:color w:val="000000"/>
                <w:sz w:val="16"/>
                <w:szCs w:val="16"/>
              </w:rPr>
            </w:pPr>
            <w:r w:rsidRPr="000A4EA5">
              <w:rPr>
                <w:rFonts w:ascii="Arial" w:hAnsi="Arial" w:cs="Arial"/>
                <w:color w:val="000000"/>
                <w:sz w:val="16"/>
                <w:szCs w:val="16"/>
              </w:rPr>
              <w:t>-,054</w:t>
            </w:r>
          </w:p>
        </w:tc>
      </w:tr>
      <w:tr w:rsidR="00EA668F" w:rsidRPr="000A4EA5" w:rsidTr="000A4EA5">
        <w:trPr>
          <w:cantSplit/>
          <w:trHeight w:val="102"/>
        </w:trPr>
        <w:tc>
          <w:tcPr>
            <w:tcW w:w="3001" w:type="dxa"/>
            <w:gridSpan w:val="2"/>
            <w:tcBorders>
              <w:top w:val="nil"/>
              <w:left w:val="single" w:sz="16" w:space="0" w:color="000000"/>
              <w:bottom w:val="nil"/>
              <w:right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rPr>
                <w:rFonts w:ascii="Arial" w:hAnsi="Arial" w:cs="Arial"/>
                <w:color w:val="000000"/>
                <w:sz w:val="16"/>
                <w:szCs w:val="16"/>
              </w:rPr>
            </w:pPr>
            <w:r w:rsidRPr="000A4EA5">
              <w:rPr>
                <w:rFonts w:ascii="Arial" w:hAnsi="Arial" w:cs="Arial"/>
                <w:color w:val="000000"/>
                <w:sz w:val="16"/>
                <w:szCs w:val="16"/>
              </w:rPr>
              <w:t>Kolmogorov-Smirnov Z</w:t>
            </w:r>
          </w:p>
        </w:tc>
        <w:tc>
          <w:tcPr>
            <w:tcW w:w="1148" w:type="dxa"/>
            <w:tcBorders>
              <w:top w:val="nil"/>
              <w:left w:val="single" w:sz="16" w:space="0" w:color="000000"/>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right"/>
              <w:rPr>
                <w:rFonts w:ascii="Arial" w:hAnsi="Arial" w:cs="Arial"/>
                <w:color w:val="000000"/>
                <w:sz w:val="16"/>
                <w:szCs w:val="16"/>
              </w:rPr>
            </w:pPr>
            <w:r w:rsidRPr="000A4EA5">
              <w:rPr>
                <w:rFonts w:ascii="Arial" w:hAnsi="Arial" w:cs="Arial"/>
                <w:color w:val="000000"/>
                <w:sz w:val="16"/>
                <w:szCs w:val="16"/>
              </w:rPr>
              <w:t>1,061</w:t>
            </w:r>
          </w:p>
        </w:tc>
      </w:tr>
      <w:tr w:rsidR="00EA668F" w:rsidRPr="000A4EA5" w:rsidTr="000A4EA5">
        <w:trPr>
          <w:cantSplit/>
          <w:trHeight w:val="96"/>
        </w:trPr>
        <w:tc>
          <w:tcPr>
            <w:tcW w:w="3001" w:type="dxa"/>
            <w:gridSpan w:val="2"/>
            <w:tcBorders>
              <w:top w:val="nil"/>
              <w:left w:val="single" w:sz="16" w:space="0" w:color="000000"/>
              <w:bottom w:val="single" w:sz="16" w:space="0" w:color="000000"/>
              <w:right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rPr>
                <w:rFonts w:ascii="Arial" w:hAnsi="Arial" w:cs="Arial"/>
                <w:color w:val="000000"/>
                <w:sz w:val="16"/>
                <w:szCs w:val="16"/>
              </w:rPr>
            </w:pPr>
            <w:r w:rsidRPr="000A4EA5">
              <w:rPr>
                <w:rFonts w:ascii="Arial" w:hAnsi="Arial" w:cs="Arial"/>
                <w:color w:val="000000"/>
                <w:sz w:val="16"/>
                <w:szCs w:val="16"/>
              </w:rPr>
              <w:t>Asymp. Sig. (2-tailed)</w:t>
            </w:r>
          </w:p>
        </w:tc>
        <w:tc>
          <w:tcPr>
            <w:tcW w:w="1148" w:type="dxa"/>
            <w:tcBorders>
              <w:top w:val="nil"/>
              <w:left w:val="single" w:sz="16" w:space="0" w:color="000000"/>
              <w:bottom w:val="single" w:sz="16" w:space="0" w:color="000000"/>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right"/>
              <w:rPr>
                <w:rFonts w:ascii="Arial" w:hAnsi="Arial" w:cs="Arial"/>
                <w:color w:val="000000"/>
                <w:sz w:val="16"/>
                <w:szCs w:val="16"/>
              </w:rPr>
            </w:pPr>
            <w:r w:rsidRPr="000A4EA5">
              <w:rPr>
                <w:rFonts w:ascii="Arial" w:hAnsi="Arial" w:cs="Arial"/>
                <w:color w:val="000000"/>
                <w:sz w:val="16"/>
                <w:szCs w:val="16"/>
              </w:rPr>
              <w:t>,210</w:t>
            </w:r>
          </w:p>
        </w:tc>
      </w:tr>
      <w:tr w:rsidR="00EA668F" w:rsidRPr="000A4EA5" w:rsidTr="000A4EA5">
        <w:trPr>
          <w:cantSplit/>
          <w:trHeight w:val="96"/>
        </w:trPr>
        <w:tc>
          <w:tcPr>
            <w:tcW w:w="4149" w:type="dxa"/>
            <w:gridSpan w:val="3"/>
            <w:tcBorders>
              <w:top w:val="nil"/>
              <w:left w:val="nil"/>
              <w:bottom w:val="nil"/>
              <w:right w:val="nil"/>
            </w:tcBorders>
            <w:shd w:val="clear" w:color="auto" w:fill="FFFFFF"/>
          </w:tcPr>
          <w:p w:rsidR="00EA668F" w:rsidRPr="000A4EA5" w:rsidRDefault="00EA668F" w:rsidP="0069050E">
            <w:pPr>
              <w:autoSpaceDE w:val="0"/>
              <w:autoSpaceDN w:val="0"/>
              <w:adjustRightInd w:val="0"/>
              <w:spacing w:after="0" w:line="240" w:lineRule="auto"/>
              <w:ind w:left="60" w:right="60"/>
              <w:rPr>
                <w:rFonts w:ascii="Arial" w:hAnsi="Arial" w:cs="Arial"/>
                <w:color w:val="000000"/>
                <w:sz w:val="16"/>
                <w:szCs w:val="16"/>
              </w:rPr>
            </w:pPr>
            <w:r w:rsidRPr="000A4EA5">
              <w:rPr>
                <w:rFonts w:ascii="Arial" w:hAnsi="Arial" w:cs="Arial"/>
                <w:color w:val="000000"/>
                <w:sz w:val="16"/>
                <w:szCs w:val="16"/>
              </w:rPr>
              <w:t>a. Test distribution is Normal.</w:t>
            </w:r>
          </w:p>
        </w:tc>
      </w:tr>
      <w:tr w:rsidR="00EA668F" w:rsidRPr="000A4EA5" w:rsidTr="000A4EA5">
        <w:trPr>
          <w:cantSplit/>
          <w:trHeight w:val="96"/>
        </w:trPr>
        <w:tc>
          <w:tcPr>
            <w:tcW w:w="4149" w:type="dxa"/>
            <w:gridSpan w:val="3"/>
            <w:tcBorders>
              <w:top w:val="nil"/>
              <w:left w:val="nil"/>
              <w:bottom w:val="nil"/>
              <w:right w:val="nil"/>
            </w:tcBorders>
            <w:shd w:val="clear" w:color="auto" w:fill="FFFFFF"/>
          </w:tcPr>
          <w:p w:rsidR="00EA668F" w:rsidRPr="000A4EA5" w:rsidRDefault="00EA668F" w:rsidP="0069050E">
            <w:pPr>
              <w:autoSpaceDE w:val="0"/>
              <w:autoSpaceDN w:val="0"/>
              <w:adjustRightInd w:val="0"/>
              <w:spacing w:after="0" w:line="240" w:lineRule="auto"/>
              <w:ind w:left="60" w:right="60"/>
              <w:rPr>
                <w:rFonts w:ascii="Arial" w:hAnsi="Arial" w:cs="Arial"/>
                <w:color w:val="000000"/>
                <w:sz w:val="16"/>
                <w:szCs w:val="16"/>
              </w:rPr>
            </w:pPr>
            <w:r w:rsidRPr="000A4EA5">
              <w:rPr>
                <w:rFonts w:ascii="Arial" w:hAnsi="Arial" w:cs="Arial"/>
                <w:color w:val="000000"/>
                <w:sz w:val="16"/>
                <w:szCs w:val="16"/>
              </w:rPr>
              <w:t>b. Calculated from data.</w:t>
            </w:r>
          </w:p>
        </w:tc>
      </w:tr>
    </w:tbl>
    <w:p w:rsidR="00EA668F" w:rsidRPr="00135B08" w:rsidRDefault="00EA668F" w:rsidP="0069050E">
      <w:pPr>
        <w:pStyle w:val="NoSpacing"/>
        <w:rPr>
          <w:rFonts w:ascii="Arial" w:hAnsi="Arial" w:cs="Arial"/>
          <w:sz w:val="20"/>
          <w:szCs w:val="20"/>
        </w:rPr>
      </w:pPr>
      <w:r w:rsidRPr="00135B08">
        <w:rPr>
          <w:rFonts w:ascii="Arial" w:hAnsi="Arial" w:cs="Arial"/>
          <w:b/>
          <w:i/>
          <w:sz w:val="20"/>
          <w:szCs w:val="20"/>
        </w:rPr>
        <w:t xml:space="preserve"> Sumber : Output SPSS 20</w:t>
      </w:r>
    </w:p>
    <w:p w:rsidR="00EA668F" w:rsidRPr="00135B08" w:rsidRDefault="00EA668F" w:rsidP="0069050E">
      <w:pPr>
        <w:pStyle w:val="NoSpacing"/>
        <w:jc w:val="both"/>
        <w:rPr>
          <w:rFonts w:ascii="Arial" w:hAnsi="Arial" w:cs="Arial"/>
          <w:b/>
          <w:sz w:val="20"/>
          <w:szCs w:val="20"/>
        </w:rPr>
      </w:pPr>
      <w:r w:rsidRPr="00135B08">
        <w:rPr>
          <w:rFonts w:ascii="Arial" w:hAnsi="Arial" w:cs="Arial"/>
          <w:b/>
          <w:sz w:val="20"/>
          <w:szCs w:val="20"/>
        </w:rPr>
        <w:t>Uji Heteroskedastisitas</w:t>
      </w:r>
    </w:p>
    <w:p w:rsidR="00EA668F" w:rsidRDefault="00EA668F" w:rsidP="0069050E">
      <w:pPr>
        <w:pStyle w:val="NoSpacing"/>
        <w:jc w:val="both"/>
        <w:rPr>
          <w:rFonts w:ascii="Arial" w:hAnsi="Arial" w:cs="Arial"/>
          <w:sz w:val="20"/>
          <w:szCs w:val="20"/>
        </w:rPr>
      </w:pPr>
      <w:r w:rsidRPr="00135B08">
        <w:rPr>
          <w:rFonts w:ascii="Arial" w:hAnsi="Arial" w:cs="Arial"/>
          <w:b/>
          <w:sz w:val="20"/>
          <w:szCs w:val="20"/>
        </w:rPr>
        <w:tab/>
      </w:r>
      <w:r w:rsidRPr="00135B08">
        <w:rPr>
          <w:rFonts w:ascii="Arial" w:hAnsi="Arial" w:cs="Arial"/>
          <w:sz w:val="20"/>
          <w:szCs w:val="20"/>
        </w:rPr>
        <w:t xml:space="preserve">Uji heteroskedastisitas bertujuan untuk menguji apakah dalam model regresi terjadi ketidaksamaan variance dari residual satu pengamatan kepengamatan lain. Model regresi yang baik adalah tidak terjadi heteroskedastisitas. Uji heteroskedastisitas dapat ditunjukkan dalam grafik </w:t>
      </w:r>
      <w:r w:rsidRPr="00135B08">
        <w:rPr>
          <w:rFonts w:ascii="Arial" w:hAnsi="Arial" w:cs="Arial"/>
          <w:i/>
          <w:sz w:val="20"/>
          <w:szCs w:val="20"/>
        </w:rPr>
        <w:t>scatterplot</w:t>
      </w:r>
      <w:r w:rsidRPr="00135B08">
        <w:rPr>
          <w:rFonts w:ascii="Arial" w:hAnsi="Arial" w:cs="Arial"/>
          <w:sz w:val="20"/>
          <w:szCs w:val="20"/>
        </w:rPr>
        <w:t xml:space="preserve"> dan uji glejser.</w:t>
      </w:r>
    </w:p>
    <w:p w:rsidR="000A4EA5" w:rsidRDefault="000A4EA5" w:rsidP="0069050E">
      <w:pPr>
        <w:pStyle w:val="NoSpacing"/>
        <w:jc w:val="both"/>
        <w:rPr>
          <w:rFonts w:ascii="Arial" w:hAnsi="Arial" w:cs="Arial"/>
          <w:sz w:val="20"/>
          <w:szCs w:val="20"/>
        </w:rPr>
      </w:pPr>
    </w:p>
    <w:p w:rsidR="000A4EA5" w:rsidRDefault="000A4EA5" w:rsidP="0069050E">
      <w:pPr>
        <w:pStyle w:val="NoSpacing"/>
        <w:jc w:val="both"/>
        <w:rPr>
          <w:rFonts w:ascii="Arial" w:hAnsi="Arial" w:cs="Arial"/>
          <w:sz w:val="20"/>
          <w:szCs w:val="20"/>
        </w:rPr>
      </w:pPr>
    </w:p>
    <w:p w:rsidR="005A25B4" w:rsidRPr="00135B08" w:rsidRDefault="005A25B4" w:rsidP="0069050E">
      <w:pPr>
        <w:pStyle w:val="NoSpacing"/>
        <w:jc w:val="both"/>
        <w:rPr>
          <w:rFonts w:ascii="Arial" w:hAnsi="Arial" w:cs="Arial"/>
          <w:sz w:val="20"/>
          <w:szCs w:val="20"/>
        </w:rPr>
      </w:pPr>
    </w:p>
    <w:p w:rsidR="00EA668F" w:rsidRPr="00135B08" w:rsidRDefault="00EA668F" w:rsidP="0069050E">
      <w:pPr>
        <w:pStyle w:val="NoSpacing"/>
        <w:numPr>
          <w:ilvl w:val="0"/>
          <w:numId w:val="5"/>
        </w:numPr>
        <w:rPr>
          <w:rFonts w:ascii="Arial" w:hAnsi="Arial" w:cs="Arial"/>
          <w:b/>
          <w:sz w:val="20"/>
          <w:szCs w:val="20"/>
        </w:rPr>
      </w:pPr>
      <w:r w:rsidRPr="00135B08">
        <w:rPr>
          <w:rFonts w:ascii="Arial" w:hAnsi="Arial" w:cs="Arial"/>
          <w:b/>
          <w:sz w:val="20"/>
          <w:szCs w:val="20"/>
        </w:rPr>
        <w:lastRenderedPageBreak/>
        <w:t>Grafik Scatterplot</w:t>
      </w:r>
    </w:p>
    <w:p w:rsidR="00EA668F" w:rsidRPr="00135B08" w:rsidRDefault="00EA668F" w:rsidP="006F119B">
      <w:pPr>
        <w:pStyle w:val="NoSpacing"/>
        <w:rPr>
          <w:rFonts w:ascii="Arial" w:hAnsi="Arial" w:cs="Arial"/>
          <w:sz w:val="20"/>
          <w:szCs w:val="20"/>
        </w:rPr>
      </w:pPr>
      <w:r w:rsidRPr="00135B08">
        <w:rPr>
          <w:rFonts w:ascii="Arial" w:hAnsi="Arial" w:cs="Arial"/>
          <w:b/>
          <w:sz w:val="20"/>
          <w:szCs w:val="20"/>
        </w:rPr>
        <w:t xml:space="preserve">Gambar 3 : Hasil Uji Heteroskedastisitas </w:t>
      </w:r>
      <w:r w:rsidRPr="00135B08">
        <w:rPr>
          <w:rFonts w:ascii="Arial" w:hAnsi="Arial" w:cs="Arial"/>
          <w:b/>
          <w:i/>
          <w:sz w:val="20"/>
          <w:szCs w:val="20"/>
        </w:rPr>
        <w:t>Scatterplot</w:t>
      </w:r>
      <w:r w:rsidRPr="00135B08">
        <w:rPr>
          <w:rFonts w:ascii="Arial" w:hAnsi="Arial" w:cs="Arial"/>
          <w:i/>
          <w:sz w:val="20"/>
          <w:szCs w:val="20"/>
        </w:rPr>
        <w:t xml:space="preserve">  </w:t>
      </w:r>
      <w:r w:rsidRPr="00135B08">
        <w:rPr>
          <w:rFonts w:ascii="Arial" w:hAnsi="Arial" w:cs="Arial"/>
          <w:noProof/>
          <w:sz w:val="20"/>
          <w:szCs w:val="20"/>
          <w:lang w:eastAsia="id-ID"/>
        </w:rPr>
        <w:drawing>
          <wp:inline distT="0" distB="0" distL="0" distR="0" wp14:anchorId="590F8C89" wp14:editId="448F3A89">
            <wp:extent cx="2638424" cy="1038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3219" cy="1040112"/>
                    </a:xfrm>
                    <a:prstGeom prst="rect">
                      <a:avLst/>
                    </a:prstGeom>
                    <a:noFill/>
                    <a:ln>
                      <a:noFill/>
                    </a:ln>
                  </pic:spPr>
                </pic:pic>
              </a:graphicData>
            </a:graphic>
          </wp:inline>
        </w:drawing>
      </w:r>
    </w:p>
    <w:p w:rsidR="00EA668F" w:rsidRPr="00135B08" w:rsidRDefault="00EA668F" w:rsidP="0069050E">
      <w:pPr>
        <w:pStyle w:val="NoSpacing"/>
        <w:rPr>
          <w:rFonts w:ascii="Arial" w:hAnsi="Arial" w:cs="Arial"/>
          <w:sz w:val="20"/>
          <w:szCs w:val="20"/>
        </w:rPr>
      </w:pPr>
      <w:r w:rsidRPr="00135B08">
        <w:rPr>
          <w:rFonts w:ascii="Arial" w:hAnsi="Arial" w:cs="Arial"/>
          <w:b/>
          <w:i/>
          <w:sz w:val="20"/>
          <w:szCs w:val="20"/>
        </w:rPr>
        <w:t xml:space="preserve">  Sumber : Output SPSS 20</w:t>
      </w:r>
    </w:p>
    <w:p w:rsidR="000A4EA5" w:rsidRDefault="00EA668F" w:rsidP="000A4EA5">
      <w:pPr>
        <w:pStyle w:val="NoSpacing"/>
        <w:ind w:firstLine="567"/>
        <w:jc w:val="both"/>
        <w:rPr>
          <w:rFonts w:ascii="Arial" w:hAnsi="Arial" w:cs="Arial"/>
          <w:sz w:val="20"/>
          <w:szCs w:val="20"/>
        </w:rPr>
      </w:pPr>
      <w:r w:rsidRPr="00135B08">
        <w:rPr>
          <w:rFonts w:ascii="Arial" w:hAnsi="Arial" w:cs="Arial"/>
          <w:sz w:val="20"/>
          <w:szCs w:val="20"/>
        </w:rPr>
        <w:t>Dari hasil diatas menunjukkan bahwa data tersebut menyebar  secara acak dan tidak  membentuk suatu pola yang baik. Data tersebar dan dibawah garis 0 pada sumbu Y yang menunjukkan tidak terjadi heteroskedastisitas.</w:t>
      </w:r>
    </w:p>
    <w:p w:rsidR="00EA668F" w:rsidRPr="00135B08" w:rsidRDefault="00EA668F" w:rsidP="000A4EA5">
      <w:pPr>
        <w:pStyle w:val="NoSpacing"/>
        <w:numPr>
          <w:ilvl w:val="0"/>
          <w:numId w:val="5"/>
        </w:numPr>
        <w:jc w:val="both"/>
        <w:rPr>
          <w:rFonts w:ascii="Arial" w:hAnsi="Arial" w:cs="Arial"/>
          <w:b/>
          <w:sz w:val="24"/>
          <w:szCs w:val="24"/>
        </w:rPr>
      </w:pPr>
      <w:r w:rsidRPr="00135B08">
        <w:rPr>
          <w:rFonts w:ascii="Arial" w:hAnsi="Arial" w:cs="Arial"/>
          <w:b/>
          <w:sz w:val="24"/>
          <w:szCs w:val="24"/>
        </w:rPr>
        <w:t>Uji Glejser</w:t>
      </w:r>
      <w:r w:rsidR="000A4EA5">
        <w:rPr>
          <w:rFonts w:ascii="Arial" w:hAnsi="Arial" w:cs="Arial"/>
          <w:b/>
          <w:sz w:val="24"/>
          <w:szCs w:val="24"/>
        </w:rPr>
        <w:t xml:space="preserve"> </w:t>
      </w:r>
      <w:r w:rsidRPr="00135B08">
        <w:rPr>
          <w:rFonts w:ascii="Arial" w:hAnsi="Arial" w:cs="Arial"/>
          <w:b/>
          <w:sz w:val="24"/>
          <w:szCs w:val="24"/>
        </w:rPr>
        <w:t>Tabel : Hasil Uji  Glejser</w:t>
      </w:r>
    </w:p>
    <w:tbl>
      <w:tblPr>
        <w:tblW w:w="4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4"/>
        <w:gridCol w:w="821"/>
        <w:gridCol w:w="643"/>
        <w:gridCol w:w="644"/>
        <w:gridCol w:w="710"/>
        <w:gridCol w:w="514"/>
        <w:gridCol w:w="462"/>
      </w:tblGrid>
      <w:tr w:rsidR="00EA668F" w:rsidRPr="000A4EA5" w:rsidTr="009B568F">
        <w:trPr>
          <w:cantSplit/>
          <w:trHeight w:val="257"/>
        </w:trPr>
        <w:tc>
          <w:tcPr>
            <w:tcW w:w="4148" w:type="dxa"/>
            <w:gridSpan w:val="7"/>
            <w:tcBorders>
              <w:top w:val="nil"/>
              <w:left w:val="nil"/>
              <w:bottom w:val="nil"/>
              <w:right w:val="nil"/>
            </w:tcBorders>
            <w:shd w:val="clear" w:color="auto" w:fill="FFFFFF"/>
          </w:tcPr>
          <w:p w:rsidR="00EA668F" w:rsidRPr="000A4EA5" w:rsidRDefault="00EA668F" w:rsidP="0069050E">
            <w:pPr>
              <w:pStyle w:val="NoSpacing"/>
              <w:jc w:val="center"/>
              <w:rPr>
                <w:rFonts w:ascii="Arial" w:hAnsi="Arial" w:cs="Arial"/>
                <w:b/>
                <w:color w:val="000000"/>
                <w:sz w:val="16"/>
                <w:szCs w:val="16"/>
              </w:rPr>
            </w:pPr>
            <w:r w:rsidRPr="000A4EA5">
              <w:rPr>
                <w:rFonts w:ascii="Arial" w:hAnsi="Arial" w:cs="Arial"/>
                <w:b/>
                <w:bCs/>
                <w:color w:val="000000"/>
                <w:sz w:val="16"/>
                <w:szCs w:val="16"/>
              </w:rPr>
              <w:t>Coefficients</w:t>
            </w:r>
            <w:r w:rsidRPr="000A4EA5">
              <w:rPr>
                <w:rFonts w:ascii="Arial" w:hAnsi="Arial" w:cs="Arial"/>
                <w:b/>
                <w:bCs/>
                <w:color w:val="000000"/>
                <w:sz w:val="16"/>
                <w:szCs w:val="16"/>
                <w:vertAlign w:val="superscript"/>
              </w:rPr>
              <w:t>a</w:t>
            </w:r>
          </w:p>
        </w:tc>
      </w:tr>
      <w:tr w:rsidR="00EA668F" w:rsidRPr="000A4EA5" w:rsidTr="009B568F">
        <w:trPr>
          <w:cantSplit/>
          <w:trHeight w:val="386"/>
        </w:trPr>
        <w:tc>
          <w:tcPr>
            <w:tcW w:w="1175" w:type="dxa"/>
            <w:gridSpan w:val="2"/>
            <w:vMerge w:val="restart"/>
            <w:tcBorders>
              <w:top w:val="single" w:sz="16" w:space="0" w:color="000000"/>
              <w:left w:val="single" w:sz="16" w:space="0" w:color="000000"/>
              <w:bottom w:val="nil"/>
              <w:right w:val="nil"/>
            </w:tcBorders>
            <w:shd w:val="clear" w:color="auto" w:fill="FFFFFF"/>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Model</w:t>
            </w:r>
          </w:p>
        </w:tc>
        <w:tc>
          <w:tcPr>
            <w:tcW w:w="1287" w:type="dxa"/>
            <w:gridSpan w:val="2"/>
            <w:tcBorders>
              <w:top w:val="single" w:sz="16" w:space="0" w:color="000000"/>
              <w:left w:val="single" w:sz="16" w:space="0" w:color="000000"/>
            </w:tcBorders>
            <w:shd w:val="clear" w:color="auto" w:fill="FFFFFF"/>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Unstandardized Coefficients</w:t>
            </w:r>
          </w:p>
        </w:tc>
        <w:tc>
          <w:tcPr>
            <w:tcW w:w="710" w:type="dxa"/>
            <w:tcBorders>
              <w:top w:val="single" w:sz="16" w:space="0" w:color="000000"/>
            </w:tcBorders>
            <w:shd w:val="clear" w:color="auto" w:fill="FFFFFF"/>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Standardized Coefficients</w:t>
            </w:r>
          </w:p>
        </w:tc>
        <w:tc>
          <w:tcPr>
            <w:tcW w:w="514" w:type="dxa"/>
            <w:vMerge w:val="restart"/>
            <w:tcBorders>
              <w:top w:val="single" w:sz="16" w:space="0" w:color="000000"/>
            </w:tcBorders>
            <w:shd w:val="clear" w:color="auto" w:fill="FFFFFF"/>
          </w:tcPr>
          <w:p w:rsidR="00EA668F" w:rsidRPr="000A4EA5" w:rsidRDefault="006F119B"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T</w:t>
            </w:r>
          </w:p>
        </w:tc>
        <w:tc>
          <w:tcPr>
            <w:tcW w:w="462" w:type="dxa"/>
            <w:vMerge w:val="restart"/>
            <w:tcBorders>
              <w:top w:val="single" w:sz="16" w:space="0" w:color="000000"/>
              <w:right w:val="single" w:sz="16" w:space="0" w:color="000000"/>
            </w:tcBorders>
            <w:shd w:val="clear" w:color="auto" w:fill="FFFFFF"/>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Sig.</w:t>
            </w:r>
          </w:p>
        </w:tc>
      </w:tr>
      <w:tr w:rsidR="00EA668F" w:rsidRPr="000A4EA5" w:rsidTr="009B568F">
        <w:trPr>
          <w:cantSplit/>
          <w:trHeight w:val="137"/>
        </w:trPr>
        <w:tc>
          <w:tcPr>
            <w:tcW w:w="1175" w:type="dxa"/>
            <w:gridSpan w:val="2"/>
            <w:vMerge/>
            <w:tcBorders>
              <w:top w:val="single" w:sz="16" w:space="0" w:color="000000"/>
              <w:left w:val="single" w:sz="16" w:space="0" w:color="000000"/>
              <w:bottom w:val="nil"/>
              <w:right w:val="nil"/>
            </w:tcBorders>
            <w:shd w:val="clear" w:color="auto" w:fill="FFFFFF"/>
          </w:tcPr>
          <w:p w:rsidR="00EA668F" w:rsidRPr="000A4EA5" w:rsidRDefault="00EA668F" w:rsidP="0069050E">
            <w:pPr>
              <w:autoSpaceDE w:val="0"/>
              <w:autoSpaceDN w:val="0"/>
              <w:adjustRightInd w:val="0"/>
              <w:spacing w:after="0" w:line="240" w:lineRule="auto"/>
              <w:jc w:val="both"/>
              <w:rPr>
                <w:rFonts w:ascii="Arial" w:hAnsi="Arial" w:cs="Arial"/>
                <w:color w:val="000000"/>
                <w:sz w:val="16"/>
                <w:szCs w:val="16"/>
              </w:rPr>
            </w:pPr>
          </w:p>
        </w:tc>
        <w:tc>
          <w:tcPr>
            <w:tcW w:w="643" w:type="dxa"/>
            <w:tcBorders>
              <w:left w:val="single" w:sz="16" w:space="0" w:color="000000"/>
              <w:bottom w:val="single" w:sz="16" w:space="0" w:color="000000"/>
            </w:tcBorders>
            <w:shd w:val="clear" w:color="auto" w:fill="FFFFFF"/>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B</w:t>
            </w:r>
          </w:p>
        </w:tc>
        <w:tc>
          <w:tcPr>
            <w:tcW w:w="644" w:type="dxa"/>
            <w:tcBorders>
              <w:bottom w:val="single" w:sz="16" w:space="0" w:color="000000"/>
            </w:tcBorders>
            <w:shd w:val="clear" w:color="auto" w:fill="FFFFFF"/>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Std. Error</w:t>
            </w:r>
          </w:p>
        </w:tc>
        <w:tc>
          <w:tcPr>
            <w:tcW w:w="710" w:type="dxa"/>
            <w:tcBorders>
              <w:bottom w:val="single" w:sz="16" w:space="0" w:color="000000"/>
            </w:tcBorders>
            <w:shd w:val="clear" w:color="auto" w:fill="FFFFFF"/>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Beta</w:t>
            </w:r>
          </w:p>
        </w:tc>
        <w:tc>
          <w:tcPr>
            <w:tcW w:w="514" w:type="dxa"/>
            <w:vMerge/>
            <w:tcBorders>
              <w:top w:val="single" w:sz="16" w:space="0" w:color="000000"/>
            </w:tcBorders>
            <w:shd w:val="clear" w:color="auto" w:fill="FFFFFF"/>
          </w:tcPr>
          <w:p w:rsidR="00EA668F" w:rsidRPr="000A4EA5" w:rsidRDefault="00EA668F" w:rsidP="0069050E">
            <w:pPr>
              <w:autoSpaceDE w:val="0"/>
              <w:autoSpaceDN w:val="0"/>
              <w:adjustRightInd w:val="0"/>
              <w:spacing w:after="0" w:line="240" w:lineRule="auto"/>
              <w:jc w:val="both"/>
              <w:rPr>
                <w:rFonts w:ascii="Arial" w:hAnsi="Arial" w:cs="Arial"/>
                <w:color w:val="000000"/>
                <w:sz w:val="16"/>
                <w:szCs w:val="16"/>
              </w:rPr>
            </w:pPr>
          </w:p>
        </w:tc>
        <w:tc>
          <w:tcPr>
            <w:tcW w:w="462" w:type="dxa"/>
            <w:vMerge/>
            <w:tcBorders>
              <w:top w:val="single" w:sz="16" w:space="0" w:color="000000"/>
              <w:right w:val="single" w:sz="16" w:space="0" w:color="000000"/>
            </w:tcBorders>
            <w:shd w:val="clear" w:color="auto" w:fill="FFFFFF"/>
          </w:tcPr>
          <w:p w:rsidR="00EA668F" w:rsidRPr="000A4EA5" w:rsidRDefault="00EA668F" w:rsidP="0069050E">
            <w:pPr>
              <w:autoSpaceDE w:val="0"/>
              <w:autoSpaceDN w:val="0"/>
              <w:adjustRightInd w:val="0"/>
              <w:spacing w:after="0" w:line="240" w:lineRule="auto"/>
              <w:jc w:val="both"/>
              <w:rPr>
                <w:rFonts w:ascii="Arial" w:hAnsi="Arial" w:cs="Arial"/>
                <w:color w:val="000000"/>
                <w:sz w:val="16"/>
                <w:szCs w:val="16"/>
              </w:rPr>
            </w:pPr>
          </w:p>
        </w:tc>
      </w:tr>
      <w:tr w:rsidR="00EA668F" w:rsidRPr="000A4EA5" w:rsidTr="009B568F">
        <w:trPr>
          <w:cantSplit/>
          <w:trHeight w:val="257"/>
        </w:trPr>
        <w:tc>
          <w:tcPr>
            <w:tcW w:w="354" w:type="dxa"/>
            <w:vMerge w:val="restart"/>
            <w:tcBorders>
              <w:top w:val="single" w:sz="16" w:space="0" w:color="000000"/>
              <w:left w:val="single" w:sz="16" w:space="0" w:color="000000"/>
              <w:bottom w:val="single" w:sz="16" w:space="0" w:color="000000"/>
              <w:right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1</w:t>
            </w:r>
          </w:p>
        </w:tc>
        <w:tc>
          <w:tcPr>
            <w:tcW w:w="821" w:type="dxa"/>
            <w:tcBorders>
              <w:top w:val="single" w:sz="16" w:space="0" w:color="000000"/>
              <w:left w:val="nil"/>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(Constant)</w:t>
            </w:r>
          </w:p>
        </w:tc>
        <w:tc>
          <w:tcPr>
            <w:tcW w:w="643" w:type="dxa"/>
            <w:tcBorders>
              <w:top w:val="single" w:sz="16" w:space="0" w:color="000000"/>
              <w:left w:val="single" w:sz="16" w:space="0" w:color="000000"/>
              <w:bottom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7,308</w:t>
            </w:r>
          </w:p>
        </w:tc>
        <w:tc>
          <w:tcPr>
            <w:tcW w:w="644" w:type="dxa"/>
            <w:tcBorders>
              <w:top w:val="single" w:sz="16" w:space="0" w:color="000000"/>
              <w:bottom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3,290</w:t>
            </w:r>
          </w:p>
        </w:tc>
        <w:tc>
          <w:tcPr>
            <w:tcW w:w="710" w:type="dxa"/>
            <w:tcBorders>
              <w:top w:val="single" w:sz="16" w:space="0" w:color="000000"/>
              <w:bottom w:val="nil"/>
            </w:tcBorders>
            <w:shd w:val="clear" w:color="auto" w:fill="FFFFFF"/>
          </w:tcPr>
          <w:p w:rsidR="00EA668F" w:rsidRPr="000A4EA5" w:rsidRDefault="00EA668F" w:rsidP="0069050E">
            <w:pPr>
              <w:autoSpaceDE w:val="0"/>
              <w:autoSpaceDN w:val="0"/>
              <w:adjustRightInd w:val="0"/>
              <w:spacing w:after="0" w:line="240" w:lineRule="auto"/>
              <w:jc w:val="both"/>
              <w:rPr>
                <w:rFonts w:ascii="Arial" w:hAnsi="Arial" w:cs="Arial"/>
                <w:sz w:val="16"/>
                <w:szCs w:val="16"/>
              </w:rPr>
            </w:pPr>
          </w:p>
        </w:tc>
        <w:tc>
          <w:tcPr>
            <w:tcW w:w="514" w:type="dxa"/>
            <w:tcBorders>
              <w:top w:val="single" w:sz="16" w:space="0" w:color="000000"/>
              <w:bottom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2,221</w:t>
            </w:r>
          </w:p>
        </w:tc>
        <w:tc>
          <w:tcPr>
            <w:tcW w:w="462" w:type="dxa"/>
            <w:tcBorders>
              <w:top w:val="single" w:sz="16" w:space="0" w:color="000000"/>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,029</w:t>
            </w:r>
          </w:p>
        </w:tc>
      </w:tr>
      <w:tr w:rsidR="00EA668F" w:rsidRPr="000A4EA5" w:rsidTr="009B568F">
        <w:trPr>
          <w:cantSplit/>
          <w:trHeight w:val="137"/>
        </w:trPr>
        <w:tc>
          <w:tcPr>
            <w:tcW w:w="354" w:type="dxa"/>
            <w:vMerge/>
            <w:tcBorders>
              <w:top w:val="single" w:sz="16" w:space="0" w:color="000000"/>
              <w:left w:val="single" w:sz="16" w:space="0" w:color="000000"/>
              <w:bottom w:val="single" w:sz="16" w:space="0" w:color="000000"/>
              <w:right w:val="nil"/>
            </w:tcBorders>
            <w:shd w:val="clear" w:color="auto" w:fill="FFFFFF"/>
            <w:vAlign w:val="center"/>
          </w:tcPr>
          <w:p w:rsidR="00EA668F" w:rsidRPr="000A4EA5" w:rsidRDefault="00EA668F" w:rsidP="0069050E">
            <w:pPr>
              <w:autoSpaceDE w:val="0"/>
              <w:autoSpaceDN w:val="0"/>
              <w:adjustRightInd w:val="0"/>
              <w:spacing w:after="0" w:line="240" w:lineRule="auto"/>
              <w:jc w:val="both"/>
              <w:rPr>
                <w:rFonts w:ascii="Arial" w:hAnsi="Arial" w:cs="Arial"/>
                <w:color w:val="000000"/>
                <w:sz w:val="16"/>
                <w:szCs w:val="16"/>
              </w:rPr>
            </w:pPr>
          </w:p>
        </w:tc>
        <w:tc>
          <w:tcPr>
            <w:tcW w:w="821" w:type="dxa"/>
            <w:tcBorders>
              <w:top w:val="nil"/>
              <w:left w:val="nil"/>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LIKUIDITAS</w:t>
            </w:r>
          </w:p>
        </w:tc>
        <w:tc>
          <w:tcPr>
            <w:tcW w:w="643" w:type="dxa"/>
            <w:tcBorders>
              <w:top w:val="nil"/>
              <w:left w:val="single" w:sz="16" w:space="0" w:color="000000"/>
              <w:bottom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-,054</w:t>
            </w:r>
          </w:p>
        </w:tc>
        <w:tc>
          <w:tcPr>
            <w:tcW w:w="644" w:type="dxa"/>
            <w:tcBorders>
              <w:top w:val="nil"/>
              <w:bottom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,683</w:t>
            </w:r>
          </w:p>
        </w:tc>
        <w:tc>
          <w:tcPr>
            <w:tcW w:w="710" w:type="dxa"/>
            <w:tcBorders>
              <w:top w:val="nil"/>
              <w:bottom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-,012</w:t>
            </w:r>
          </w:p>
        </w:tc>
        <w:tc>
          <w:tcPr>
            <w:tcW w:w="514" w:type="dxa"/>
            <w:tcBorders>
              <w:top w:val="nil"/>
              <w:bottom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-,078</w:t>
            </w:r>
          </w:p>
        </w:tc>
        <w:tc>
          <w:tcPr>
            <w:tcW w:w="462" w:type="dxa"/>
            <w:tcBorders>
              <w:top w:val="nil"/>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,938</w:t>
            </w:r>
          </w:p>
        </w:tc>
      </w:tr>
      <w:tr w:rsidR="00EA668F" w:rsidRPr="000A4EA5" w:rsidTr="009B568F">
        <w:trPr>
          <w:cantSplit/>
          <w:trHeight w:val="137"/>
        </w:trPr>
        <w:tc>
          <w:tcPr>
            <w:tcW w:w="354" w:type="dxa"/>
            <w:vMerge/>
            <w:tcBorders>
              <w:top w:val="single" w:sz="16" w:space="0" w:color="000000"/>
              <w:left w:val="single" w:sz="16" w:space="0" w:color="000000"/>
              <w:bottom w:val="single" w:sz="16" w:space="0" w:color="000000"/>
              <w:right w:val="nil"/>
            </w:tcBorders>
            <w:shd w:val="clear" w:color="auto" w:fill="FFFFFF"/>
            <w:vAlign w:val="center"/>
          </w:tcPr>
          <w:p w:rsidR="00EA668F" w:rsidRPr="000A4EA5" w:rsidRDefault="00EA668F" w:rsidP="0069050E">
            <w:pPr>
              <w:autoSpaceDE w:val="0"/>
              <w:autoSpaceDN w:val="0"/>
              <w:adjustRightInd w:val="0"/>
              <w:spacing w:after="0" w:line="240" w:lineRule="auto"/>
              <w:jc w:val="both"/>
              <w:rPr>
                <w:rFonts w:ascii="Arial" w:hAnsi="Arial" w:cs="Arial"/>
                <w:color w:val="000000"/>
                <w:sz w:val="16"/>
                <w:szCs w:val="16"/>
              </w:rPr>
            </w:pPr>
          </w:p>
        </w:tc>
        <w:tc>
          <w:tcPr>
            <w:tcW w:w="821" w:type="dxa"/>
            <w:tcBorders>
              <w:top w:val="nil"/>
              <w:left w:val="nil"/>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LEVERAGE</w:t>
            </w:r>
          </w:p>
        </w:tc>
        <w:tc>
          <w:tcPr>
            <w:tcW w:w="643" w:type="dxa"/>
            <w:tcBorders>
              <w:top w:val="nil"/>
              <w:left w:val="single" w:sz="16" w:space="0" w:color="000000"/>
              <w:bottom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2,668</w:t>
            </w:r>
          </w:p>
        </w:tc>
        <w:tc>
          <w:tcPr>
            <w:tcW w:w="644" w:type="dxa"/>
            <w:tcBorders>
              <w:top w:val="nil"/>
              <w:bottom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2,344</w:t>
            </w:r>
          </w:p>
        </w:tc>
        <w:tc>
          <w:tcPr>
            <w:tcW w:w="710" w:type="dxa"/>
            <w:tcBorders>
              <w:top w:val="nil"/>
              <w:bottom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,189</w:t>
            </w:r>
          </w:p>
        </w:tc>
        <w:tc>
          <w:tcPr>
            <w:tcW w:w="514" w:type="dxa"/>
            <w:tcBorders>
              <w:top w:val="nil"/>
              <w:bottom w:val="nil"/>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1,138</w:t>
            </w:r>
          </w:p>
        </w:tc>
        <w:tc>
          <w:tcPr>
            <w:tcW w:w="462" w:type="dxa"/>
            <w:tcBorders>
              <w:top w:val="nil"/>
              <w:bottom w:val="nil"/>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,258</w:t>
            </w:r>
          </w:p>
        </w:tc>
      </w:tr>
      <w:tr w:rsidR="00EA668F" w:rsidRPr="000A4EA5" w:rsidTr="009B568F">
        <w:trPr>
          <w:cantSplit/>
          <w:trHeight w:val="137"/>
        </w:trPr>
        <w:tc>
          <w:tcPr>
            <w:tcW w:w="354" w:type="dxa"/>
            <w:vMerge/>
            <w:tcBorders>
              <w:top w:val="single" w:sz="16" w:space="0" w:color="000000"/>
              <w:left w:val="single" w:sz="16" w:space="0" w:color="000000"/>
              <w:bottom w:val="single" w:sz="16" w:space="0" w:color="000000"/>
              <w:right w:val="nil"/>
            </w:tcBorders>
            <w:shd w:val="clear" w:color="auto" w:fill="FFFFFF"/>
            <w:vAlign w:val="center"/>
          </w:tcPr>
          <w:p w:rsidR="00EA668F" w:rsidRPr="000A4EA5" w:rsidRDefault="00EA668F" w:rsidP="0069050E">
            <w:pPr>
              <w:autoSpaceDE w:val="0"/>
              <w:autoSpaceDN w:val="0"/>
              <w:adjustRightInd w:val="0"/>
              <w:spacing w:after="0" w:line="240" w:lineRule="auto"/>
              <w:jc w:val="both"/>
              <w:rPr>
                <w:rFonts w:ascii="Arial" w:hAnsi="Arial" w:cs="Arial"/>
                <w:color w:val="000000"/>
                <w:sz w:val="16"/>
                <w:szCs w:val="16"/>
              </w:rPr>
            </w:pPr>
          </w:p>
        </w:tc>
        <w:tc>
          <w:tcPr>
            <w:tcW w:w="821" w:type="dxa"/>
            <w:tcBorders>
              <w:top w:val="nil"/>
              <w:left w:val="nil"/>
              <w:bottom w:val="single" w:sz="16" w:space="0" w:color="000000"/>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PROFITABILITAS</w:t>
            </w:r>
          </w:p>
        </w:tc>
        <w:tc>
          <w:tcPr>
            <w:tcW w:w="643" w:type="dxa"/>
            <w:tcBorders>
              <w:top w:val="nil"/>
              <w:left w:val="single" w:sz="16" w:space="0" w:color="000000"/>
              <w:bottom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,249</w:t>
            </w:r>
          </w:p>
        </w:tc>
        <w:tc>
          <w:tcPr>
            <w:tcW w:w="644" w:type="dxa"/>
            <w:tcBorders>
              <w:top w:val="nil"/>
              <w:bottom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2,859</w:t>
            </w:r>
          </w:p>
        </w:tc>
        <w:tc>
          <w:tcPr>
            <w:tcW w:w="710" w:type="dxa"/>
            <w:tcBorders>
              <w:top w:val="nil"/>
              <w:bottom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,010</w:t>
            </w:r>
          </w:p>
        </w:tc>
        <w:tc>
          <w:tcPr>
            <w:tcW w:w="514" w:type="dxa"/>
            <w:tcBorders>
              <w:top w:val="nil"/>
              <w:bottom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,087</w:t>
            </w:r>
          </w:p>
        </w:tc>
        <w:tc>
          <w:tcPr>
            <w:tcW w:w="462" w:type="dxa"/>
            <w:tcBorders>
              <w:top w:val="nil"/>
              <w:bottom w:val="single" w:sz="16" w:space="0" w:color="000000"/>
              <w:right w:val="single" w:sz="16" w:space="0" w:color="000000"/>
            </w:tcBorders>
            <w:shd w:val="clear" w:color="auto" w:fill="FFFFFF"/>
            <w:vAlign w:val="center"/>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t>,931</w:t>
            </w:r>
          </w:p>
        </w:tc>
      </w:tr>
      <w:tr w:rsidR="00EA668F" w:rsidRPr="000A4EA5" w:rsidTr="009B568F">
        <w:trPr>
          <w:cantSplit/>
          <w:trHeight w:val="200"/>
        </w:trPr>
        <w:tc>
          <w:tcPr>
            <w:tcW w:w="4148" w:type="dxa"/>
            <w:gridSpan w:val="7"/>
            <w:tcBorders>
              <w:top w:val="nil"/>
              <w:left w:val="nil"/>
              <w:bottom w:val="nil"/>
              <w:right w:val="nil"/>
            </w:tcBorders>
            <w:shd w:val="clear" w:color="auto" w:fill="FFFFFF"/>
          </w:tcPr>
          <w:p w:rsidR="00EA668F" w:rsidRPr="000A4EA5" w:rsidRDefault="00EA668F" w:rsidP="0069050E">
            <w:pPr>
              <w:autoSpaceDE w:val="0"/>
              <w:autoSpaceDN w:val="0"/>
              <w:adjustRightInd w:val="0"/>
              <w:spacing w:after="0" w:line="240" w:lineRule="auto"/>
              <w:ind w:left="60" w:right="60"/>
              <w:jc w:val="both"/>
              <w:rPr>
                <w:rFonts w:ascii="Arial" w:hAnsi="Arial" w:cs="Arial"/>
                <w:color w:val="000000"/>
                <w:sz w:val="16"/>
                <w:szCs w:val="16"/>
              </w:rPr>
            </w:pPr>
            <w:r w:rsidRPr="000A4EA5">
              <w:rPr>
                <w:rFonts w:ascii="Arial" w:hAnsi="Arial" w:cs="Arial"/>
                <w:color w:val="000000"/>
                <w:sz w:val="16"/>
                <w:szCs w:val="16"/>
              </w:rPr>
              <w:lastRenderedPageBreak/>
              <w:t>a. Dependent Variable: RES2</w:t>
            </w:r>
          </w:p>
        </w:tc>
      </w:tr>
    </w:tbl>
    <w:p w:rsidR="00EA668F" w:rsidRPr="00135B08" w:rsidRDefault="00EA668F" w:rsidP="0069050E">
      <w:pPr>
        <w:pStyle w:val="NoSpacing"/>
        <w:jc w:val="both"/>
        <w:rPr>
          <w:rFonts w:ascii="Arial" w:hAnsi="Arial" w:cs="Arial"/>
          <w:b/>
          <w:i/>
          <w:sz w:val="24"/>
          <w:szCs w:val="24"/>
        </w:rPr>
      </w:pPr>
      <w:r w:rsidRPr="00135B08">
        <w:rPr>
          <w:rFonts w:ascii="Arial" w:hAnsi="Arial" w:cs="Arial"/>
          <w:b/>
          <w:i/>
          <w:sz w:val="24"/>
          <w:szCs w:val="24"/>
        </w:rPr>
        <w:t>Sumber : Output SPSS 20</w:t>
      </w:r>
    </w:p>
    <w:p w:rsidR="009B568F" w:rsidRPr="00135B08" w:rsidRDefault="009B568F" w:rsidP="0069050E">
      <w:pPr>
        <w:pStyle w:val="NoSpacing"/>
        <w:jc w:val="both"/>
        <w:rPr>
          <w:rFonts w:ascii="Arial" w:hAnsi="Arial" w:cs="Arial"/>
          <w:sz w:val="20"/>
          <w:szCs w:val="20"/>
        </w:rPr>
      </w:pPr>
      <w:r w:rsidRPr="00135B08">
        <w:rPr>
          <w:rFonts w:ascii="Arial" w:hAnsi="Arial" w:cs="Arial"/>
          <w:sz w:val="20"/>
          <w:szCs w:val="20"/>
        </w:rPr>
        <w:t xml:space="preserve">Dari output di atas dapat diketahui bahwa nilai signifikansi ketiga variabel independen </w:t>
      </w:r>
      <w:r w:rsidRPr="00135B08">
        <w:rPr>
          <w:rFonts w:ascii="Arial" w:hAnsi="Arial" w:cs="Arial"/>
          <w:i/>
          <w:sz w:val="20"/>
          <w:szCs w:val="20"/>
        </w:rPr>
        <w:t>Likuiditas</w:t>
      </w:r>
      <w:r w:rsidRPr="00135B08">
        <w:rPr>
          <w:rFonts w:ascii="Arial" w:hAnsi="Arial" w:cs="Arial"/>
          <w:sz w:val="20"/>
          <w:szCs w:val="20"/>
        </w:rPr>
        <w:t>,</w:t>
      </w:r>
      <w:r w:rsidRPr="00135B08">
        <w:rPr>
          <w:rFonts w:ascii="Arial" w:hAnsi="Arial" w:cs="Arial"/>
          <w:i/>
          <w:sz w:val="20"/>
          <w:szCs w:val="20"/>
        </w:rPr>
        <w:t xml:space="preserve"> Leverage</w:t>
      </w:r>
      <w:r w:rsidRPr="00135B08">
        <w:rPr>
          <w:rFonts w:ascii="Arial" w:hAnsi="Arial" w:cs="Arial"/>
          <w:sz w:val="20"/>
          <w:szCs w:val="20"/>
        </w:rPr>
        <w:t xml:space="preserve"> dan  </w:t>
      </w:r>
      <w:r w:rsidRPr="00135B08">
        <w:rPr>
          <w:rFonts w:ascii="Arial" w:hAnsi="Arial" w:cs="Arial"/>
          <w:i/>
          <w:sz w:val="20"/>
          <w:szCs w:val="20"/>
        </w:rPr>
        <w:t xml:space="preserve">Profitabilitas </w:t>
      </w:r>
      <w:r w:rsidRPr="00135B08">
        <w:rPr>
          <w:rFonts w:ascii="Arial" w:hAnsi="Arial" w:cs="Arial"/>
          <w:sz w:val="20"/>
          <w:szCs w:val="20"/>
        </w:rPr>
        <w:t>&gt; 0,05 Maka dapat disimpulkan bahwa tidak terjadi heteroskedastisitas antara variabel independen dalam model regresi.</w:t>
      </w:r>
    </w:p>
    <w:p w:rsidR="009B568F" w:rsidRPr="00135B08" w:rsidRDefault="009B568F" w:rsidP="0069050E">
      <w:pPr>
        <w:pStyle w:val="NoSpacing"/>
        <w:rPr>
          <w:rFonts w:ascii="Arial" w:hAnsi="Arial" w:cs="Arial"/>
          <w:sz w:val="20"/>
          <w:szCs w:val="20"/>
        </w:rPr>
      </w:pPr>
    </w:p>
    <w:p w:rsidR="009B568F" w:rsidRPr="00135B08" w:rsidRDefault="009B568F" w:rsidP="0069050E">
      <w:pPr>
        <w:pStyle w:val="NoSpacing"/>
        <w:rPr>
          <w:rFonts w:ascii="Arial" w:hAnsi="Arial" w:cs="Arial"/>
          <w:sz w:val="20"/>
          <w:szCs w:val="20"/>
        </w:rPr>
      </w:pPr>
    </w:p>
    <w:p w:rsidR="009B568F" w:rsidRPr="00135B08" w:rsidRDefault="009B568F" w:rsidP="0069050E">
      <w:pPr>
        <w:pStyle w:val="NoSpacing"/>
        <w:rPr>
          <w:rFonts w:ascii="Arial" w:hAnsi="Arial" w:cs="Arial"/>
          <w:b/>
          <w:sz w:val="20"/>
          <w:szCs w:val="20"/>
        </w:rPr>
      </w:pPr>
      <w:r w:rsidRPr="00135B08">
        <w:rPr>
          <w:rFonts w:ascii="Arial" w:hAnsi="Arial" w:cs="Arial"/>
          <w:b/>
          <w:sz w:val="20"/>
          <w:szCs w:val="20"/>
        </w:rPr>
        <w:t xml:space="preserve">Uji Multikolinearitas </w:t>
      </w:r>
    </w:p>
    <w:p w:rsidR="009B568F" w:rsidRDefault="009B568F" w:rsidP="0069050E">
      <w:pPr>
        <w:pStyle w:val="NoSpacing"/>
        <w:jc w:val="both"/>
        <w:rPr>
          <w:rFonts w:ascii="Arial" w:hAnsi="Arial" w:cs="Arial"/>
          <w:sz w:val="20"/>
          <w:szCs w:val="20"/>
        </w:rPr>
      </w:pPr>
      <w:r w:rsidRPr="00135B08">
        <w:rPr>
          <w:rFonts w:ascii="Arial" w:hAnsi="Arial" w:cs="Arial"/>
          <w:b/>
          <w:sz w:val="20"/>
          <w:szCs w:val="20"/>
        </w:rPr>
        <w:tab/>
      </w:r>
      <w:r w:rsidRPr="00135B08">
        <w:rPr>
          <w:rFonts w:ascii="Arial" w:hAnsi="Arial" w:cs="Arial"/>
          <w:sz w:val="20"/>
          <w:szCs w:val="20"/>
        </w:rPr>
        <w:t xml:space="preserve">Uji multikolinieritas bertujuan untuk menguji apakah model regresi ditemukan adanya korelasi antar variabel bebas (independen). Model regresi yang baik seharusnya tidak terjadi korelasi antara variabel independen. Untuk mendeteksi ada tidaknya multikolinearitas didalam model regresi dapat dilihat dari nilai </w:t>
      </w:r>
      <w:r w:rsidRPr="00135B08">
        <w:rPr>
          <w:rFonts w:ascii="Arial" w:hAnsi="Arial" w:cs="Arial"/>
          <w:i/>
          <w:sz w:val="20"/>
          <w:szCs w:val="20"/>
        </w:rPr>
        <w:t>tolerance</w:t>
      </w:r>
      <w:r w:rsidRPr="00135B08">
        <w:rPr>
          <w:rFonts w:ascii="Arial" w:hAnsi="Arial" w:cs="Arial"/>
          <w:sz w:val="20"/>
          <w:szCs w:val="20"/>
        </w:rPr>
        <w:t xml:space="preserve"> dan </w:t>
      </w:r>
      <w:r w:rsidRPr="00135B08">
        <w:rPr>
          <w:rFonts w:ascii="Arial" w:hAnsi="Arial" w:cs="Arial"/>
          <w:i/>
          <w:sz w:val="20"/>
          <w:szCs w:val="20"/>
        </w:rPr>
        <w:t>Variance Inflation Favtor</w:t>
      </w:r>
      <w:r w:rsidRPr="00135B08">
        <w:rPr>
          <w:rFonts w:ascii="Arial" w:hAnsi="Arial" w:cs="Arial"/>
          <w:sz w:val="20"/>
          <w:szCs w:val="20"/>
        </w:rPr>
        <w:t xml:space="preserve"> (VIF), dimana kriterianya yaitu VIF ≤ 10 dan nilai tolerance ≥ 0,10, maka regresi bebas dari multikolinearitas.</w:t>
      </w:r>
    </w:p>
    <w:p w:rsidR="00135B08" w:rsidRDefault="00135B08" w:rsidP="0069050E">
      <w:pPr>
        <w:pStyle w:val="NoSpacing"/>
        <w:jc w:val="both"/>
        <w:rPr>
          <w:rFonts w:ascii="Arial" w:hAnsi="Arial" w:cs="Arial"/>
          <w:sz w:val="20"/>
          <w:szCs w:val="20"/>
        </w:rPr>
      </w:pPr>
    </w:p>
    <w:p w:rsidR="00135B08" w:rsidRDefault="00135B08" w:rsidP="0069050E">
      <w:pPr>
        <w:pStyle w:val="NoSpacing"/>
        <w:jc w:val="both"/>
        <w:rPr>
          <w:rFonts w:ascii="Arial" w:hAnsi="Arial" w:cs="Arial"/>
          <w:sz w:val="20"/>
          <w:szCs w:val="20"/>
        </w:rPr>
      </w:pPr>
    </w:p>
    <w:p w:rsidR="00135B08" w:rsidRDefault="00135B08" w:rsidP="0069050E">
      <w:pPr>
        <w:pStyle w:val="NoSpacing"/>
        <w:jc w:val="both"/>
        <w:rPr>
          <w:rFonts w:ascii="Arial" w:hAnsi="Arial" w:cs="Arial"/>
          <w:sz w:val="20"/>
          <w:szCs w:val="20"/>
        </w:rPr>
      </w:pPr>
    </w:p>
    <w:p w:rsidR="00135B08" w:rsidRDefault="00135B08" w:rsidP="0069050E">
      <w:pPr>
        <w:pStyle w:val="NoSpacing"/>
        <w:jc w:val="both"/>
        <w:rPr>
          <w:rFonts w:ascii="Arial" w:hAnsi="Arial" w:cs="Arial"/>
          <w:sz w:val="20"/>
          <w:szCs w:val="20"/>
        </w:rPr>
      </w:pPr>
    </w:p>
    <w:p w:rsidR="00135B08" w:rsidRDefault="00135B08" w:rsidP="0069050E">
      <w:pPr>
        <w:pStyle w:val="NoSpacing"/>
        <w:jc w:val="both"/>
        <w:rPr>
          <w:rFonts w:ascii="Arial" w:hAnsi="Arial" w:cs="Arial"/>
          <w:sz w:val="20"/>
          <w:szCs w:val="20"/>
        </w:rPr>
      </w:pPr>
    </w:p>
    <w:p w:rsidR="00135B08" w:rsidRDefault="00135B08" w:rsidP="0069050E">
      <w:pPr>
        <w:pStyle w:val="NoSpacing"/>
        <w:jc w:val="both"/>
        <w:rPr>
          <w:rFonts w:ascii="Arial" w:hAnsi="Arial" w:cs="Arial"/>
          <w:sz w:val="20"/>
          <w:szCs w:val="20"/>
        </w:rPr>
      </w:pPr>
    </w:p>
    <w:p w:rsidR="00135B08" w:rsidRDefault="00135B08" w:rsidP="0069050E">
      <w:pPr>
        <w:pStyle w:val="NoSpacing"/>
        <w:jc w:val="both"/>
        <w:rPr>
          <w:rFonts w:ascii="Arial" w:hAnsi="Arial" w:cs="Arial"/>
          <w:sz w:val="20"/>
          <w:szCs w:val="20"/>
        </w:rPr>
      </w:pPr>
    </w:p>
    <w:p w:rsidR="00135B08" w:rsidRDefault="00135B08" w:rsidP="0069050E">
      <w:pPr>
        <w:pStyle w:val="NoSpacing"/>
        <w:jc w:val="both"/>
        <w:rPr>
          <w:rFonts w:ascii="Arial" w:hAnsi="Arial" w:cs="Arial"/>
          <w:sz w:val="20"/>
          <w:szCs w:val="20"/>
        </w:rPr>
      </w:pPr>
    </w:p>
    <w:p w:rsidR="00135B08" w:rsidRDefault="00135B08" w:rsidP="0069050E">
      <w:pPr>
        <w:pStyle w:val="NoSpacing"/>
        <w:jc w:val="both"/>
        <w:rPr>
          <w:rFonts w:ascii="Arial" w:hAnsi="Arial" w:cs="Arial"/>
          <w:sz w:val="20"/>
          <w:szCs w:val="20"/>
        </w:rPr>
      </w:pPr>
    </w:p>
    <w:p w:rsidR="00135B08" w:rsidRDefault="00135B08" w:rsidP="0069050E">
      <w:pPr>
        <w:pStyle w:val="NoSpacing"/>
        <w:jc w:val="both"/>
        <w:rPr>
          <w:rFonts w:ascii="Arial" w:hAnsi="Arial" w:cs="Arial"/>
          <w:sz w:val="20"/>
          <w:szCs w:val="20"/>
        </w:rPr>
      </w:pPr>
    </w:p>
    <w:p w:rsidR="00135B08" w:rsidRPr="00135B08" w:rsidRDefault="00135B08" w:rsidP="0069050E">
      <w:pPr>
        <w:pStyle w:val="NoSpacing"/>
        <w:jc w:val="both"/>
        <w:rPr>
          <w:rFonts w:ascii="Arial" w:hAnsi="Arial" w:cs="Arial"/>
          <w:sz w:val="20"/>
          <w:szCs w:val="20"/>
        </w:rPr>
      </w:pPr>
    </w:p>
    <w:p w:rsidR="009B568F" w:rsidRPr="00135B08" w:rsidRDefault="009B568F" w:rsidP="0069050E">
      <w:pPr>
        <w:pStyle w:val="NoSpacing"/>
        <w:jc w:val="center"/>
        <w:rPr>
          <w:rFonts w:ascii="Arial" w:hAnsi="Arial" w:cs="Arial"/>
          <w:b/>
          <w:sz w:val="24"/>
          <w:szCs w:val="24"/>
        </w:rPr>
        <w:sectPr w:rsidR="009B568F" w:rsidRPr="00135B08" w:rsidSect="0069050E">
          <w:type w:val="continuous"/>
          <w:pgSz w:w="11906" w:h="16838"/>
          <w:pgMar w:top="1440" w:right="1440" w:bottom="1134" w:left="1440" w:header="708" w:footer="708" w:gutter="0"/>
          <w:cols w:num="2" w:space="708"/>
          <w:docGrid w:linePitch="360"/>
        </w:sectPr>
      </w:pPr>
    </w:p>
    <w:p w:rsidR="009B568F" w:rsidRPr="00135B08" w:rsidRDefault="009B568F" w:rsidP="0069050E">
      <w:pPr>
        <w:pStyle w:val="NoSpacing"/>
        <w:jc w:val="center"/>
        <w:rPr>
          <w:rFonts w:ascii="Arial" w:hAnsi="Arial" w:cs="Arial"/>
          <w:b/>
          <w:sz w:val="24"/>
          <w:szCs w:val="24"/>
        </w:rPr>
      </w:pPr>
      <w:r w:rsidRPr="00135B08">
        <w:rPr>
          <w:rFonts w:ascii="Arial" w:hAnsi="Arial" w:cs="Arial"/>
          <w:b/>
          <w:sz w:val="24"/>
          <w:szCs w:val="24"/>
        </w:rPr>
        <w:lastRenderedPageBreak/>
        <w:t>Tabel : Hasil Uji Multikolinearitas</w:t>
      </w:r>
    </w:p>
    <w:p w:rsidR="009B568F" w:rsidRPr="00135B08" w:rsidRDefault="009B568F" w:rsidP="0069050E">
      <w:pPr>
        <w:pStyle w:val="NoSpacing"/>
        <w:jc w:val="center"/>
        <w:rPr>
          <w:rFonts w:ascii="Arial" w:hAnsi="Arial" w:cs="Arial"/>
          <w:b/>
          <w:bCs/>
          <w:color w:val="000000"/>
          <w:sz w:val="24"/>
          <w:szCs w:val="24"/>
        </w:rPr>
        <w:sectPr w:rsidR="009B568F" w:rsidRPr="00135B08" w:rsidSect="0069050E">
          <w:type w:val="continuous"/>
          <w:pgSz w:w="11906" w:h="16838"/>
          <w:pgMar w:top="1440" w:right="1440" w:bottom="1134" w:left="1440" w:header="708" w:footer="708" w:gutter="0"/>
          <w:cols w:space="708"/>
          <w:docGrid w:linePitch="360"/>
        </w:sectPr>
      </w:pPr>
    </w:p>
    <w:tbl>
      <w:tblPr>
        <w:tblW w:w="90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5"/>
        <w:gridCol w:w="1619"/>
        <w:gridCol w:w="710"/>
        <w:gridCol w:w="1024"/>
        <w:gridCol w:w="1406"/>
        <w:gridCol w:w="955"/>
        <w:gridCol w:w="955"/>
        <w:gridCol w:w="1093"/>
        <w:gridCol w:w="684"/>
      </w:tblGrid>
      <w:tr w:rsidR="009B568F" w:rsidRPr="00135B08" w:rsidTr="00353FFE">
        <w:trPr>
          <w:cantSplit/>
          <w:trHeight w:val="292"/>
          <w:jc w:val="center"/>
        </w:trPr>
        <w:tc>
          <w:tcPr>
            <w:tcW w:w="9011" w:type="dxa"/>
            <w:gridSpan w:val="9"/>
            <w:tcBorders>
              <w:top w:val="nil"/>
              <w:left w:val="nil"/>
              <w:bottom w:val="nil"/>
              <w:right w:val="nil"/>
            </w:tcBorders>
            <w:shd w:val="clear" w:color="auto" w:fill="FFFFFF"/>
          </w:tcPr>
          <w:p w:rsidR="009B568F" w:rsidRPr="00135B08" w:rsidRDefault="009B568F" w:rsidP="0069050E">
            <w:pPr>
              <w:pStyle w:val="NoSpacing"/>
              <w:jc w:val="center"/>
              <w:rPr>
                <w:rFonts w:ascii="Arial" w:hAnsi="Arial" w:cs="Arial"/>
                <w:b/>
                <w:color w:val="000000"/>
                <w:sz w:val="24"/>
                <w:szCs w:val="24"/>
              </w:rPr>
            </w:pPr>
            <w:r w:rsidRPr="00135B08">
              <w:rPr>
                <w:rFonts w:ascii="Arial" w:hAnsi="Arial" w:cs="Arial"/>
                <w:b/>
                <w:bCs/>
                <w:color w:val="000000"/>
                <w:sz w:val="24"/>
                <w:szCs w:val="24"/>
              </w:rPr>
              <w:lastRenderedPageBreak/>
              <w:t>Coefficients</w:t>
            </w:r>
            <w:r w:rsidRPr="00135B08">
              <w:rPr>
                <w:rFonts w:ascii="Arial" w:hAnsi="Arial" w:cs="Arial"/>
                <w:b/>
                <w:bCs/>
                <w:color w:val="000000"/>
                <w:sz w:val="24"/>
                <w:szCs w:val="24"/>
                <w:vertAlign w:val="superscript"/>
              </w:rPr>
              <w:t>a</w:t>
            </w:r>
          </w:p>
        </w:tc>
      </w:tr>
      <w:tr w:rsidR="009B568F" w:rsidRPr="00135B08" w:rsidTr="00353FFE">
        <w:trPr>
          <w:cantSplit/>
          <w:trHeight w:val="561"/>
          <w:jc w:val="center"/>
        </w:trPr>
        <w:tc>
          <w:tcPr>
            <w:tcW w:w="2184" w:type="dxa"/>
            <w:gridSpan w:val="2"/>
            <w:vMerge w:val="restart"/>
            <w:tcBorders>
              <w:top w:val="single" w:sz="16" w:space="0" w:color="000000"/>
              <w:left w:val="single" w:sz="16" w:space="0" w:color="000000"/>
              <w:bottom w:val="nil"/>
              <w:right w:val="nil"/>
            </w:tcBorders>
            <w:shd w:val="clear" w:color="auto" w:fill="FFFFFF"/>
          </w:tcPr>
          <w:p w:rsidR="009B568F" w:rsidRPr="00135B08" w:rsidRDefault="009B568F" w:rsidP="0069050E">
            <w:pPr>
              <w:autoSpaceDE w:val="0"/>
              <w:autoSpaceDN w:val="0"/>
              <w:adjustRightInd w:val="0"/>
              <w:spacing w:after="0" w:line="240" w:lineRule="auto"/>
              <w:ind w:left="60" w:right="60"/>
              <w:rPr>
                <w:rFonts w:ascii="Arial" w:hAnsi="Arial" w:cs="Arial"/>
                <w:color w:val="000000"/>
                <w:sz w:val="18"/>
                <w:szCs w:val="18"/>
              </w:rPr>
            </w:pPr>
            <w:r w:rsidRPr="00135B08">
              <w:rPr>
                <w:rFonts w:ascii="Arial" w:hAnsi="Arial" w:cs="Arial"/>
                <w:color w:val="000000"/>
                <w:sz w:val="18"/>
                <w:szCs w:val="18"/>
              </w:rPr>
              <w:t>Model</w:t>
            </w:r>
          </w:p>
        </w:tc>
        <w:tc>
          <w:tcPr>
            <w:tcW w:w="1734" w:type="dxa"/>
            <w:gridSpan w:val="2"/>
            <w:tcBorders>
              <w:top w:val="single" w:sz="16" w:space="0" w:color="000000"/>
              <w:left w:val="single" w:sz="16" w:space="0" w:color="000000"/>
            </w:tcBorders>
            <w:shd w:val="clear" w:color="auto" w:fill="FFFFFF"/>
          </w:tcPr>
          <w:p w:rsidR="009B568F" w:rsidRPr="00135B08" w:rsidRDefault="009B5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Unstandardized Coefficients</w:t>
            </w:r>
          </w:p>
        </w:tc>
        <w:tc>
          <w:tcPr>
            <w:tcW w:w="1406" w:type="dxa"/>
            <w:tcBorders>
              <w:top w:val="single" w:sz="16" w:space="0" w:color="000000"/>
            </w:tcBorders>
            <w:shd w:val="clear" w:color="auto" w:fill="FFFFFF"/>
          </w:tcPr>
          <w:p w:rsidR="009B568F" w:rsidRPr="00135B08" w:rsidRDefault="009B5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Standardized Coefficients</w:t>
            </w:r>
          </w:p>
        </w:tc>
        <w:tc>
          <w:tcPr>
            <w:tcW w:w="955" w:type="dxa"/>
            <w:vMerge w:val="restart"/>
            <w:tcBorders>
              <w:top w:val="single" w:sz="16" w:space="0" w:color="000000"/>
            </w:tcBorders>
            <w:shd w:val="clear" w:color="auto" w:fill="FFFFFF"/>
          </w:tcPr>
          <w:p w:rsidR="009B568F" w:rsidRPr="00135B08" w:rsidRDefault="00135B08"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T</w:t>
            </w:r>
          </w:p>
        </w:tc>
        <w:tc>
          <w:tcPr>
            <w:tcW w:w="955" w:type="dxa"/>
            <w:vMerge w:val="restart"/>
            <w:tcBorders>
              <w:top w:val="single" w:sz="16" w:space="0" w:color="000000"/>
            </w:tcBorders>
            <w:shd w:val="clear" w:color="auto" w:fill="FFFFFF"/>
          </w:tcPr>
          <w:p w:rsidR="009B568F" w:rsidRPr="00135B08" w:rsidRDefault="009B5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Sig.</w:t>
            </w:r>
          </w:p>
        </w:tc>
        <w:tc>
          <w:tcPr>
            <w:tcW w:w="1777" w:type="dxa"/>
            <w:gridSpan w:val="2"/>
            <w:tcBorders>
              <w:top w:val="single" w:sz="16" w:space="0" w:color="000000"/>
            </w:tcBorders>
            <w:shd w:val="clear" w:color="auto" w:fill="FFFFFF"/>
          </w:tcPr>
          <w:p w:rsidR="009B568F" w:rsidRPr="00135B08" w:rsidRDefault="009B5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Collinearity Statistics</w:t>
            </w:r>
          </w:p>
        </w:tc>
      </w:tr>
      <w:tr w:rsidR="0069050E" w:rsidRPr="00135B08" w:rsidTr="00353FFE">
        <w:trPr>
          <w:cantSplit/>
          <w:trHeight w:val="129"/>
          <w:jc w:val="center"/>
        </w:trPr>
        <w:tc>
          <w:tcPr>
            <w:tcW w:w="2184" w:type="dxa"/>
            <w:gridSpan w:val="2"/>
            <w:vMerge/>
            <w:tcBorders>
              <w:top w:val="single" w:sz="16" w:space="0" w:color="000000"/>
              <w:left w:val="single" w:sz="16" w:space="0" w:color="000000"/>
              <w:bottom w:val="nil"/>
              <w:right w:val="nil"/>
            </w:tcBorders>
            <w:shd w:val="clear" w:color="auto" w:fill="FFFFFF"/>
          </w:tcPr>
          <w:p w:rsidR="009B568F" w:rsidRPr="00135B08" w:rsidRDefault="009B568F" w:rsidP="0069050E">
            <w:pPr>
              <w:autoSpaceDE w:val="0"/>
              <w:autoSpaceDN w:val="0"/>
              <w:adjustRightInd w:val="0"/>
              <w:spacing w:after="0" w:line="240" w:lineRule="auto"/>
              <w:rPr>
                <w:rFonts w:ascii="Arial" w:hAnsi="Arial" w:cs="Arial"/>
                <w:color w:val="000000"/>
                <w:sz w:val="18"/>
                <w:szCs w:val="18"/>
              </w:rPr>
            </w:pPr>
          </w:p>
        </w:tc>
        <w:tc>
          <w:tcPr>
            <w:tcW w:w="710" w:type="dxa"/>
            <w:tcBorders>
              <w:left w:val="single" w:sz="16" w:space="0" w:color="000000"/>
              <w:bottom w:val="single" w:sz="16" w:space="0" w:color="000000"/>
            </w:tcBorders>
            <w:shd w:val="clear" w:color="auto" w:fill="FFFFFF"/>
          </w:tcPr>
          <w:p w:rsidR="009B568F" w:rsidRPr="00135B08" w:rsidRDefault="009B5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B</w:t>
            </w:r>
          </w:p>
        </w:tc>
        <w:tc>
          <w:tcPr>
            <w:tcW w:w="1024" w:type="dxa"/>
            <w:tcBorders>
              <w:bottom w:val="single" w:sz="16" w:space="0" w:color="000000"/>
            </w:tcBorders>
            <w:shd w:val="clear" w:color="auto" w:fill="FFFFFF"/>
          </w:tcPr>
          <w:p w:rsidR="009B568F" w:rsidRPr="00135B08" w:rsidRDefault="009B5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Std. Error</w:t>
            </w:r>
          </w:p>
        </w:tc>
        <w:tc>
          <w:tcPr>
            <w:tcW w:w="1406" w:type="dxa"/>
            <w:tcBorders>
              <w:bottom w:val="single" w:sz="16" w:space="0" w:color="000000"/>
            </w:tcBorders>
            <w:shd w:val="clear" w:color="auto" w:fill="FFFFFF"/>
          </w:tcPr>
          <w:p w:rsidR="009B568F" w:rsidRPr="00135B08" w:rsidRDefault="009B5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Beta</w:t>
            </w:r>
          </w:p>
        </w:tc>
        <w:tc>
          <w:tcPr>
            <w:tcW w:w="955" w:type="dxa"/>
            <w:vMerge/>
            <w:tcBorders>
              <w:top w:val="single" w:sz="16" w:space="0" w:color="000000"/>
            </w:tcBorders>
            <w:shd w:val="clear" w:color="auto" w:fill="FFFFFF"/>
          </w:tcPr>
          <w:p w:rsidR="009B568F" w:rsidRPr="00135B08" w:rsidRDefault="009B568F" w:rsidP="0069050E">
            <w:pPr>
              <w:autoSpaceDE w:val="0"/>
              <w:autoSpaceDN w:val="0"/>
              <w:adjustRightInd w:val="0"/>
              <w:spacing w:after="0" w:line="240" w:lineRule="auto"/>
              <w:rPr>
                <w:rFonts w:ascii="Arial" w:hAnsi="Arial" w:cs="Arial"/>
                <w:color w:val="000000"/>
                <w:sz w:val="18"/>
                <w:szCs w:val="18"/>
              </w:rPr>
            </w:pPr>
          </w:p>
        </w:tc>
        <w:tc>
          <w:tcPr>
            <w:tcW w:w="955" w:type="dxa"/>
            <w:vMerge/>
            <w:tcBorders>
              <w:top w:val="single" w:sz="16" w:space="0" w:color="000000"/>
            </w:tcBorders>
            <w:shd w:val="clear" w:color="auto" w:fill="FFFFFF"/>
          </w:tcPr>
          <w:p w:rsidR="009B568F" w:rsidRPr="00135B08" w:rsidRDefault="009B568F" w:rsidP="0069050E">
            <w:pPr>
              <w:autoSpaceDE w:val="0"/>
              <w:autoSpaceDN w:val="0"/>
              <w:adjustRightInd w:val="0"/>
              <w:spacing w:after="0" w:line="240" w:lineRule="auto"/>
              <w:rPr>
                <w:rFonts w:ascii="Arial" w:hAnsi="Arial" w:cs="Arial"/>
                <w:color w:val="000000"/>
                <w:sz w:val="18"/>
                <w:szCs w:val="18"/>
              </w:rPr>
            </w:pPr>
          </w:p>
        </w:tc>
        <w:tc>
          <w:tcPr>
            <w:tcW w:w="1093" w:type="dxa"/>
            <w:tcBorders>
              <w:bottom w:val="single" w:sz="16" w:space="0" w:color="000000"/>
            </w:tcBorders>
            <w:shd w:val="clear" w:color="auto" w:fill="FFFFFF"/>
          </w:tcPr>
          <w:p w:rsidR="009B568F" w:rsidRPr="00135B08" w:rsidRDefault="009B5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Tolerance</w:t>
            </w:r>
          </w:p>
        </w:tc>
        <w:tc>
          <w:tcPr>
            <w:tcW w:w="684" w:type="dxa"/>
            <w:tcBorders>
              <w:bottom w:val="single" w:sz="16" w:space="0" w:color="000000"/>
              <w:right w:val="single" w:sz="16" w:space="0" w:color="000000"/>
            </w:tcBorders>
            <w:shd w:val="clear" w:color="auto" w:fill="FFFFFF"/>
          </w:tcPr>
          <w:p w:rsidR="009B568F" w:rsidRPr="00135B08" w:rsidRDefault="009B5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VIF</w:t>
            </w:r>
          </w:p>
        </w:tc>
      </w:tr>
      <w:tr w:rsidR="00135B08" w:rsidRPr="00135B08" w:rsidTr="00353FFE">
        <w:trPr>
          <w:cantSplit/>
          <w:trHeight w:val="279"/>
          <w:jc w:val="center"/>
        </w:trPr>
        <w:tc>
          <w:tcPr>
            <w:tcW w:w="565" w:type="dxa"/>
            <w:vMerge w:val="restart"/>
            <w:tcBorders>
              <w:top w:val="single" w:sz="16" w:space="0" w:color="000000"/>
              <w:left w:val="single" w:sz="16" w:space="0" w:color="000000"/>
              <w:bottom w:val="single" w:sz="16" w:space="0" w:color="000000"/>
              <w:right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rPr>
                <w:rFonts w:ascii="Arial" w:hAnsi="Arial" w:cs="Arial"/>
                <w:color w:val="000000"/>
                <w:sz w:val="18"/>
                <w:szCs w:val="18"/>
              </w:rPr>
            </w:pPr>
            <w:r w:rsidRPr="00135B08">
              <w:rPr>
                <w:rFonts w:ascii="Arial" w:hAnsi="Arial" w:cs="Arial"/>
                <w:color w:val="000000"/>
                <w:sz w:val="18"/>
                <w:szCs w:val="18"/>
              </w:rPr>
              <w:t>1</w:t>
            </w:r>
          </w:p>
        </w:tc>
        <w:tc>
          <w:tcPr>
            <w:tcW w:w="1619" w:type="dxa"/>
            <w:tcBorders>
              <w:top w:val="single" w:sz="16" w:space="0" w:color="000000"/>
              <w:left w:val="nil"/>
              <w:bottom w:val="nil"/>
              <w:right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rPr>
                <w:rFonts w:ascii="Arial" w:hAnsi="Arial" w:cs="Arial"/>
                <w:color w:val="000000"/>
                <w:sz w:val="18"/>
                <w:szCs w:val="18"/>
              </w:rPr>
            </w:pPr>
            <w:r w:rsidRPr="00135B08">
              <w:rPr>
                <w:rFonts w:ascii="Arial" w:hAnsi="Arial" w:cs="Arial"/>
                <w:color w:val="000000"/>
                <w:sz w:val="18"/>
                <w:szCs w:val="18"/>
              </w:rPr>
              <w:t>(Constant)</w:t>
            </w:r>
          </w:p>
        </w:tc>
        <w:tc>
          <w:tcPr>
            <w:tcW w:w="710" w:type="dxa"/>
            <w:tcBorders>
              <w:top w:val="single" w:sz="16" w:space="0" w:color="000000"/>
              <w:left w:val="single" w:sz="16" w:space="0" w:color="000000"/>
              <w:bottom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7,938</w:t>
            </w:r>
          </w:p>
        </w:tc>
        <w:tc>
          <w:tcPr>
            <w:tcW w:w="1024" w:type="dxa"/>
            <w:tcBorders>
              <w:top w:val="single" w:sz="16" w:space="0" w:color="000000"/>
              <w:bottom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5,078</w:t>
            </w:r>
          </w:p>
        </w:tc>
        <w:tc>
          <w:tcPr>
            <w:tcW w:w="1406" w:type="dxa"/>
            <w:tcBorders>
              <w:top w:val="single" w:sz="16" w:space="0" w:color="000000"/>
              <w:bottom w:val="nil"/>
            </w:tcBorders>
            <w:shd w:val="clear" w:color="auto" w:fill="FFFFFF"/>
          </w:tcPr>
          <w:p w:rsidR="009B568F" w:rsidRPr="00135B08" w:rsidRDefault="009B568F" w:rsidP="0069050E">
            <w:pPr>
              <w:autoSpaceDE w:val="0"/>
              <w:autoSpaceDN w:val="0"/>
              <w:adjustRightInd w:val="0"/>
              <w:spacing w:after="0" w:line="240" w:lineRule="auto"/>
              <w:rPr>
                <w:rFonts w:ascii="Arial" w:hAnsi="Arial" w:cs="Arial"/>
                <w:sz w:val="24"/>
                <w:szCs w:val="24"/>
              </w:rPr>
            </w:pPr>
          </w:p>
        </w:tc>
        <w:tc>
          <w:tcPr>
            <w:tcW w:w="955" w:type="dxa"/>
            <w:tcBorders>
              <w:top w:val="single" w:sz="16" w:space="0" w:color="000000"/>
              <w:bottom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1,563</w:t>
            </w:r>
          </w:p>
        </w:tc>
        <w:tc>
          <w:tcPr>
            <w:tcW w:w="955" w:type="dxa"/>
            <w:tcBorders>
              <w:top w:val="single" w:sz="16" w:space="0" w:color="000000"/>
              <w:bottom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,122</w:t>
            </w:r>
          </w:p>
        </w:tc>
        <w:tc>
          <w:tcPr>
            <w:tcW w:w="1093" w:type="dxa"/>
            <w:tcBorders>
              <w:top w:val="single" w:sz="16" w:space="0" w:color="000000"/>
              <w:bottom w:val="nil"/>
            </w:tcBorders>
            <w:shd w:val="clear" w:color="auto" w:fill="FFFFFF"/>
          </w:tcPr>
          <w:p w:rsidR="009B568F" w:rsidRPr="00135B08" w:rsidRDefault="009B568F" w:rsidP="0069050E">
            <w:pPr>
              <w:autoSpaceDE w:val="0"/>
              <w:autoSpaceDN w:val="0"/>
              <w:adjustRightInd w:val="0"/>
              <w:spacing w:after="0" w:line="240" w:lineRule="auto"/>
              <w:rPr>
                <w:rFonts w:ascii="Arial" w:hAnsi="Arial" w:cs="Arial"/>
                <w:sz w:val="24"/>
                <w:szCs w:val="24"/>
              </w:rPr>
            </w:pPr>
          </w:p>
        </w:tc>
        <w:tc>
          <w:tcPr>
            <w:tcW w:w="684" w:type="dxa"/>
            <w:tcBorders>
              <w:top w:val="single" w:sz="16" w:space="0" w:color="000000"/>
              <w:bottom w:val="nil"/>
              <w:right w:val="single" w:sz="16" w:space="0" w:color="000000"/>
            </w:tcBorders>
            <w:shd w:val="clear" w:color="auto" w:fill="FFFFFF"/>
          </w:tcPr>
          <w:p w:rsidR="009B568F" w:rsidRPr="00135B08" w:rsidRDefault="009B568F" w:rsidP="0069050E">
            <w:pPr>
              <w:autoSpaceDE w:val="0"/>
              <w:autoSpaceDN w:val="0"/>
              <w:adjustRightInd w:val="0"/>
              <w:spacing w:after="0" w:line="240" w:lineRule="auto"/>
              <w:rPr>
                <w:rFonts w:ascii="Arial" w:hAnsi="Arial" w:cs="Arial"/>
                <w:sz w:val="24"/>
                <w:szCs w:val="24"/>
              </w:rPr>
            </w:pPr>
          </w:p>
        </w:tc>
      </w:tr>
      <w:tr w:rsidR="00135B08" w:rsidRPr="00135B08" w:rsidTr="00353FFE">
        <w:trPr>
          <w:cantSplit/>
          <w:trHeight w:val="129"/>
          <w:jc w:val="center"/>
        </w:trPr>
        <w:tc>
          <w:tcPr>
            <w:tcW w:w="565" w:type="dxa"/>
            <w:vMerge/>
            <w:tcBorders>
              <w:top w:val="single" w:sz="16" w:space="0" w:color="000000"/>
              <w:left w:val="single" w:sz="16" w:space="0" w:color="000000"/>
              <w:bottom w:val="single" w:sz="16" w:space="0" w:color="000000"/>
              <w:right w:val="nil"/>
            </w:tcBorders>
            <w:shd w:val="clear" w:color="auto" w:fill="FFFFFF"/>
            <w:vAlign w:val="center"/>
          </w:tcPr>
          <w:p w:rsidR="009B568F" w:rsidRPr="00135B08" w:rsidRDefault="009B568F" w:rsidP="0069050E">
            <w:pPr>
              <w:autoSpaceDE w:val="0"/>
              <w:autoSpaceDN w:val="0"/>
              <w:adjustRightInd w:val="0"/>
              <w:spacing w:after="0" w:line="240" w:lineRule="auto"/>
              <w:rPr>
                <w:rFonts w:ascii="Arial" w:hAnsi="Arial" w:cs="Arial"/>
                <w:sz w:val="24"/>
                <w:szCs w:val="24"/>
              </w:rPr>
            </w:pPr>
          </w:p>
        </w:tc>
        <w:tc>
          <w:tcPr>
            <w:tcW w:w="1619" w:type="dxa"/>
            <w:tcBorders>
              <w:top w:val="nil"/>
              <w:left w:val="nil"/>
              <w:bottom w:val="nil"/>
              <w:right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rPr>
                <w:rFonts w:ascii="Arial" w:hAnsi="Arial" w:cs="Arial"/>
                <w:color w:val="000000"/>
                <w:sz w:val="18"/>
                <w:szCs w:val="18"/>
              </w:rPr>
            </w:pPr>
            <w:r w:rsidRPr="00135B08">
              <w:rPr>
                <w:rFonts w:ascii="Arial" w:hAnsi="Arial" w:cs="Arial"/>
                <w:color w:val="000000"/>
                <w:sz w:val="18"/>
                <w:szCs w:val="18"/>
              </w:rPr>
              <w:t>LIKUIDITAS</w:t>
            </w:r>
          </w:p>
        </w:tc>
        <w:tc>
          <w:tcPr>
            <w:tcW w:w="710" w:type="dxa"/>
            <w:tcBorders>
              <w:top w:val="nil"/>
              <w:left w:val="single" w:sz="16" w:space="0" w:color="000000"/>
              <w:bottom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1,282</w:t>
            </w:r>
          </w:p>
        </w:tc>
        <w:tc>
          <w:tcPr>
            <w:tcW w:w="1024" w:type="dxa"/>
            <w:tcBorders>
              <w:top w:val="nil"/>
              <w:bottom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1,054</w:t>
            </w:r>
          </w:p>
        </w:tc>
        <w:tc>
          <w:tcPr>
            <w:tcW w:w="1406" w:type="dxa"/>
            <w:tcBorders>
              <w:top w:val="nil"/>
              <w:bottom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,175</w:t>
            </w:r>
          </w:p>
        </w:tc>
        <w:tc>
          <w:tcPr>
            <w:tcW w:w="955" w:type="dxa"/>
            <w:tcBorders>
              <w:top w:val="nil"/>
              <w:bottom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1,217</w:t>
            </w:r>
          </w:p>
        </w:tc>
        <w:tc>
          <w:tcPr>
            <w:tcW w:w="955" w:type="dxa"/>
            <w:tcBorders>
              <w:top w:val="nil"/>
              <w:bottom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,227</w:t>
            </w:r>
          </w:p>
        </w:tc>
        <w:tc>
          <w:tcPr>
            <w:tcW w:w="1093" w:type="dxa"/>
            <w:tcBorders>
              <w:top w:val="nil"/>
              <w:bottom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,477</w:t>
            </w:r>
          </w:p>
        </w:tc>
        <w:tc>
          <w:tcPr>
            <w:tcW w:w="684" w:type="dxa"/>
            <w:tcBorders>
              <w:top w:val="nil"/>
              <w:bottom w:val="nil"/>
              <w:right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2,095</w:t>
            </w:r>
          </w:p>
        </w:tc>
      </w:tr>
      <w:tr w:rsidR="00135B08" w:rsidRPr="00135B08" w:rsidTr="00353FFE">
        <w:trPr>
          <w:cantSplit/>
          <w:trHeight w:val="129"/>
          <w:jc w:val="center"/>
        </w:trPr>
        <w:tc>
          <w:tcPr>
            <w:tcW w:w="565" w:type="dxa"/>
            <w:vMerge/>
            <w:tcBorders>
              <w:top w:val="single" w:sz="16" w:space="0" w:color="000000"/>
              <w:left w:val="single" w:sz="16" w:space="0" w:color="000000"/>
              <w:bottom w:val="single" w:sz="16" w:space="0" w:color="000000"/>
              <w:right w:val="nil"/>
            </w:tcBorders>
            <w:shd w:val="clear" w:color="auto" w:fill="FFFFFF"/>
            <w:vAlign w:val="center"/>
          </w:tcPr>
          <w:p w:rsidR="009B568F" w:rsidRPr="00135B08" w:rsidRDefault="009B568F" w:rsidP="0069050E">
            <w:pPr>
              <w:autoSpaceDE w:val="0"/>
              <w:autoSpaceDN w:val="0"/>
              <w:adjustRightInd w:val="0"/>
              <w:spacing w:after="0" w:line="240" w:lineRule="auto"/>
              <w:rPr>
                <w:rFonts w:ascii="Arial" w:hAnsi="Arial" w:cs="Arial"/>
                <w:color w:val="000000"/>
                <w:sz w:val="18"/>
                <w:szCs w:val="18"/>
              </w:rPr>
            </w:pPr>
          </w:p>
        </w:tc>
        <w:tc>
          <w:tcPr>
            <w:tcW w:w="1619" w:type="dxa"/>
            <w:tcBorders>
              <w:top w:val="nil"/>
              <w:left w:val="nil"/>
              <w:bottom w:val="nil"/>
              <w:right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rPr>
                <w:rFonts w:ascii="Arial" w:hAnsi="Arial" w:cs="Arial"/>
                <w:color w:val="000000"/>
                <w:sz w:val="18"/>
                <w:szCs w:val="18"/>
              </w:rPr>
            </w:pPr>
            <w:r w:rsidRPr="00135B08">
              <w:rPr>
                <w:rFonts w:ascii="Arial" w:hAnsi="Arial" w:cs="Arial"/>
                <w:color w:val="000000"/>
                <w:sz w:val="18"/>
                <w:szCs w:val="18"/>
              </w:rPr>
              <w:t>LEVERAGE</w:t>
            </w:r>
          </w:p>
        </w:tc>
        <w:tc>
          <w:tcPr>
            <w:tcW w:w="710" w:type="dxa"/>
            <w:tcBorders>
              <w:top w:val="nil"/>
              <w:left w:val="single" w:sz="16" w:space="0" w:color="000000"/>
              <w:bottom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9,013</w:t>
            </w:r>
          </w:p>
        </w:tc>
        <w:tc>
          <w:tcPr>
            <w:tcW w:w="1024" w:type="dxa"/>
            <w:tcBorders>
              <w:top w:val="nil"/>
              <w:bottom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3,619</w:t>
            </w:r>
          </w:p>
        </w:tc>
        <w:tc>
          <w:tcPr>
            <w:tcW w:w="1406" w:type="dxa"/>
            <w:tcBorders>
              <w:top w:val="nil"/>
              <w:bottom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,396</w:t>
            </w:r>
          </w:p>
        </w:tc>
        <w:tc>
          <w:tcPr>
            <w:tcW w:w="955" w:type="dxa"/>
            <w:tcBorders>
              <w:top w:val="nil"/>
              <w:bottom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2,491</w:t>
            </w:r>
          </w:p>
        </w:tc>
        <w:tc>
          <w:tcPr>
            <w:tcW w:w="955" w:type="dxa"/>
            <w:tcBorders>
              <w:top w:val="nil"/>
              <w:bottom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,015</w:t>
            </w:r>
          </w:p>
        </w:tc>
        <w:tc>
          <w:tcPr>
            <w:tcW w:w="1093" w:type="dxa"/>
            <w:tcBorders>
              <w:top w:val="nil"/>
              <w:bottom w:val="nil"/>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,393</w:t>
            </w:r>
          </w:p>
        </w:tc>
        <w:tc>
          <w:tcPr>
            <w:tcW w:w="684" w:type="dxa"/>
            <w:tcBorders>
              <w:top w:val="nil"/>
              <w:bottom w:val="nil"/>
              <w:right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2,543</w:t>
            </w:r>
          </w:p>
        </w:tc>
      </w:tr>
      <w:tr w:rsidR="00135B08" w:rsidRPr="00135B08" w:rsidTr="00353FFE">
        <w:trPr>
          <w:cantSplit/>
          <w:trHeight w:val="129"/>
          <w:jc w:val="center"/>
        </w:trPr>
        <w:tc>
          <w:tcPr>
            <w:tcW w:w="565" w:type="dxa"/>
            <w:vMerge/>
            <w:tcBorders>
              <w:top w:val="single" w:sz="16" w:space="0" w:color="000000"/>
              <w:left w:val="single" w:sz="16" w:space="0" w:color="000000"/>
              <w:bottom w:val="single" w:sz="16" w:space="0" w:color="000000"/>
              <w:right w:val="nil"/>
            </w:tcBorders>
            <w:shd w:val="clear" w:color="auto" w:fill="FFFFFF"/>
            <w:vAlign w:val="center"/>
          </w:tcPr>
          <w:p w:rsidR="009B568F" w:rsidRPr="00135B08" w:rsidRDefault="009B568F" w:rsidP="0069050E">
            <w:pPr>
              <w:autoSpaceDE w:val="0"/>
              <w:autoSpaceDN w:val="0"/>
              <w:adjustRightInd w:val="0"/>
              <w:spacing w:after="0" w:line="240" w:lineRule="auto"/>
              <w:rPr>
                <w:rFonts w:ascii="Arial" w:hAnsi="Arial" w:cs="Arial"/>
                <w:color w:val="000000"/>
                <w:sz w:val="18"/>
                <w:szCs w:val="18"/>
              </w:rPr>
            </w:pPr>
          </w:p>
        </w:tc>
        <w:tc>
          <w:tcPr>
            <w:tcW w:w="1619" w:type="dxa"/>
            <w:tcBorders>
              <w:top w:val="nil"/>
              <w:left w:val="nil"/>
              <w:bottom w:val="single" w:sz="16" w:space="0" w:color="000000"/>
              <w:right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rPr>
                <w:rFonts w:ascii="Arial" w:hAnsi="Arial" w:cs="Arial"/>
                <w:color w:val="000000"/>
                <w:sz w:val="18"/>
                <w:szCs w:val="18"/>
              </w:rPr>
            </w:pPr>
            <w:r w:rsidRPr="00135B08">
              <w:rPr>
                <w:rFonts w:ascii="Arial" w:hAnsi="Arial" w:cs="Arial"/>
                <w:color w:val="000000"/>
                <w:sz w:val="18"/>
                <w:szCs w:val="18"/>
              </w:rPr>
              <w:t>PROFITABILITAS</w:t>
            </w:r>
          </w:p>
        </w:tc>
        <w:tc>
          <w:tcPr>
            <w:tcW w:w="710" w:type="dxa"/>
            <w:tcBorders>
              <w:top w:val="nil"/>
              <w:left w:val="single" w:sz="16" w:space="0" w:color="000000"/>
              <w:bottom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3,771</w:t>
            </w:r>
          </w:p>
        </w:tc>
        <w:tc>
          <w:tcPr>
            <w:tcW w:w="1024" w:type="dxa"/>
            <w:tcBorders>
              <w:top w:val="nil"/>
              <w:bottom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4,414</w:t>
            </w:r>
          </w:p>
        </w:tc>
        <w:tc>
          <w:tcPr>
            <w:tcW w:w="1406" w:type="dxa"/>
            <w:tcBorders>
              <w:top w:val="nil"/>
              <w:bottom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,098</w:t>
            </w:r>
          </w:p>
        </w:tc>
        <w:tc>
          <w:tcPr>
            <w:tcW w:w="955" w:type="dxa"/>
            <w:tcBorders>
              <w:top w:val="nil"/>
              <w:bottom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,854</w:t>
            </w:r>
          </w:p>
        </w:tc>
        <w:tc>
          <w:tcPr>
            <w:tcW w:w="955" w:type="dxa"/>
            <w:tcBorders>
              <w:top w:val="nil"/>
              <w:bottom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,395</w:t>
            </w:r>
          </w:p>
        </w:tc>
        <w:tc>
          <w:tcPr>
            <w:tcW w:w="1093" w:type="dxa"/>
            <w:tcBorders>
              <w:top w:val="nil"/>
              <w:bottom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,758</w:t>
            </w:r>
          </w:p>
        </w:tc>
        <w:tc>
          <w:tcPr>
            <w:tcW w:w="684" w:type="dxa"/>
            <w:tcBorders>
              <w:top w:val="nil"/>
              <w:bottom w:val="single" w:sz="16" w:space="0" w:color="000000"/>
              <w:right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1,319</w:t>
            </w:r>
          </w:p>
        </w:tc>
      </w:tr>
      <w:tr w:rsidR="009B568F" w:rsidRPr="00135B08" w:rsidTr="00353FFE">
        <w:trPr>
          <w:cantSplit/>
          <w:trHeight w:val="279"/>
          <w:jc w:val="center"/>
        </w:trPr>
        <w:tc>
          <w:tcPr>
            <w:tcW w:w="9011" w:type="dxa"/>
            <w:gridSpan w:val="9"/>
            <w:tcBorders>
              <w:top w:val="nil"/>
              <w:left w:val="nil"/>
              <w:bottom w:val="nil"/>
              <w:right w:val="nil"/>
            </w:tcBorders>
            <w:shd w:val="clear" w:color="auto" w:fill="FFFFFF"/>
          </w:tcPr>
          <w:p w:rsidR="009B568F" w:rsidRPr="00135B08" w:rsidRDefault="009B568F" w:rsidP="0069050E">
            <w:pPr>
              <w:pStyle w:val="ListParagraph"/>
              <w:numPr>
                <w:ilvl w:val="0"/>
                <w:numId w:val="7"/>
              </w:numPr>
              <w:autoSpaceDE w:val="0"/>
              <w:autoSpaceDN w:val="0"/>
              <w:adjustRightInd w:val="0"/>
              <w:spacing w:after="0" w:line="240" w:lineRule="auto"/>
              <w:ind w:right="60"/>
              <w:rPr>
                <w:rFonts w:ascii="Arial" w:hAnsi="Arial" w:cs="Arial"/>
                <w:color w:val="000000"/>
                <w:sz w:val="18"/>
                <w:szCs w:val="18"/>
              </w:rPr>
            </w:pPr>
            <w:r w:rsidRPr="00135B08">
              <w:rPr>
                <w:rFonts w:ascii="Arial" w:hAnsi="Arial" w:cs="Arial"/>
                <w:color w:val="000000"/>
                <w:sz w:val="18"/>
                <w:szCs w:val="18"/>
              </w:rPr>
              <w:t>Dependent Variable: NILAI PERUSAHAAN</w:t>
            </w:r>
          </w:p>
        </w:tc>
      </w:tr>
    </w:tbl>
    <w:p w:rsidR="009B568F" w:rsidRPr="00135B08" w:rsidRDefault="009B568F" w:rsidP="0069050E">
      <w:pPr>
        <w:pStyle w:val="NoSpacing"/>
        <w:rPr>
          <w:rFonts w:ascii="Arial" w:hAnsi="Arial" w:cs="Arial"/>
          <w:b/>
          <w:i/>
        </w:rPr>
        <w:sectPr w:rsidR="009B568F" w:rsidRPr="00135B08" w:rsidSect="0069050E">
          <w:type w:val="continuous"/>
          <w:pgSz w:w="11906" w:h="16838"/>
          <w:pgMar w:top="1440" w:right="1440" w:bottom="1134" w:left="1440" w:header="708" w:footer="708" w:gutter="0"/>
          <w:cols w:space="708"/>
          <w:docGrid w:linePitch="360"/>
        </w:sectPr>
      </w:pPr>
    </w:p>
    <w:p w:rsidR="009B568F" w:rsidRPr="00135B08" w:rsidRDefault="009B568F" w:rsidP="0069050E">
      <w:pPr>
        <w:pStyle w:val="NoSpacing"/>
        <w:rPr>
          <w:rFonts w:ascii="Arial" w:hAnsi="Arial" w:cs="Arial"/>
        </w:rPr>
      </w:pPr>
      <w:r w:rsidRPr="00135B08">
        <w:rPr>
          <w:rFonts w:ascii="Arial" w:hAnsi="Arial" w:cs="Arial"/>
          <w:b/>
          <w:i/>
        </w:rPr>
        <w:lastRenderedPageBreak/>
        <w:t>Sumber : Output SPSS 20</w:t>
      </w:r>
    </w:p>
    <w:p w:rsidR="009B568F" w:rsidRPr="00135B08" w:rsidRDefault="009B568F" w:rsidP="0069050E">
      <w:pPr>
        <w:pStyle w:val="NoSpacing"/>
        <w:jc w:val="both"/>
        <w:rPr>
          <w:rFonts w:ascii="Arial" w:hAnsi="Arial" w:cs="Arial"/>
          <w:sz w:val="20"/>
          <w:szCs w:val="20"/>
        </w:rPr>
        <w:sectPr w:rsidR="009B568F" w:rsidRPr="00135B08" w:rsidSect="0069050E">
          <w:type w:val="continuous"/>
          <w:pgSz w:w="11906" w:h="16838"/>
          <w:pgMar w:top="1440" w:right="1440" w:bottom="1134" w:left="1440" w:header="708" w:footer="708" w:gutter="0"/>
          <w:cols w:space="708"/>
          <w:docGrid w:linePitch="360"/>
        </w:sectPr>
      </w:pPr>
    </w:p>
    <w:p w:rsidR="00353FFE" w:rsidRDefault="009B568F" w:rsidP="006F119B">
      <w:pPr>
        <w:pStyle w:val="NoSpacing"/>
        <w:ind w:firstLine="720"/>
        <w:jc w:val="both"/>
        <w:rPr>
          <w:rFonts w:ascii="Arial" w:hAnsi="Arial" w:cs="Arial"/>
          <w:sz w:val="20"/>
          <w:szCs w:val="20"/>
        </w:rPr>
      </w:pPr>
      <w:r w:rsidRPr="00135B08">
        <w:rPr>
          <w:rFonts w:ascii="Arial" w:hAnsi="Arial" w:cs="Arial"/>
          <w:sz w:val="20"/>
          <w:szCs w:val="20"/>
        </w:rPr>
        <w:lastRenderedPageBreak/>
        <w:t xml:space="preserve">Berdasarkan penjelasan diatas, nilai </w:t>
      </w:r>
      <w:r w:rsidRPr="00135B08">
        <w:rPr>
          <w:rFonts w:ascii="Arial" w:hAnsi="Arial" w:cs="Arial"/>
          <w:i/>
          <w:sz w:val="20"/>
          <w:szCs w:val="20"/>
        </w:rPr>
        <w:t>tolerance</w:t>
      </w:r>
      <w:r w:rsidRPr="00135B08">
        <w:rPr>
          <w:rFonts w:ascii="Arial" w:hAnsi="Arial" w:cs="Arial"/>
          <w:sz w:val="20"/>
          <w:szCs w:val="20"/>
        </w:rPr>
        <w:t xml:space="preserve"> variabel </w:t>
      </w:r>
      <w:r w:rsidRPr="00135B08">
        <w:rPr>
          <w:rFonts w:ascii="Arial" w:hAnsi="Arial" w:cs="Arial"/>
          <w:i/>
          <w:sz w:val="20"/>
          <w:szCs w:val="20"/>
        </w:rPr>
        <w:t xml:space="preserve">Likuiditas </w:t>
      </w:r>
      <w:r w:rsidRPr="00135B08">
        <w:rPr>
          <w:rFonts w:ascii="Arial" w:hAnsi="Arial" w:cs="Arial"/>
          <w:sz w:val="20"/>
          <w:szCs w:val="20"/>
        </w:rPr>
        <w:t>(X</w:t>
      </w:r>
      <w:r w:rsidRPr="00135B08">
        <w:rPr>
          <w:rFonts w:ascii="Arial" w:hAnsi="Arial" w:cs="Arial"/>
          <w:sz w:val="20"/>
          <w:szCs w:val="20"/>
          <w:vertAlign w:val="subscript"/>
        </w:rPr>
        <w:t>1</w:t>
      </w:r>
      <w:r w:rsidRPr="00135B08">
        <w:rPr>
          <w:rFonts w:ascii="Arial" w:hAnsi="Arial" w:cs="Arial"/>
          <w:sz w:val="20"/>
          <w:szCs w:val="20"/>
        </w:rPr>
        <w:t xml:space="preserve">), </w:t>
      </w:r>
      <w:r w:rsidRPr="00135B08">
        <w:rPr>
          <w:rFonts w:ascii="Arial" w:hAnsi="Arial" w:cs="Arial"/>
          <w:i/>
          <w:sz w:val="20"/>
          <w:szCs w:val="20"/>
        </w:rPr>
        <w:t xml:space="preserve">Leverage </w:t>
      </w:r>
      <w:r w:rsidRPr="00135B08">
        <w:rPr>
          <w:rFonts w:ascii="Arial" w:hAnsi="Arial" w:cs="Arial"/>
          <w:sz w:val="20"/>
          <w:szCs w:val="20"/>
        </w:rPr>
        <w:t>(X</w:t>
      </w:r>
      <w:r w:rsidRPr="00135B08">
        <w:rPr>
          <w:rFonts w:ascii="Arial" w:hAnsi="Arial" w:cs="Arial"/>
          <w:sz w:val="20"/>
          <w:szCs w:val="20"/>
          <w:vertAlign w:val="subscript"/>
        </w:rPr>
        <w:t>2</w:t>
      </w:r>
      <w:r w:rsidRPr="00135B08">
        <w:rPr>
          <w:rFonts w:ascii="Arial" w:hAnsi="Arial" w:cs="Arial"/>
          <w:sz w:val="20"/>
          <w:szCs w:val="20"/>
        </w:rPr>
        <w:t xml:space="preserve">) dan </w:t>
      </w:r>
      <w:r w:rsidRPr="00135B08">
        <w:rPr>
          <w:rFonts w:ascii="Arial" w:hAnsi="Arial" w:cs="Arial"/>
          <w:i/>
          <w:sz w:val="20"/>
          <w:szCs w:val="20"/>
        </w:rPr>
        <w:t xml:space="preserve">Profitabilitas </w:t>
      </w:r>
      <w:r w:rsidRPr="00135B08">
        <w:rPr>
          <w:rFonts w:ascii="Arial" w:hAnsi="Arial" w:cs="Arial"/>
          <w:sz w:val="20"/>
          <w:szCs w:val="20"/>
        </w:rPr>
        <w:t>(X</w:t>
      </w:r>
      <w:r w:rsidRPr="00135B08">
        <w:rPr>
          <w:rFonts w:ascii="Arial" w:hAnsi="Arial" w:cs="Arial"/>
          <w:sz w:val="20"/>
          <w:szCs w:val="20"/>
          <w:vertAlign w:val="subscript"/>
        </w:rPr>
        <w:t>3</w:t>
      </w:r>
      <w:r w:rsidRPr="00135B08">
        <w:rPr>
          <w:rFonts w:ascii="Arial" w:hAnsi="Arial" w:cs="Arial"/>
          <w:sz w:val="20"/>
          <w:szCs w:val="20"/>
        </w:rPr>
        <w:t>) lebih besar dari 0,10 dan nilai VIF yang diperoleh lebih kecil dari 10 maka artinya tidak terjadi multikolinearitas.</w:t>
      </w:r>
    </w:p>
    <w:p w:rsidR="006F119B" w:rsidRPr="00135B08" w:rsidRDefault="006F119B" w:rsidP="006F119B">
      <w:pPr>
        <w:pStyle w:val="NoSpacing"/>
        <w:ind w:firstLine="720"/>
        <w:jc w:val="both"/>
        <w:rPr>
          <w:rFonts w:ascii="Arial" w:hAnsi="Arial" w:cs="Arial"/>
          <w:sz w:val="20"/>
          <w:szCs w:val="20"/>
        </w:rPr>
      </w:pPr>
    </w:p>
    <w:p w:rsidR="009B568F" w:rsidRPr="00135B08" w:rsidRDefault="009B568F" w:rsidP="0069050E">
      <w:pPr>
        <w:pStyle w:val="NoSpacing"/>
        <w:rPr>
          <w:rFonts w:ascii="Arial" w:hAnsi="Arial" w:cs="Arial"/>
          <w:b/>
          <w:sz w:val="20"/>
          <w:szCs w:val="20"/>
        </w:rPr>
      </w:pPr>
      <w:r w:rsidRPr="00135B08">
        <w:rPr>
          <w:rFonts w:ascii="Arial" w:hAnsi="Arial" w:cs="Arial"/>
          <w:b/>
          <w:sz w:val="20"/>
          <w:szCs w:val="20"/>
        </w:rPr>
        <w:t xml:space="preserve">Uji Autokorelasi </w:t>
      </w:r>
    </w:p>
    <w:p w:rsidR="009B568F" w:rsidRPr="00135B08" w:rsidRDefault="009B568F" w:rsidP="0069050E">
      <w:pPr>
        <w:pStyle w:val="NoSpacing"/>
        <w:ind w:firstLine="720"/>
        <w:jc w:val="both"/>
        <w:rPr>
          <w:rFonts w:ascii="Arial" w:hAnsi="Arial" w:cs="Arial"/>
          <w:sz w:val="20"/>
          <w:szCs w:val="20"/>
        </w:rPr>
      </w:pPr>
      <w:r w:rsidRPr="00135B08">
        <w:rPr>
          <w:rFonts w:ascii="Arial" w:hAnsi="Arial" w:cs="Arial"/>
          <w:sz w:val="20"/>
          <w:szCs w:val="20"/>
        </w:rPr>
        <w:t xml:space="preserve">Uji Autokorelasi digunakan untuk mengetahui ada atau tidaknya penyimpangan asumsi klasik autokorelasi yaitu korelasi yang terjadi antara residual pada satu pengamatan dengan pengamatan lain pada model regresi. Model regresi yang baik adalah regresi yang </w:t>
      </w:r>
      <w:r w:rsidRPr="00135B08">
        <w:rPr>
          <w:rFonts w:ascii="Arial" w:hAnsi="Arial" w:cs="Arial"/>
          <w:sz w:val="20"/>
          <w:szCs w:val="20"/>
        </w:rPr>
        <w:lastRenderedPageBreak/>
        <w:t>bebas dari autokorelasi. Kriteria untuk melihat uji ini yaitu :</w:t>
      </w:r>
    </w:p>
    <w:p w:rsidR="009B568F" w:rsidRPr="00135B08" w:rsidRDefault="009B568F" w:rsidP="0069050E">
      <w:pPr>
        <w:pStyle w:val="NoSpacing"/>
        <w:jc w:val="center"/>
        <w:rPr>
          <w:rFonts w:ascii="Arial" w:hAnsi="Arial" w:cs="Arial"/>
          <w:sz w:val="20"/>
          <w:szCs w:val="20"/>
        </w:rPr>
      </w:pPr>
      <w:r w:rsidRPr="00135B08">
        <w:rPr>
          <w:rFonts w:ascii="Arial" w:hAnsi="Arial" w:cs="Arial"/>
          <w:sz w:val="20"/>
          <w:szCs w:val="20"/>
        </w:rPr>
        <w:t xml:space="preserve">du &lt; </w:t>
      </w:r>
      <w:r w:rsidRPr="00135B08">
        <w:rPr>
          <w:rFonts w:ascii="Arial" w:hAnsi="Arial" w:cs="Arial"/>
          <w:sz w:val="20"/>
          <w:szCs w:val="20"/>
        </w:rPr>
        <w:tab/>
        <w:t xml:space="preserve">dw &lt; 4-du </w:t>
      </w:r>
    </w:p>
    <w:p w:rsidR="009B568F" w:rsidRPr="00135B08" w:rsidRDefault="009B568F" w:rsidP="0069050E">
      <w:pPr>
        <w:pStyle w:val="NoSpacing"/>
        <w:jc w:val="both"/>
        <w:rPr>
          <w:rFonts w:ascii="Arial" w:hAnsi="Arial" w:cs="Arial"/>
          <w:sz w:val="20"/>
          <w:szCs w:val="20"/>
        </w:rPr>
      </w:pPr>
    </w:p>
    <w:p w:rsidR="009B568F" w:rsidRPr="00135B08" w:rsidRDefault="009B568F" w:rsidP="0069050E">
      <w:pPr>
        <w:pStyle w:val="NoSpacing"/>
        <w:jc w:val="both"/>
        <w:rPr>
          <w:rFonts w:ascii="Arial" w:hAnsi="Arial" w:cs="Arial"/>
          <w:sz w:val="20"/>
          <w:szCs w:val="20"/>
        </w:rPr>
      </w:pPr>
    </w:p>
    <w:p w:rsidR="009B568F" w:rsidRPr="00135B08" w:rsidRDefault="009B568F" w:rsidP="0069050E">
      <w:pPr>
        <w:pStyle w:val="NoSpacing"/>
        <w:jc w:val="both"/>
        <w:rPr>
          <w:rFonts w:ascii="Arial" w:hAnsi="Arial" w:cs="Arial"/>
          <w:sz w:val="20"/>
          <w:szCs w:val="20"/>
        </w:rPr>
      </w:pPr>
    </w:p>
    <w:p w:rsidR="006F2C3E" w:rsidRDefault="006F2C3E" w:rsidP="0069050E">
      <w:pPr>
        <w:pStyle w:val="NoSpacing"/>
        <w:jc w:val="center"/>
        <w:rPr>
          <w:rFonts w:ascii="Arial" w:hAnsi="Arial" w:cs="Arial"/>
          <w:b/>
          <w:sz w:val="24"/>
          <w:szCs w:val="24"/>
        </w:rPr>
      </w:pPr>
    </w:p>
    <w:p w:rsidR="000A4EA5" w:rsidRDefault="000A4EA5" w:rsidP="0069050E">
      <w:pPr>
        <w:pStyle w:val="NoSpacing"/>
        <w:jc w:val="center"/>
        <w:rPr>
          <w:rFonts w:ascii="Arial" w:hAnsi="Arial" w:cs="Arial"/>
          <w:b/>
          <w:sz w:val="24"/>
          <w:szCs w:val="24"/>
        </w:rPr>
      </w:pPr>
    </w:p>
    <w:p w:rsidR="000A4EA5" w:rsidRDefault="000A4EA5" w:rsidP="0069050E">
      <w:pPr>
        <w:pStyle w:val="NoSpacing"/>
        <w:jc w:val="center"/>
        <w:rPr>
          <w:rFonts w:ascii="Arial" w:hAnsi="Arial" w:cs="Arial"/>
          <w:b/>
          <w:sz w:val="24"/>
          <w:szCs w:val="24"/>
        </w:rPr>
      </w:pPr>
    </w:p>
    <w:p w:rsidR="000A4EA5" w:rsidRDefault="000A4EA5" w:rsidP="0069050E">
      <w:pPr>
        <w:pStyle w:val="NoSpacing"/>
        <w:jc w:val="center"/>
        <w:rPr>
          <w:rFonts w:ascii="Arial" w:hAnsi="Arial" w:cs="Arial"/>
          <w:b/>
          <w:sz w:val="24"/>
          <w:szCs w:val="24"/>
        </w:rPr>
      </w:pPr>
    </w:p>
    <w:p w:rsidR="000A4EA5" w:rsidRDefault="000A4EA5" w:rsidP="0069050E">
      <w:pPr>
        <w:pStyle w:val="NoSpacing"/>
        <w:jc w:val="center"/>
        <w:rPr>
          <w:rFonts w:ascii="Arial" w:hAnsi="Arial" w:cs="Arial"/>
          <w:b/>
          <w:sz w:val="24"/>
          <w:szCs w:val="24"/>
        </w:rPr>
      </w:pPr>
    </w:p>
    <w:p w:rsidR="000A4EA5" w:rsidRDefault="000A4EA5" w:rsidP="0069050E">
      <w:pPr>
        <w:pStyle w:val="NoSpacing"/>
        <w:jc w:val="center"/>
        <w:rPr>
          <w:rFonts w:ascii="Arial" w:hAnsi="Arial" w:cs="Arial"/>
          <w:b/>
          <w:sz w:val="24"/>
          <w:szCs w:val="24"/>
        </w:rPr>
      </w:pPr>
    </w:p>
    <w:p w:rsidR="000A4EA5" w:rsidRDefault="000A4EA5" w:rsidP="0069050E">
      <w:pPr>
        <w:pStyle w:val="NoSpacing"/>
        <w:jc w:val="center"/>
        <w:rPr>
          <w:rFonts w:ascii="Arial" w:hAnsi="Arial" w:cs="Arial"/>
          <w:b/>
          <w:sz w:val="24"/>
          <w:szCs w:val="24"/>
        </w:rPr>
      </w:pPr>
    </w:p>
    <w:p w:rsidR="000A4EA5" w:rsidRPr="00135B08" w:rsidRDefault="000A4EA5" w:rsidP="0069050E">
      <w:pPr>
        <w:pStyle w:val="NoSpacing"/>
        <w:jc w:val="center"/>
        <w:rPr>
          <w:rFonts w:ascii="Arial" w:hAnsi="Arial" w:cs="Arial"/>
          <w:b/>
          <w:sz w:val="24"/>
          <w:szCs w:val="24"/>
        </w:rPr>
        <w:sectPr w:rsidR="000A4EA5" w:rsidRPr="00135B08" w:rsidSect="0069050E">
          <w:type w:val="continuous"/>
          <w:pgSz w:w="11906" w:h="16838"/>
          <w:pgMar w:top="1440" w:right="1440" w:bottom="1134" w:left="1440" w:header="708" w:footer="708" w:gutter="0"/>
          <w:cols w:num="2" w:space="708"/>
          <w:docGrid w:linePitch="360"/>
        </w:sectPr>
      </w:pPr>
    </w:p>
    <w:p w:rsidR="009B568F" w:rsidRPr="00135B08" w:rsidRDefault="009B568F" w:rsidP="0069050E">
      <w:pPr>
        <w:pStyle w:val="NoSpacing"/>
        <w:jc w:val="center"/>
        <w:rPr>
          <w:rFonts w:ascii="Arial" w:hAnsi="Arial" w:cs="Arial"/>
          <w:b/>
          <w:sz w:val="24"/>
          <w:szCs w:val="24"/>
        </w:rPr>
      </w:pPr>
      <w:r w:rsidRPr="00135B08">
        <w:rPr>
          <w:rFonts w:ascii="Arial" w:hAnsi="Arial" w:cs="Arial"/>
          <w:b/>
          <w:sz w:val="24"/>
          <w:szCs w:val="24"/>
        </w:rPr>
        <w:lastRenderedPageBreak/>
        <w:t>Tabel : Hasil Uji Autokorelasi</w:t>
      </w:r>
    </w:p>
    <w:tbl>
      <w:tblPr>
        <w:tblW w:w="9029" w:type="dxa"/>
        <w:jc w:val="center"/>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44"/>
        <w:gridCol w:w="1001"/>
        <w:gridCol w:w="1061"/>
        <w:gridCol w:w="1455"/>
        <w:gridCol w:w="1455"/>
        <w:gridCol w:w="2513"/>
      </w:tblGrid>
      <w:tr w:rsidR="009B568F" w:rsidRPr="00135B08" w:rsidTr="006F119B">
        <w:trPr>
          <w:cantSplit/>
          <w:jc w:val="center"/>
        </w:trPr>
        <w:tc>
          <w:tcPr>
            <w:tcW w:w="9029" w:type="dxa"/>
            <w:gridSpan w:val="6"/>
            <w:tcBorders>
              <w:top w:val="nil"/>
              <w:left w:val="nil"/>
              <w:bottom w:val="nil"/>
              <w:right w:val="nil"/>
            </w:tcBorders>
            <w:shd w:val="clear" w:color="auto" w:fill="FFFFFF"/>
          </w:tcPr>
          <w:p w:rsidR="009B568F" w:rsidRPr="00135B08" w:rsidRDefault="009B568F" w:rsidP="0069050E">
            <w:pPr>
              <w:pStyle w:val="NoSpacing"/>
              <w:jc w:val="center"/>
              <w:rPr>
                <w:rFonts w:ascii="Arial" w:hAnsi="Arial" w:cs="Arial"/>
                <w:b/>
                <w:color w:val="000000"/>
                <w:sz w:val="24"/>
                <w:szCs w:val="24"/>
              </w:rPr>
            </w:pPr>
            <w:r w:rsidRPr="00135B08">
              <w:rPr>
                <w:rFonts w:ascii="Arial" w:hAnsi="Arial" w:cs="Arial"/>
                <w:b/>
                <w:bCs/>
                <w:color w:val="000000"/>
                <w:sz w:val="24"/>
                <w:szCs w:val="24"/>
              </w:rPr>
              <w:t>Model Summary</w:t>
            </w:r>
            <w:r w:rsidRPr="00135B08">
              <w:rPr>
                <w:rFonts w:ascii="Arial" w:hAnsi="Arial" w:cs="Arial"/>
                <w:b/>
                <w:bCs/>
                <w:color w:val="000000"/>
                <w:sz w:val="24"/>
                <w:szCs w:val="24"/>
                <w:vertAlign w:val="superscript"/>
              </w:rPr>
              <w:t>b</w:t>
            </w:r>
          </w:p>
        </w:tc>
      </w:tr>
      <w:tr w:rsidR="009B568F" w:rsidRPr="00135B08" w:rsidTr="006F119B">
        <w:trPr>
          <w:cantSplit/>
          <w:jc w:val="center"/>
        </w:trPr>
        <w:tc>
          <w:tcPr>
            <w:tcW w:w="1544" w:type="dxa"/>
            <w:tcBorders>
              <w:top w:val="single" w:sz="16" w:space="0" w:color="000000"/>
              <w:left w:val="single" w:sz="16" w:space="0" w:color="000000"/>
              <w:bottom w:val="single" w:sz="16" w:space="0" w:color="000000"/>
              <w:right w:val="single" w:sz="16" w:space="0" w:color="000000"/>
            </w:tcBorders>
            <w:shd w:val="clear" w:color="auto" w:fill="FFFFFF"/>
          </w:tcPr>
          <w:p w:rsidR="009B568F" w:rsidRPr="00135B08" w:rsidRDefault="009B568F" w:rsidP="0069050E">
            <w:pPr>
              <w:autoSpaceDE w:val="0"/>
              <w:autoSpaceDN w:val="0"/>
              <w:adjustRightInd w:val="0"/>
              <w:spacing w:after="0" w:line="240" w:lineRule="auto"/>
              <w:ind w:left="60" w:right="60"/>
              <w:rPr>
                <w:rFonts w:ascii="Arial" w:hAnsi="Arial" w:cs="Arial"/>
                <w:color w:val="000000"/>
                <w:sz w:val="18"/>
                <w:szCs w:val="18"/>
              </w:rPr>
            </w:pPr>
            <w:r w:rsidRPr="00135B08">
              <w:rPr>
                <w:rFonts w:ascii="Arial" w:hAnsi="Arial" w:cs="Arial"/>
                <w:color w:val="000000"/>
                <w:sz w:val="18"/>
                <w:szCs w:val="18"/>
              </w:rPr>
              <w:t>Model</w:t>
            </w:r>
          </w:p>
        </w:tc>
        <w:tc>
          <w:tcPr>
            <w:tcW w:w="1001" w:type="dxa"/>
            <w:tcBorders>
              <w:top w:val="single" w:sz="16" w:space="0" w:color="000000"/>
              <w:left w:val="single" w:sz="16" w:space="0" w:color="000000"/>
              <w:bottom w:val="single" w:sz="16" w:space="0" w:color="000000"/>
            </w:tcBorders>
            <w:shd w:val="clear" w:color="auto" w:fill="FFFFFF"/>
          </w:tcPr>
          <w:p w:rsidR="009B568F" w:rsidRPr="00135B08" w:rsidRDefault="009B5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R</w:t>
            </w:r>
          </w:p>
        </w:tc>
        <w:tc>
          <w:tcPr>
            <w:tcW w:w="1061" w:type="dxa"/>
            <w:tcBorders>
              <w:top w:val="single" w:sz="16" w:space="0" w:color="000000"/>
              <w:bottom w:val="single" w:sz="16" w:space="0" w:color="000000"/>
            </w:tcBorders>
            <w:shd w:val="clear" w:color="auto" w:fill="FFFFFF"/>
          </w:tcPr>
          <w:p w:rsidR="009B568F" w:rsidRPr="00135B08" w:rsidRDefault="009B5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R Square</w:t>
            </w:r>
          </w:p>
        </w:tc>
        <w:tc>
          <w:tcPr>
            <w:tcW w:w="1455" w:type="dxa"/>
            <w:tcBorders>
              <w:top w:val="single" w:sz="16" w:space="0" w:color="000000"/>
              <w:bottom w:val="single" w:sz="16" w:space="0" w:color="000000"/>
            </w:tcBorders>
            <w:shd w:val="clear" w:color="auto" w:fill="FFFFFF"/>
          </w:tcPr>
          <w:p w:rsidR="009B568F" w:rsidRPr="00135B08" w:rsidRDefault="009B5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Adjusted R Square</w:t>
            </w:r>
          </w:p>
        </w:tc>
        <w:tc>
          <w:tcPr>
            <w:tcW w:w="1455" w:type="dxa"/>
            <w:tcBorders>
              <w:top w:val="single" w:sz="16" w:space="0" w:color="000000"/>
              <w:bottom w:val="single" w:sz="16" w:space="0" w:color="000000"/>
            </w:tcBorders>
            <w:shd w:val="clear" w:color="auto" w:fill="FFFFFF"/>
          </w:tcPr>
          <w:p w:rsidR="009B568F" w:rsidRPr="00135B08" w:rsidRDefault="009B5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Std. Error of the Estimate</w:t>
            </w:r>
          </w:p>
        </w:tc>
        <w:tc>
          <w:tcPr>
            <w:tcW w:w="2513" w:type="dxa"/>
            <w:tcBorders>
              <w:top w:val="single" w:sz="16" w:space="0" w:color="000000"/>
              <w:bottom w:val="single" w:sz="16" w:space="0" w:color="000000"/>
              <w:right w:val="single" w:sz="16" w:space="0" w:color="000000"/>
            </w:tcBorders>
            <w:shd w:val="clear" w:color="auto" w:fill="FFFFFF"/>
          </w:tcPr>
          <w:p w:rsidR="009B568F" w:rsidRPr="00135B08" w:rsidRDefault="009B568F"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Durbin-Watson</w:t>
            </w:r>
          </w:p>
        </w:tc>
      </w:tr>
      <w:tr w:rsidR="009B568F" w:rsidRPr="00135B08" w:rsidTr="006F119B">
        <w:trPr>
          <w:cantSplit/>
          <w:jc w:val="center"/>
        </w:trPr>
        <w:tc>
          <w:tcPr>
            <w:tcW w:w="154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rPr>
                <w:rFonts w:ascii="Arial" w:hAnsi="Arial" w:cs="Arial"/>
                <w:color w:val="000000"/>
                <w:sz w:val="18"/>
                <w:szCs w:val="18"/>
              </w:rPr>
            </w:pPr>
            <w:r w:rsidRPr="00135B08">
              <w:rPr>
                <w:rFonts w:ascii="Arial" w:hAnsi="Arial" w:cs="Arial"/>
                <w:color w:val="000000"/>
                <w:sz w:val="18"/>
                <w:szCs w:val="18"/>
              </w:rPr>
              <w:t>1</w:t>
            </w:r>
          </w:p>
        </w:tc>
        <w:tc>
          <w:tcPr>
            <w:tcW w:w="1001" w:type="dxa"/>
            <w:tcBorders>
              <w:top w:val="single" w:sz="16" w:space="0" w:color="000000"/>
              <w:left w:val="single" w:sz="16" w:space="0" w:color="000000"/>
              <w:bottom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,355</w:t>
            </w:r>
            <w:r w:rsidRPr="00135B08">
              <w:rPr>
                <w:rFonts w:ascii="Arial" w:hAnsi="Arial" w:cs="Arial"/>
                <w:color w:val="000000"/>
                <w:sz w:val="18"/>
                <w:szCs w:val="18"/>
                <w:vertAlign w:val="superscript"/>
              </w:rPr>
              <w:t>a</w:t>
            </w:r>
          </w:p>
        </w:tc>
        <w:tc>
          <w:tcPr>
            <w:tcW w:w="1061" w:type="dxa"/>
            <w:tcBorders>
              <w:top w:val="single" w:sz="16" w:space="0" w:color="000000"/>
              <w:bottom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,126</w:t>
            </w:r>
          </w:p>
        </w:tc>
        <w:tc>
          <w:tcPr>
            <w:tcW w:w="1455" w:type="dxa"/>
            <w:tcBorders>
              <w:top w:val="single" w:sz="16" w:space="0" w:color="000000"/>
              <w:bottom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,097</w:t>
            </w:r>
          </w:p>
        </w:tc>
        <w:tc>
          <w:tcPr>
            <w:tcW w:w="1455" w:type="dxa"/>
            <w:tcBorders>
              <w:top w:val="single" w:sz="16" w:space="0" w:color="000000"/>
              <w:bottom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12,5953015</w:t>
            </w:r>
          </w:p>
        </w:tc>
        <w:tc>
          <w:tcPr>
            <w:tcW w:w="2513" w:type="dxa"/>
            <w:tcBorders>
              <w:top w:val="single" w:sz="16" w:space="0" w:color="000000"/>
              <w:bottom w:val="single" w:sz="16" w:space="0" w:color="000000"/>
              <w:right w:val="single" w:sz="16" w:space="0" w:color="000000"/>
            </w:tcBorders>
            <w:shd w:val="clear" w:color="auto" w:fill="FFFFFF"/>
            <w:vAlign w:val="center"/>
          </w:tcPr>
          <w:p w:rsidR="009B568F" w:rsidRPr="00135B08" w:rsidRDefault="009B568F"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1,787</w:t>
            </w:r>
          </w:p>
        </w:tc>
      </w:tr>
      <w:tr w:rsidR="009B568F" w:rsidRPr="00135B08" w:rsidTr="006F119B">
        <w:trPr>
          <w:cantSplit/>
          <w:jc w:val="center"/>
        </w:trPr>
        <w:tc>
          <w:tcPr>
            <w:tcW w:w="9029" w:type="dxa"/>
            <w:gridSpan w:val="6"/>
            <w:tcBorders>
              <w:top w:val="nil"/>
              <w:left w:val="nil"/>
              <w:bottom w:val="nil"/>
              <w:right w:val="nil"/>
            </w:tcBorders>
            <w:shd w:val="clear" w:color="auto" w:fill="FFFFFF"/>
          </w:tcPr>
          <w:p w:rsidR="009B568F" w:rsidRPr="00135B08" w:rsidRDefault="009B568F" w:rsidP="0069050E">
            <w:pPr>
              <w:autoSpaceDE w:val="0"/>
              <w:autoSpaceDN w:val="0"/>
              <w:adjustRightInd w:val="0"/>
              <w:spacing w:after="0" w:line="240" w:lineRule="auto"/>
              <w:ind w:left="60" w:right="60"/>
              <w:rPr>
                <w:rFonts w:ascii="Arial" w:hAnsi="Arial" w:cs="Arial"/>
                <w:color w:val="000000"/>
                <w:sz w:val="18"/>
                <w:szCs w:val="18"/>
              </w:rPr>
            </w:pPr>
            <w:r w:rsidRPr="00135B08">
              <w:rPr>
                <w:rFonts w:ascii="Arial" w:hAnsi="Arial" w:cs="Arial"/>
                <w:color w:val="000000"/>
                <w:sz w:val="18"/>
                <w:szCs w:val="18"/>
              </w:rPr>
              <w:t>a. Predictors: (Constant), PROFITABILITAS, LIKUIDITAS, LEVERAGE</w:t>
            </w:r>
          </w:p>
        </w:tc>
      </w:tr>
      <w:tr w:rsidR="009B568F" w:rsidRPr="00135B08" w:rsidTr="006F119B">
        <w:trPr>
          <w:cantSplit/>
          <w:jc w:val="center"/>
        </w:trPr>
        <w:tc>
          <w:tcPr>
            <w:tcW w:w="9029" w:type="dxa"/>
            <w:gridSpan w:val="6"/>
            <w:tcBorders>
              <w:top w:val="nil"/>
              <w:left w:val="nil"/>
              <w:bottom w:val="nil"/>
              <w:right w:val="nil"/>
            </w:tcBorders>
            <w:shd w:val="clear" w:color="auto" w:fill="FFFFFF"/>
          </w:tcPr>
          <w:p w:rsidR="009B568F" w:rsidRPr="00135B08" w:rsidRDefault="009B568F" w:rsidP="0069050E">
            <w:pPr>
              <w:autoSpaceDE w:val="0"/>
              <w:autoSpaceDN w:val="0"/>
              <w:adjustRightInd w:val="0"/>
              <w:spacing w:after="0" w:line="240" w:lineRule="auto"/>
              <w:ind w:left="60" w:right="60"/>
              <w:rPr>
                <w:rFonts w:ascii="Arial" w:hAnsi="Arial" w:cs="Arial"/>
                <w:color w:val="000000"/>
                <w:sz w:val="18"/>
                <w:szCs w:val="18"/>
              </w:rPr>
            </w:pPr>
            <w:r w:rsidRPr="00135B08">
              <w:rPr>
                <w:rFonts w:ascii="Arial" w:hAnsi="Arial" w:cs="Arial"/>
                <w:color w:val="000000"/>
                <w:sz w:val="18"/>
                <w:szCs w:val="18"/>
              </w:rPr>
              <w:t>b. Dependent Variable: NILAI PERUSAHAAN</w:t>
            </w:r>
          </w:p>
        </w:tc>
      </w:tr>
    </w:tbl>
    <w:p w:rsidR="009B568F" w:rsidRPr="00135B08" w:rsidRDefault="009B568F" w:rsidP="0069050E">
      <w:pPr>
        <w:pStyle w:val="NoSpacing"/>
        <w:rPr>
          <w:rFonts w:ascii="Arial" w:hAnsi="Arial" w:cs="Arial"/>
        </w:rPr>
      </w:pPr>
      <w:r w:rsidRPr="00135B08">
        <w:rPr>
          <w:rFonts w:ascii="Arial" w:hAnsi="Arial" w:cs="Arial"/>
          <w:b/>
          <w:i/>
        </w:rPr>
        <w:t xml:space="preserve">        Sumber : Output SPSS 20</w:t>
      </w:r>
    </w:p>
    <w:p w:rsidR="006F2C3E" w:rsidRPr="00135B08" w:rsidRDefault="006F2C3E" w:rsidP="0069050E">
      <w:pPr>
        <w:pStyle w:val="NoSpacing"/>
        <w:ind w:firstLine="720"/>
        <w:jc w:val="both"/>
        <w:rPr>
          <w:rFonts w:ascii="Arial" w:hAnsi="Arial" w:cs="Arial"/>
          <w:sz w:val="20"/>
          <w:szCs w:val="20"/>
        </w:rPr>
        <w:sectPr w:rsidR="006F2C3E" w:rsidRPr="00135B08" w:rsidSect="0069050E">
          <w:type w:val="continuous"/>
          <w:pgSz w:w="11906" w:h="16838"/>
          <w:pgMar w:top="1440" w:right="1440" w:bottom="1134" w:left="1440" w:header="708" w:footer="708" w:gutter="0"/>
          <w:cols w:space="708"/>
          <w:docGrid w:linePitch="360"/>
        </w:sectPr>
      </w:pPr>
    </w:p>
    <w:p w:rsidR="006F2C3E" w:rsidRPr="00135B08" w:rsidRDefault="006F2C3E" w:rsidP="0069050E">
      <w:pPr>
        <w:pStyle w:val="NoSpacing"/>
        <w:ind w:firstLine="720"/>
        <w:jc w:val="both"/>
        <w:rPr>
          <w:rFonts w:ascii="Arial" w:hAnsi="Arial" w:cs="Arial"/>
          <w:sz w:val="20"/>
          <w:szCs w:val="20"/>
        </w:rPr>
      </w:pPr>
      <w:r w:rsidRPr="00135B08">
        <w:rPr>
          <w:rFonts w:ascii="Arial" w:hAnsi="Arial" w:cs="Arial"/>
          <w:sz w:val="20"/>
          <w:szCs w:val="20"/>
        </w:rPr>
        <w:lastRenderedPageBreak/>
        <w:t xml:space="preserve">Dari hasil output di atas didapat nilai </w:t>
      </w:r>
      <w:r w:rsidRPr="00135B08">
        <w:rPr>
          <w:rFonts w:ascii="Arial" w:hAnsi="Arial" w:cs="Arial"/>
          <w:i/>
          <w:color w:val="000000"/>
          <w:sz w:val="20"/>
          <w:szCs w:val="20"/>
        </w:rPr>
        <w:t>Durbin-Watson</w:t>
      </w:r>
      <w:r w:rsidRPr="00135B08">
        <w:rPr>
          <w:rFonts w:ascii="Arial" w:hAnsi="Arial" w:cs="Arial"/>
          <w:sz w:val="20"/>
          <w:szCs w:val="20"/>
        </w:rPr>
        <w:t xml:space="preserve"> yang dihasilkan dari model regresi adalah </w:t>
      </w:r>
      <w:r w:rsidRPr="00135B08">
        <w:rPr>
          <w:rFonts w:ascii="Arial" w:hAnsi="Arial" w:cs="Arial"/>
          <w:color w:val="000000"/>
          <w:sz w:val="20"/>
          <w:szCs w:val="20"/>
        </w:rPr>
        <w:t xml:space="preserve"> 1,787. Nilai du sebesar  </w:t>
      </w:r>
      <w:r w:rsidRPr="00135B08">
        <w:rPr>
          <w:rFonts w:ascii="Arial" w:hAnsi="Arial" w:cs="Arial"/>
          <w:sz w:val="20"/>
          <w:szCs w:val="20"/>
        </w:rPr>
        <w:t xml:space="preserve">1,7285 dan nilai 4-du sebesar 2,275 (4- 1,7285) . Sehingga  menghasilkan du &lt; DW &lt; 4-du atau 1,7285 &lt; </w:t>
      </w:r>
      <w:r w:rsidRPr="00135B08">
        <w:rPr>
          <w:rFonts w:ascii="Arial" w:hAnsi="Arial" w:cs="Arial"/>
          <w:color w:val="000000"/>
          <w:sz w:val="20"/>
          <w:szCs w:val="20"/>
        </w:rPr>
        <w:t xml:space="preserve">1,787 &lt; </w:t>
      </w:r>
      <w:r w:rsidRPr="00135B08">
        <w:rPr>
          <w:rFonts w:ascii="Arial" w:hAnsi="Arial" w:cs="Arial"/>
          <w:sz w:val="20"/>
          <w:szCs w:val="20"/>
        </w:rPr>
        <w:t xml:space="preserve">2,275 maka dapat disimpulkan bahwa model terbebas dari autokorelasi. </w:t>
      </w:r>
    </w:p>
    <w:p w:rsidR="006F2C3E" w:rsidRPr="00135B08" w:rsidRDefault="006F2C3E" w:rsidP="0069050E">
      <w:pPr>
        <w:pStyle w:val="NoSpacing"/>
        <w:rPr>
          <w:rFonts w:ascii="Arial" w:hAnsi="Arial" w:cs="Arial"/>
          <w:sz w:val="20"/>
          <w:szCs w:val="20"/>
        </w:rPr>
      </w:pPr>
    </w:p>
    <w:p w:rsidR="006F2C3E" w:rsidRPr="00135B08" w:rsidRDefault="006F2C3E" w:rsidP="0069050E">
      <w:pPr>
        <w:pStyle w:val="NoSpacing"/>
        <w:jc w:val="both"/>
        <w:rPr>
          <w:rFonts w:ascii="Arial" w:hAnsi="Arial" w:cs="Arial"/>
          <w:b/>
          <w:sz w:val="20"/>
          <w:szCs w:val="20"/>
        </w:rPr>
      </w:pPr>
      <w:r w:rsidRPr="00135B08">
        <w:rPr>
          <w:rFonts w:ascii="Arial" w:hAnsi="Arial" w:cs="Arial"/>
          <w:b/>
          <w:sz w:val="20"/>
          <w:szCs w:val="20"/>
        </w:rPr>
        <w:t>Hasil Analisis Data</w:t>
      </w:r>
    </w:p>
    <w:p w:rsidR="00135B08" w:rsidRPr="00135B08" w:rsidRDefault="006F2C3E" w:rsidP="006F119B">
      <w:pPr>
        <w:pStyle w:val="NoSpacing"/>
        <w:ind w:firstLine="720"/>
        <w:jc w:val="both"/>
        <w:rPr>
          <w:rFonts w:ascii="Arial" w:hAnsi="Arial" w:cs="Arial"/>
          <w:sz w:val="20"/>
          <w:szCs w:val="20"/>
        </w:rPr>
      </w:pPr>
      <w:r w:rsidRPr="00135B08">
        <w:rPr>
          <w:rFonts w:ascii="Arial" w:hAnsi="Arial" w:cs="Arial"/>
          <w:sz w:val="20"/>
          <w:szCs w:val="20"/>
        </w:rPr>
        <w:t>Metode analisi yang digunakan adalah analisis regresi linier berganda. Analisis regresi linier berganda pada dasarnya merupakan perluasan dari linier sederhana, yaitu menambah jumlah variabel bebas yang sebelumnya hanya satu menjadi dua atau lebih variavel bebas.</w:t>
      </w:r>
    </w:p>
    <w:p w:rsidR="006F2C3E" w:rsidRPr="00135B08" w:rsidRDefault="006F2C3E" w:rsidP="0069050E">
      <w:pPr>
        <w:pStyle w:val="NoSpacing"/>
        <w:ind w:firstLine="720"/>
        <w:jc w:val="both"/>
        <w:rPr>
          <w:rFonts w:ascii="Arial" w:hAnsi="Arial" w:cs="Arial"/>
          <w:sz w:val="20"/>
          <w:szCs w:val="20"/>
        </w:rPr>
      </w:pPr>
    </w:p>
    <w:p w:rsidR="006F2C3E" w:rsidRPr="00135B08" w:rsidRDefault="006F2C3E" w:rsidP="0069050E">
      <w:pPr>
        <w:pStyle w:val="NoSpacing"/>
        <w:jc w:val="center"/>
        <w:rPr>
          <w:rFonts w:ascii="Arial" w:hAnsi="Arial" w:cs="Arial"/>
          <w:b/>
          <w:sz w:val="24"/>
          <w:szCs w:val="24"/>
        </w:rPr>
      </w:pPr>
      <w:r w:rsidRPr="00135B08">
        <w:rPr>
          <w:rFonts w:ascii="Arial" w:hAnsi="Arial" w:cs="Arial"/>
          <w:b/>
          <w:sz w:val="24"/>
          <w:szCs w:val="24"/>
        </w:rPr>
        <w:t>Tabel : Hasil Uji Regresi Linier Berganda</w:t>
      </w:r>
    </w:p>
    <w:tbl>
      <w:tblPr>
        <w:tblW w:w="42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848"/>
        <w:gridCol w:w="642"/>
        <w:gridCol w:w="656"/>
        <w:gridCol w:w="723"/>
        <w:gridCol w:w="497"/>
        <w:gridCol w:w="498"/>
      </w:tblGrid>
      <w:tr w:rsidR="006F2C3E" w:rsidRPr="00135B08" w:rsidTr="00353FFE">
        <w:trPr>
          <w:cantSplit/>
          <w:trHeight w:val="180"/>
          <w:jc w:val="center"/>
        </w:trPr>
        <w:tc>
          <w:tcPr>
            <w:tcW w:w="4223" w:type="dxa"/>
            <w:gridSpan w:val="7"/>
            <w:tcBorders>
              <w:top w:val="nil"/>
              <w:left w:val="nil"/>
              <w:bottom w:val="nil"/>
              <w:right w:val="nil"/>
            </w:tcBorders>
            <w:shd w:val="clear" w:color="auto" w:fill="FFFFFF"/>
          </w:tcPr>
          <w:p w:rsidR="006F2C3E" w:rsidRPr="00135B08" w:rsidRDefault="006F2C3E" w:rsidP="0069050E">
            <w:pPr>
              <w:pStyle w:val="NoSpacing"/>
              <w:jc w:val="center"/>
              <w:rPr>
                <w:rFonts w:ascii="Arial" w:hAnsi="Arial" w:cs="Arial"/>
                <w:b/>
                <w:color w:val="000000"/>
                <w:sz w:val="24"/>
                <w:szCs w:val="24"/>
              </w:rPr>
            </w:pPr>
            <w:r w:rsidRPr="00135B08">
              <w:rPr>
                <w:rFonts w:ascii="Arial" w:hAnsi="Arial" w:cs="Arial"/>
                <w:b/>
                <w:bCs/>
                <w:color w:val="000000"/>
                <w:sz w:val="24"/>
                <w:szCs w:val="24"/>
              </w:rPr>
              <w:t>Coefficients</w:t>
            </w:r>
            <w:r w:rsidRPr="00135B08">
              <w:rPr>
                <w:rFonts w:ascii="Arial" w:hAnsi="Arial" w:cs="Arial"/>
                <w:b/>
                <w:bCs/>
                <w:color w:val="000000"/>
                <w:sz w:val="24"/>
                <w:szCs w:val="24"/>
                <w:vertAlign w:val="superscript"/>
              </w:rPr>
              <w:t>a</w:t>
            </w:r>
          </w:p>
        </w:tc>
      </w:tr>
      <w:tr w:rsidR="006F2C3E" w:rsidRPr="00135B08" w:rsidTr="00353FFE">
        <w:trPr>
          <w:cantSplit/>
          <w:trHeight w:val="281"/>
          <w:jc w:val="center"/>
        </w:trPr>
        <w:tc>
          <w:tcPr>
            <w:tcW w:w="1208" w:type="dxa"/>
            <w:gridSpan w:val="2"/>
            <w:vMerge w:val="restart"/>
            <w:tcBorders>
              <w:top w:val="single" w:sz="16" w:space="0" w:color="000000"/>
              <w:left w:val="single" w:sz="16" w:space="0" w:color="000000"/>
              <w:bottom w:val="nil"/>
              <w:right w:val="nil"/>
            </w:tcBorders>
            <w:shd w:val="clear" w:color="auto" w:fill="FFFFFF"/>
          </w:tcPr>
          <w:p w:rsidR="006F2C3E" w:rsidRPr="00135B08" w:rsidRDefault="006F2C3E" w:rsidP="0069050E">
            <w:pPr>
              <w:autoSpaceDE w:val="0"/>
              <w:autoSpaceDN w:val="0"/>
              <w:adjustRightInd w:val="0"/>
              <w:spacing w:after="0" w:line="240" w:lineRule="auto"/>
              <w:ind w:left="60" w:right="60"/>
              <w:rPr>
                <w:rFonts w:ascii="Arial" w:hAnsi="Arial" w:cs="Arial"/>
                <w:color w:val="000000"/>
                <w:sz w:val="16"/>
                <w:szCs w:val="16"/>
              </w:rPr>
            </w:pPr>
            <w:r w:rsidRPr="00135B08">
              <w:rPr>
                <w:rFonts w:ascii="Arial" w:hAnsi="Arial" w:cs="Arial"/>
                <w:color w:val="000000"/>
                <w:sz w:val="16"/>
                <w:szCs w:val="16"/>
              </w:rPr>
              <w:t>Model</w:t>
            </w:r>
          </w:p>
        </w:tc>
        <w:tc>
          <w:tcPr>
            <w:tcW w:w="1298" w:type="dxa"/>
            <w:gridSpan w:val="2"/>
            <w:tcBorders>
              <w:top w:val="single" w:sz="16" w:space="0" w:color="000000"/>
              <w:left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6"/>
                <w:szCs w:val="16"/>
              </w:rPr>
            </w:pPr>
            <w:r w:rsidRPr="00135B08">
              <w:rPr>
                <w:rFonts w:ascii="Arial" w:hAnsi="Arial" w:cs="Arial"/>
                <w:color w:val="000000"/>
                <w:sz w:val="16"/>
                <w:szCs w:val="16"/>
              </w:rPr>
              <w:t>Unstandardized Coefficients</w:t>
            </w:r>
          </w:p>
        </w:tc>
        <w:tc>
          <w:tcPr>
            <w:tcW w:w="723" w:type="dxa"/>
            <w:tcBorders>
              <w:top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6"/>
                <w:szCs w:val="16"/>
              </w:rPr>
            </w:pPr>
            <w:r w:rsidRPr="00135B08">
              <w:rPr>
                <w:rFonts w:ascii="Arial" w:hAnsi="Arial" w:cs="Arial"/>
                <w:color w:val="000000"/>
                <w:sz w:val="16"/>
                <w:szCs w:val="16"/>
              </w:rPr>
              <w:t>Standardized Coefficients</w:t>
            </w:r>
          </w:p>
        </w:tc>
        <w:tc>
          <w:tcPr>
            <w:tcW w:w="497" w:type="dxa"/>
            <w:vMerge w:val="restart"/>
            <w:tcBorders>
              <w:top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6"/>
                <w:szCs w:val="16"/>
              </w:rPr>
            </w:pPr>
            <w:r w:rsidRPr="00135B08">
              <w:rPr>
                <w:rFonts w:ascii="Arial" w:hAnsi="Arial" w:cs="Arial"/>
                <w:color w:val="000000"/>
                <w:sz w:val="16"/>
                <w:szCs w:val="16"/>
              </w:rPr>
              <w:t>t</w:t>
            </w:r>
          </w:p>
        </w:tc>
        <w:tc>
          <w:tcPr>
            <w:tcW w:w="498" w:type="dxa"/>
            <w:vMerge w:val="restart"/>
            <w:tcBorders>
              <w:top w:val="single" w:sz="16" w:space="0" w:color="000000"/>
              <w:right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6"/>
                <w:szCs w:val="16"/>
              </w:rPr>
            </w:pPr>
            <w:r w:rsidRPr="00135B08">
              <w:rPr>
                <w:rFonts w:ascii="Arial" w:hAnsi="Arial" w:cs="Arial"/>
                <w:color w:val="000000"/>
                <w:sz w:val="16"/>
                <w:szCs w:val="16"/>
              </w:rPr>
              <w:t>Sig.</w:t>
            </w:r>
          </w:p>
        </w:tc>
      </w:tr>
      <w:tr w:rsidR="006F2C3E" w:rsidRPr="00135B08" w:rsidTr="00353FFE">
        <w:trPr>
          <w:cantSplit/>
          <w:trHeight w:val="96"/>
          <w:jc w:val="center"/>
        </w:trPr>
        <w:tc>
          <w:tcPr>
            <w:tcW w:w="1208" w:type="dxa"/>
            <w:gridSpan w:val="2"/>
            <w:vMerge/>
            <w:tcBorders>
              <w:top w:val="single" w:sz="16" w:space="0" w:color="000000"/>
              <w:left w:val="single" w:sz="16" w:space="0" w:color="000000"/>
              <w:bottom w:val="nil"/>
              <w:right w:val="nil"/>
            </w:tcBorders>
            <w:shd w:val="clear" w:color="auto" w:fill="FFFFFF"/>
          </w:tcPr>
          <w:p w:rsidR="006F2C3E" w:rsidRPr="00135B08" w:rsidRDefault="006F2C3E" w:rsidP="0069050E">
            <w:pPr>
              <w:autoSpaceDE w:val="0"/>
              <w:autoSpaceDN w:val="0"/>
              <w:adjustRightInd w:val="0"/>
              <w:spacing w:after="0" w:line="240" w:lineRule="auto"/>
              <w:rPr>
                <w:rFonts w:ascii="Arial" w:hAnsi="Arial" w:cs="Arial"/>
                <w:color w:val="000000"/>
                <w:sz w:val="16"/>
                <w:szCs w:val="16"/>
              </w:rPr>
            </w:pPr>
          </w:p>
        </w:tc>
        <w:tc>
          <w:tcPr>
            <w:tcW w:w="642" w:type="dxa"/>
            <w:tcBorders>
              <w:left w:val="single" w:sz="16" w:space="0" w:color="000000"/>
              <w:bottom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6"/>
                <w:szCs w:val="16"/>
              </w:rPr>
            </w:pPr>
            <w:r w:rsidRPr="00135B08">
              <w:rPr>
                <w:rFonts w:ascii="Arial" w:hAnsi="Arial" w:cs="Arial"/>
                <w:color w:val="000000"/>
                <w:sz w:val="16"/>
                <w:szCs w:val="16"/>
              </w:rPr>
              <w:t>B</w:t>
            </w:r>
          </w:p>
        </w:tc>
        <w:tc>
          <w:tcPr>
            <w:tcW w:w="656" w:type="dxa"/>
            <w:tcBorders>
              <w:bottom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6"/>
                <w:szCs w:val="16"/>
              </w:rPr>
            </w:pPr>
            <w:r w:rsidRPr="00135B08">
              <w:rPr>
                <w:rFonts w:ascii="Arial" w:hAnsi="Arial" w:cs="Arial"/>
                <w:color w:val="000000"/>
                <w:sz w:val="16"/>
                <w:szCs w:val="16"/>
              </w:rPr>
              <w:t>Std. Error</w:t>
            </w:r>
          </w:p>
        </w:tc>
        <w:tc>
          <w:tcPr>
            <w:tcW w:w="723" w:type="dxa"/>
            <w:tcBorders>
              <w:bottom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6"/>
                <w:szCs w:val="16"/>
              </w:rPr>
            </w:pPr>
            <w:r w:rsidRPr="00135B08">
              <w:rPr>
                <w:rFonts w:ascii="Arial" w:hAnsi="Arial" w:cs="Arial"/>
                <w:color w:val="000000"/>
                <w:sz w:val="16"/>
                <w:szCs w:val="16"/>
              </w:rPr>
              <w:t>Beta</w:t>
            </w:r>
          </w:p>
        </w:tc>
        <w:tc>
          <w:tcPr>
            <w:tcW w:w="497" w:type="dxa"/>
            <w:vMerge/>
            <w:tcBorders>
              <w:top w:val="single" w:sz="16" w:space="0" w:color="000000"/>
            </w:tcBorders>
            <w:shd w:val="clear" w:color="auto" w:fill="FFFFFF"/>
          </w:tcPr>
          <w:p w:rsidR="006F2C3E" w:rsidRPr="00135B08" w:rsidRDefault="006F2C3E" w:rsidP="0069050E">
            <w:pPr>
              <w:autoSpaceDE w:val="0"/>
              <w:autoSpaceDN w:val="0"/>
              <w:adjustRightInd w:val="0"/>
              <w:spacing w:after="0" w:line="240" w:lineRule="auto"/>
              <w:rPr>
                <w:rFonts w:ascii="Arial" w:hAnsi="Arial" w:cs="Arial"/>
                <w:color w:val="000000"/>
                <w:sz w:val="16"/>
                <w:szCs w:val="16"/>
              </w:rPr>
            </w:pPr>
          </w:p>
        </w:tc>
        <w:tc>
          <w:tcPr>
            <w:tcW w:w="498" w:type="dxa"/>
            <w:vMerge/>
            <w:tcBorders>
              <w:top w:val="single" w:sz="16" w:space="0" w:color="000000"/>
              <w:right w:val="single" w:sz="16" w:space="0" w:color="000000"/>
            </w:tcBorders>
            <w:shd w:val="clear" w:color="auto" w:fill="FFFFFF"/>
          </w:tcPr>
          <w:p w:rsidR="006F2C3E" w:rsidRPr="00135B08" w:rsidRDefault="006F2C3E" w:rsidP="0069050E">
            <w:pPr>
              <w:autoSpaceDE w:val="0"/>
              <w:autoSpaceDN w:val="0"/>
              <w:adjustRightInd w:val="0"/>
              <w:spacing w:after="0" w:line="240" w:lineRule="auto"/>
              <w:rPr>
                <w:rFonts w:ascii="Arial" w:hAnsi="Arial" w:cs="Arial"/>
                <w:color w:val="000000"/>
                <w:sz w:val="16"/>
                <w:szCs w:val="16"/>
              </w:rPr>
            </w:pPr>
          </w:p>
        </w:tc>
      </w:tr>
      <w:tr w:rsidR="006F2C3E" w:rsidRPr="00135B08" w:rsidTr="00353FFE">
        <w:trPr>
          <w:cantSplit/>
          <w:trHeight w:val="180"/>
          <w:jc w:val="center"/>
        </w:trPr>
        <w:tc>
          <w:tcPr>
            <w:tcW w:w="360" w:type="dxa"/>
            <w:vMerge w:val="restart"/>
            <w:tcBorders>
              <w:top w:val="single" w:sz="16" w:space="0" w:color="000000"/>
              <w:left w:val="single" w:sz="16" w:space="0" w:color="000000"/>
              <w:bottom w:val="single" w:sz="16" w:space="0" w:color="000000"/>
              <w:right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rPr>
                <w:rFonts w:ascii="Arial" w:hAnsi="Arial" w:cs="Arial"/>
                <w:color w:val="000000"/>
                <w:sz w:val="16"/>
                <w:szCs w:val="16"/>
              </w:rPr>
            </w:pPr>
            <w:r w:rsidRPr="00135B08">
              <w:rPr>
                <w:rFonts w:ascii="Arial" w:hAnsi="Arial" w:cs="Arial"/>
                <w:color w:val="000000"/>
                <w:sz w:val="16"/>
                <w:szCs w:val="16"/>
              </w:rPr>
              <w:t>1</w:t>
            </w:r>
          </w:p>
        </w:tc>
        <w:tc>
          <w:tcPr>
            <w:tcW w:w="848" w:type="dxa"/>
            <w:tcBorders>
              <w:top w:val="single" w:sz="16" w:space="0" w:color="000000"/>
              <w:left w:val="nil"/>
              <w:bottom w:val="nil"/>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rPr>
                <w:rFonts w:ascii="Arial" w:hAnsi="Arial" w:cs="Arial"/>
                <w:color w:val="000000"/>
                <w:sz w:val="16"/>
                <w:szCs w:val="16"/>
              </w:rPr>
            </w:pPr>
            <w:r w:rsidRPr="00135B08">
              <w:rPr>
                <w:rFonts w:ascii="Arial" w:hAnsi="Arial" w:cs="Arial"/>
                <w:color w:val="000000"/>
                <w:sz w:val="16"/>
                <w:szCs w:val="16"/>
              </w:rPr>
              <w:t>(Constant)</w:t>
            </w:r>
          </w:p>
        </w:tc>
        <w:tc>
          <w:tcPr>
            <w:tcW w:w="642" w:type="dxa"/>
            <w:tcBorders>
              <w:top w:val="single" w:sz="16" w:space="0" w:color="000000"/>
              <w:left w:val="single" w:sz="16" w:space="0" w:color="000000"/>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7,938</w:t>
            </w:r>
          </w:p>
        </w:tc>
        <w:tc>
          <w:tcPr>
            <w:tcW w:w="656" w:type="dxa"/>
            <w:tcBorders>
              <w:top w:val="single" w:sz="16" w:space="0" w:color="000000"/>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5,078</w:t>
            </w:r>
          </w:p>
        </w:tc>
        <w:tc>
          <w:tcPr>
            <w:tcW w:w="723" w:type="dxa"/>
            <w:tcBorders>
              <w:top w:val="single" w:sz="16" w:space="0" w:color="000000"/>
              <w:bottom w:val="nil"/>
            </w:tcBorders>
            <w:shd w:val="clear" w:color="auto" w:fill="FFFFFF"/>
          </w:tcPr>
          <w:p w:rsidR="006F2C3E" w:rsidRPr="00135B08" w:rsidRDefault="006F2C3E" w:rsidP="0069050E">
            <w:pPr>
              <w:autoSpaceDE w:val="0"/>
              <w:autoSpaceDN w:val="0"/>
              <w:adjustRightInd w:val="0"/>
              <w:spacing w:after="0" w:line="240" w:lineRule="auto"/>
              <w:rPr>
                <w:rFonts w:ascii="Arial" w:hAnsi="Arial" w:cs="Arial"/>
                <w:sz w:val="16"/>
                <w:szCs w:val="16"/>
              </w:rPr>
            </w:pPr>
          </w:p>
        </w:tc>
        <w:tc>
          <w:tcPr>
            <w:tcW w:w="497" w:type="dxa"/>
            <w:tcBorders>
              <w:top w:val="single" w:sz="16" w:space="0" w:color="000000"/>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1,563</w:t>
            </w:r>
          </w:p>
        </w:tc>
        <w:tc>
          <w:tcPr>
            <w:tcW w:w="498" w:type="dxa"/>
            <w:tcBorders>
              <w:top w:val="single" w:sz="16" w:space="0" w:color="000000"/>
              <w:bottom w:val="nil"/>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,122</w:t>
            </w:r>
          </w:p>
        </w:tc>
      </w:tr>
      <w:tr w:rsidR="006F2C3E" w:rsidRPr="00135B08" w:rsidTr="00353FFE">
        <w:trPr>
          <w:cantSplit/>
          <w:trHeight w:val="96"/>
          <w:jc w:val="center"/>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6F2C3E" w:rsidRPr="00135B08" w:rsidRDefault="006F2C3E" w:rsidP="0069050E">
            <w:pPr>
              <w:autoSpaceDE w:val="0"/>
              <w:autoSpaceDN w:val="0"/>
              <w:adjustRightInd w:val="0"/>
              <w:spacing w:after="0" w:line="240" w:lineRule="auto"/>
              <w:rPr>
                <w:rFonts w:ascii="Arial" w:hAnsi="Arial" w:cs="Arial"/>
                <w:color w:val="000000"/>
                <w:sz w:val="16"/>
                <w:szCs w:val="16"/>
              </w:rPr>
            </w:pPr>
          </w:p>
        </w:tc>
        <w:tc>
          <w:tcPr>
            <w:tcW w:w="848" w:type="dxa"/>
            <w:tcBorders>
              <w:top w:val="nil"/>
              <w:left w:val="nil"/>
              <w:bottom w:val="nil"/>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rPr>
                <w:rFonts w:ascii="Arial" w:hAnsi="Arial" w:cs="Arial"/>
                <w:color w:val="000000"/>
                <w:sz w:val="16"/>
                <w:szCs w:val="16"/>
              </w:rPr>
            </w:pPr>
            <w:r w:rsidRPr="00135B08">
              <w:rPr>
                <w:rFonts w:ascii="Arial" w:hAnsi="Arial" w:cs="Arial"/>
                <w:color w:val="000000"/>
                <w:sz w:val="16"/>
                <w:szCs w:val="16"/>
              </w:rPr>
              <w:t>LIKUIDITAS</w:t>
            </w:r>
          </w:p>
        </w:tc>
        <w:tc>
          <w:tcPr>
            <w:tcW w:w="642" w:type="dxa"/>
            <w:tcBorders>
              <w:top w:val="nil"/>
              <w:left w:val="single" w:sz="16" w:space="0" w:color="000000"/>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1,282</w:t>
            </w:r>
          </w:p>
        </w:tc>
        <w:tc>
          <w:tcPr>
            <w:tcW w:w="656" w:type="dxa"/>
            <w:tcBorders>
              <w:top w:val="nil"/>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1,054</w:t>
            </w:r>
          </w:p>
        </w:tc>
        <w:tc>
          <w:tcPr>
            <w:tcW w:w="723" w:type="dxa"/>
            <w:tcBorders>
              <w:top w:val="nil"/>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,175</w:t>
            </w:r>
          </w:p>
        </w:tc>
        <w:tc>
          <w:tcPr>
            <w:tcW w:w="497" w:type="dxa"/>
            <w:tcBorders>
              <w:top w:val="nil"/>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1,217</w:t>
            </w:r>
          </w:p>
        </w:tc>
        <w:tc>
          <w:tcPr>
            <w:tcW w:w="498" w:type="dxa"/>
            <w:tcBorders>
              <w:top w:val="nil"/>
              <w:bottom w:val="nil"/>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,227</w:t>
            </w:r>
          </w:p>
        </w:tc>
      </w:tr>
      <w:tr w:rsidR="006F2C3E" w:rsidRPr="00135B08" w:rsidTr="00353FFE">
        <w:trPr>
          <w:cantSplit/>
          <w:trHeight w:val="96"/>
          <w:jc w:val="center"/>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6F2C3E" w:rsidRPr="00135B08" w:rsidRDefault="006F2C3E" w:rsidP="0069050E">
            <w:pPr>
              <w:autoSpaceDE w:val="0"/>
              <w:autoSpaceDN w:val="0"/>
              <w:adjustRightInd w:val="0"/>
              <w:spacing w:after="0" w:line="240" w:lineRule="auto"/>
              <w:rPr>
                <w:rFonts w:ascii="Arial" w:hAnsi="Arial" w:cs="Arial"/>
                <w:color w:val="000000"/>
                <w:sz w:val="16"/>
                <w:szCs w:val="16"/>
              </w:rPr>
            </w:pPr>
          </w:p>
        </w:tc>
        <w:tc>
          <w:tcPr>
            <w:tcW w:w="848" w:type="dxa"/>
            <w:tcBorders>
              <w:top w:val="nil"/>
              <w:left w:val="nil"/>
              <w:bottom w:val="nil"/>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rPr>
                <w:rFonts w:ascii="Arial" w:hAnsi="Arial" w:cs="Arial"/>
                <w:color w:val="000000"/>
                <w:sz w:val="16"/>
                <w:szCs w:val="16"/>
              </w:rPr>
            </w:pPr>
            <w:r w:rsidRPr="00135B08">
              <w:rPr>
                <w:rFonts w:ascii="Arial" w:hAnsi="Arial" w:cs="Arial"/>
                <w:color w:val="000000"/>
                <w:sz w:val="16"/>
                <w:szCs w:val="16"/>
              </w:rPr>
              <w:t>LEVERAGE</w:t>
            </w:r>
          </w:p>
        </w:tc>
        <w:tc>
          <w:tcPr>
            <w:tcW w:w="642" w:type="dxa"/>
            <w:tcBorders>
              <w:top w:val="nil"/>
              <w:left w:val="single" w:sz="16" w:space="0" w:color="000000"/>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9,013</w:t>
            </w:r>
          </w:p>
        </w:tc>
        <w:tc>
          <w:tcPr>
            <w:tcW w:w="656" w:type="dxa"/>
            <w:tcBorders>
              <w:top w:val="nil"/>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3,619</w:t>
            </w:r>
          </w:p>
        </w:tc>
        <w:tc>
          <w:tcPr>
            <w:tcW w:w="723" w:type="dxa"/>
            <w:tcBorders>
              <w:top w:val="nil"/>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,396</w:t>
            </w:r>
          </w:p>
        </w:tc>
        <w:tc>
          <w:tcPr>
            <w:tcW w:w="497" w:type="dxa"/>
            <w:tcBorders>
              <w:top w:val="nil"/>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2,491</w:t>
            </w:r>
          </w:p>
        </w:tc>
        <w:tc>
          <w:tcPr>
            <w:tcW w:w="498" w:type="dxa"/>
            <w:tcBorders>
              <w:top w:val="nil"/>
              <w:bottom w:val="nil"/>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,015</w:t>
            </w:r>
          </w:p>
        </w:tc>
      </w:tr>
      <w:tr w:rsidR="006F2C3E" w:rsidRPr="00135B08" w:rsidTr="00353FFE">
        <w:trPr>
          <w:cantSplit/>
          <w:trHeight w:val="96"/>
          <w:jc w:val="center"/>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6F2C3E" w:rsidRPr="00135B08" w:rsidRDefault="006F2C3E" w:rsidP="0069050E">
            <w:pPr>
              <w:autoSpaceDE w:val="0"/>
              <w:autoSpaceDN w:val="0"/>
              <w:adjustRightInd w:val="0"/>
              <w:spacing w:after="0" w:line="240" w:lineRule="auto"/>
              <w:rPr>
                <w:rFonts w:ascii="Arial" w:hAnsi="Arial" w:cs="Arial"/>
                <w:color w:val="000000"/>
                <w:sz w:val="16"/>
                <w:szCs w:val="16"/>
              </w:rPr>
            </w:pPr>
          </w:p>
        </w:tc>
        <w:tc>
          <w:tcPr>
            <w:tcW w:w="848" w:type="dxa"/>
            <w:tcBorders>
              <w:top w:val="nil"/>
              <w:left w:val="nil"/>
              <w:bottom w:val="single" w:sz="16" w:space="0" w:color="000000"/>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rPr>
                <w:rFonts w:ascii="Arial" w:hAnsi="Arial" w:cs="Arial"/>
                <w:color w:val="000000"/>
                <w:sz w:val="16"/>
                <w:szCs w:val="16"/>
              </w:rPr>
            </w:pPr>
            <w:r w:rsidRPr="00135B08">
              <w:rPr>
                <w:rFonts w:ascii="Arial" w:hAnsi="Arial" w:cs="Arial"/>
                <w:color w:val="000000"/>
                <w:sz w:val="16"/>
                <w:szCs w:val="16"/>
              </w:rPr>
              <w:t>PROFITABILITAS</w:t>
            </w:r>
          </w:p>
        </w:tc>
        <w:tc>
          <w:tcPr>
            <w:tcW w:w="642" w:type="dxa"/>
            <w:tcBorders>
              <w:top w:val="nil"/>
              <w:left w:val="single" w:sz="16" w:space="0" w:color="000000"/>
              <w:bottom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3,771</w:t>
            </w:r>
          </w:p>
        </w:tc>
        <w:tc>
          <w:tcPr>
            <w:tcW w:w="656" w:type="dxa"/>
            <w:tcBorders>
              <w:top w:val="nil"/>
              <w:bottom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4,414</w:t>
            </w:r>
          </w:p>
        </w:tc>
        <w:tc>
          <w:tcPr>
            <w:tcW w:w="723" w:type="dxa"/>
            <w:tcBorders>
              <w:top w:val="nil"/>
              <w:bottom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,098</w:t>
            </w:r>
          </w:p>
        </w:tc>
        <w:tc>
          <w:tcPr>
            <w:tcW w:w="497" w:type="dxa"/>
            <w:tcBorders>
              <w:top w:val="nil"/>
              <w:bottom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,854</w:t>
            </w:r>
          </w:p>
        </w:tc>
        <w:tc>
          <w:tcPr>
            <w:tcW w:w="498" w:type="dxa"/>
            <w:tcBorders>
              <w:top w:val="nil"/>
              <w:bottom w:val="single" w:sz="16" w:space="0" w:color="000000"/>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,395</w:t>
            </w:r>
          </w:p>
        </w:tc>
      </w:tr>
      <w:tr w:rsidR="006F2C3E" w:rsidRPr="00135B08" w:rsidTr="00353FFE">
        <w:trPr>
          <w:cantSplit/>
          <w:trHeight w:val="131"/>
          <w:jc w:val="center"/>
        </w:trPr>
        <w:tc>
          <w:tcPr>
            <w:tcW w:w="4223" w:type="dxa"/>
            <w:gridSpan w:val="7"/>
            <w:tcBorders>
              <w:top w:val="nil"/>
              <w:left w:val="nil"/>
              <w:bottom w:val="nil"/>
              <w:right w:val="nil"/>
            </w:tcBorders>
            <w:shd w:val="clear" w:color="auto" w:fill="FFFFFF"/>
          </w:tcPr>
          <w:p w:rsidR="006F2C3E" w:rsidRPr="00135B08" w:rsidRDefault="006F2C3E" w:rsidP="0069050E">
            <w:pPr>
              <w:autoSpaceDE w:val="0"/>
              <w:autoSpaceDN w:val="0"/>
              <w:adjustRightInd w:val="0"/>
              <w:spacing w:after="0" w:line="240" w:lineRule="auto"/>
              <w:ind w:left="60" w:right="60"/>
              <w:rPr>
                <w:rFonts w:ascii="Arial" w:hAnsi="Arial" w:cs="Arial"/>
                <w:color w:val="000000"/>
                <w:sz w:val="16"/>
                <w:szCs w:val="16"/>
              </w:rPr>
            </w:pPr>
            <w:r w:rsidRPr="00135B08">
              <w:rPr>
                <w:rFonts w:ascii="Arial" w:hAnsi="Arial" w:cs="Arial"/>
                <w:color w:val="000000"/>
                <w:sz w:val="16"/>
                <w:szCs w:val="16"/>
              </w:rPr>
              <w:t>a. Dependent Variable: NILAI PERUSAHAAN</w:t>
            </w:r>
          </w:p>
        </w:tc>
      </w:tr>
    </w:tbl>
    <w:p w:rsidR="006F2C3E" w:rsidRPr="00135B08" w:rsidRDefault="006F2C3E" w:rsidP="0069050E">
      <w:pPr>
        <w:pStyle w:val="NoSpacing"/>
        <w:rPr>
          <w:rFonts w:ascii="Arial" w:hAnsi="Arial" w:cs="Arial"/>
          <w:b/>
          <w:i/>
        </w:rPr>
      </w:pPr>
      <w:r w:rsidRPr="00135B08">
        <w:rPr>
          <w:rFonts w:ascii="Arial" w:hAnsi="Arial" w:cs="Arial"/>
          <w:b/>
          <w:i/>
        </w:rPr>
        <w:t xml:space="preserve"> Sumber : Output SPSS 20</w:t>
      </w:r>
    </w:p>
    <w:p w:rsidR="006F2C3E" w:rsidRPr="00135B08" w:rsidRDefault="006F2C3E" w:rsidP="0069050E">
      <w:pPr>
        <w:pStyle w:val="NoSpacing"/>
        <w:ind w:firstLine="720"/>
        <w:jc w:val="both"/>
        <w:rPr>
          <w:rFonts w:ascii="Arial" w:hAnsi="Arial" w:cs="Arial"/>
          <w:sz w:val="20"/>
          <w:szCs w:val="20"/>
        </w:rPr>
      </w:pPr>
      <w:r w:rsidRPr="00135B08">
        <w:rPr>
          <w:rFonts w:ascii="Arial" w:hAnsi="Arial" w:cs="Arial"/>
          <w:sz w:val="20"/>
          <w:szCs w:val="20"/>
        </w:rPr>
        <w:t>Berdasarkan hasil diatas maka persamaan regresi linier berganda hipotesis penelitan yaitu sebagai berikut:</w:t>
      </w:r>
    </w:p>
    <w:p w:rsidR="006F2C3E" w:rsidRPr="00135B08" w:rsidRDefault="006F2C3E" w:rsidP="0069050E">
      <w:pPr>
        <w:autoSpaceDE w:val="0"/>
        <w:autoSpaceDN w:val="0"/>
        <w:adjustRightInd w:val="0"/>
        <w:spacing w:after="0" w:line="240" w:lineRule="auto"/>
        <w:jc w:val="center"/>
        <w:rPr>
          <w:rFonts w:ascii="Arial" w:hAnsi="Arial" w:cs="Arial"/>
          <w:color w:val="000000"/>
          <w:sz w:val="20"/>
          <w:szCs w:val="20"/>
          <w:vertAlign w:val="subscript"/>
        </w:rPr>
      </w:pPr>
      <w:r w:rsidRPr="00135B08">
        <w:rPr>
          <w:rFonts w:ascii="Arial" w:hAnsi="Arial" w:cs="Arial"/>
          <w:sz w:val="20"/>
          <w:szCs w:val="20"/>
        </w:rPr>
        <w:t xml:space="preserve">Nilai Perusahaan  =  </w:t>
      </w:r>
      <w:r w:rsidRPr="00135B08">
        <w:rPr>
          <w:rFonts w:ascii="Arial" w:hAnsi="Arial" w:cs="Arial"/>
          <w:color w:val="000000"/>
          <w:sz w:val="20"/>
          <w:szCs w:val="20"/>
        </w:rPr>
        <w:t>7,938 + 1,282X</w:t>
      </w:r>
      <w:r w:rsidRPr="00135B08">
        <w:rPr>
          <w:rFonts w:ascii="Arial" w:hAnsi="Arial" w:cs="Arial"/>
          <w:color w:val="000000"/>
          <w:sz w:val="20"/>
          <w:szCs w:val="20"/>
          <w:vertAlign w:val="subscript"/>
        </w:rPr>
        <w:t>1</w:t>
      </w:r>
      <w:r w:rsidRPr="00135B08">
        <w:rPr>
          <w:rFonts w:ascii="Arial" w:hAnsi="Arial" w:cs="Arial"/>
          <w:color w:val="000000"/>
          <w:sz w:val="20"/>
          <w:szCs w:val="20"/>
        </w:rPr>
        <w:t xml:space="preserve"> + 9,013X</w:t>
      </w:r>
      <w:r w:rsidRPr="00135B08">
        <w:rPr>
          <w:rFonts w:ascii="Arial" w:hAnsi="Arial" w:cs="Arial"/>
          <w:color w:val="000000"/>
          <w:sz w:val="20"/>
          <w:szCs w:val="20"/>
          <w:vertAlign w:val="subscript"/>
        </w:rPr>
        <w:t>2</w:t>
      </w:r>
      <w:r w:rsidRPr="00135B08">
        <w:rPr>
          <w:rFonts w:ascii="Arial" w:hAnsi="Arial" w:cs="Arial"/>
          <w:color w:val="000000"/>
          <w:sz w:val="20"/>
          <w:szCs w:val="20"/>
        </w:rPr>
        <w:t xml:space="preserve"> + 3,771X</w:t>
      </w:r>
      <w:r w:rsidRPr="00135B08">
        <w:rPr>
          <w:rFonts w:ascii="Arial" w:hAnsi="Arial" w:cs="Arial"/>
          <w:color w:val="000000"/>
          <w:sz w:val="20"/>
          <w:szCs w:val="20"/>
          <w:vertAlign w:val="subscript"/>
        </w:rPr>
        <w:t>3</w:t>
      </w:r>
    </w:p>
    <w:p w:rsidR="006F2C3E" w:rsidRPr="00135B08" w:rsidRDefault="006F2C3E" w:rsidP="0069050E">
      <w:pPr>
        <w:pStyle w:val="NoSpacing"/>
        <w:rPr>
          <w:rFonts w:ascii="Arial" w:hAnsi="Arial" w:cs="Arial"/>
          <w:sz w:val="20"/>
          <w:szCs w:val="20"/>
        </w:rPr>
      </w:pPr>
      <w:r w:rsidRPr="00135B08">
        <w:rPr>
          <w:rFonts w:ascii="Arial" w:hAnsi="Arial" w:cs="Arial"/>
          <w:sz w:val="20"/>
          <w:szCs w:val="20"/>
        </w:rPr>
        <w:t>Dari persamaan linier berganda hipotesis penelitian tersebut maka diperoleh keterangan sebagai berikut</w:t>
      </w:r>
    </w:p>
    <w:p w:rsidR="006F2C3E" w:rsidRPr="00135B08" w:rsidRDefault="006F2C3E" w:rsidP="0069050E">
      <w:pPr>
        <w:pStyle w:val="NoSpacing"/>
        <w:numPr>
          <w:ilvl w:val="0"/>
          <w:numId w:val="8"/>
        </w:numPr>
        <w:jc w:val="both"/>
        <w:rPr>
          <w:rFonts w:ascii="Arial" w:hAnsi="Arial" w:cs="Arial"/>
          <w:sz w:val="20"/>
          <w:szCs w:val="20"/>
        </w:rPr>
      </w:pPr>
      <w:r w:rsidRPr="00135B08">
        <w:rPr>
          <w:rFonts w:ascii="Arial" w:hAnsi="Arial" w:cs="Arial"/>
          <w:sz w:val="20"/>
          <w:szCs w:val="20"/>
        </w:rPr>
        <w:t xml:space="preserve">Nilai konstanta (a) adalah </w:t>
      </w:r>
      <w:r w:rsidRPr="00135B08">
        <w:rPr>
          <w:rFonts w:ascii="Arial" w:hAnsi="Arial" w:cs="Arial"/>
          <w:color w:val="000000"/>
          <w:sz w:val="20"/>
          <w:szCs w:val="20"/>
        </w:rPr>
        <w:t xml:space="preserve">7,938  </w:t>
      </w:r>
      <w:r w:rsidRPr="00135B08">
        <w:rPr>
          <w:rFonts w:ascii="Arial" w:hAnsi="Arial" w:cs="Arial"/>
          <w:sz w:val="20"/>
          <w:szCs w:val="20"/>
        </w:rPr>
        <w:t>artinya jika variabel bebas yaitu</w:t>
      </w:r>
      <w:r w:rsidRPr="00135B08">
        <w:rPr>
          <w:rFonts w:ascii="Arial" w:hAnsi="Arial" w:cs="Arial"/>
          <w:i/>
          <w:sz w:val="20"/>
          <w:szCs w:val="20"/>
        </w:rPr>
        <w:t xml:space="preserve"> Likuiditas </w:t>
      </w:r>
      <w:r w:rsidRPr="00135B08">
        <w:rPr>
          <w:rFonts w:ascii="Arial" w:hAnsi="Arial" w:cs="Arial"/>
          <w:sz w:val="20"/>
          <w:szCs w:val="20"/>
        </w:rPr>
        <w:t>(X</w:t>
      </w:r>
      <w:r w:rsidRPr="00135B08">
        <w:rPr>
          <w:rFonts w:ascii="Arial" w:hAnsi="Arial" w:cs="Arial"/>
          <w:sz w:val="20"/>
          <w:szCs w:val="20"/>
          <w:vertAlign w:val="subscript"/>
        </w:rPr>
        <w:t>1</w:t>
      </w:r>
      <w:r w:rsidRPr="00135B08">
        <w:rPr>
          <w:rFonts w:ascii="Arial" w:hAnsi="Arial" w:cs="Arial"/>
          <w:sz w:val="20"/>
          <w:szCs w:val="20"/>
        </w:rPr>
        <w:t xml:space="preserve">), </w:t>
      </w:r>
      <w:r w:rsidRPr="00135B08">
        <w:rPr>
          <w:rFonts w:ascii="Arial" w:hAnsi="Arial" w:cs="Arial"/>
          <w:i/>
          <w:sz w:val="20"/>
          <w:szCs w:val="20"/>
        </w:rPr>
        <w:t xml:space="preserve">Leverage </w:t>
      </w:r>
      <w:r w:rsidRPr="00135B08">
        <w:rPr>
          <w:rFonts w:ascii="Arial" w:hAnsi="Arial" w:cs="Arial"/>
          <w:sz w:val="20"/>
          <w:szCs w:val="20"/>
        </w:rPr>
        <w:t>(X</w:t>
      </w:r>
      <w:r w:rsidRPr="00135B08">
        <w:rPr>
          <w:rFonts w:ascii="Arial" w:hAnsi="Arial" w:cs="Arial"/>
          <w:sz w:val="20"/>
          <w:szCs w:val="20"/>
          <w:vertAlign w:val="subscript"/>
        </w:rPr>
        <w:t>2</w:t>
      </w:r>
      <w:r w:rsidRPr="00135B08">
        <w:rPr>
          <w:rFonts w:ascii="Arial" w:hAnsi="Arial" w:cs="Arial"/>
          <w:sz w:val="20"/>
          <w:szCs w:val="20"/>
        </w:rPr>
        <w:t xml:space="preserve">) dan </w:t>
      </w:r>
      <w:r w:rsidRPr="00135B08">
        <w:rPr>
          <w:rFonts w:ascii="Arial" w:hAnsi="Arial" w:cs="Arial"/>
          <w:i/>
          <w:sz w:val="20"/>
          <w:szCs w:val="20"/>
        </w:rPr>
        <w:t xml:space="preserve">Profitabilitas </w:t>
      </w:r>
      <w:r w:rsidRPr="00135B08">
        <w:rPr>
          <w:rFonts w:ascii="Arial" w:hAnsi="Arial" w:cs="Arial"/>
          <w:sz w:val="20"/>
          <w:szCs w:val="20"/>
        </w:rPr>
        <w:t>(X</w:t>
      </w:r>
      <w:r w:rsidRPr="00135B08">
        <w:rPr>
          <w:rFonts w:ascii="Arial" w:hAnsi="Arial" w:cs="Arial"/>
          <w:sz w:val="20"/>
          <w:szCs w:val="20"/>
          <w:vertAlign w:val="subscript"/>
        </w:rPr>
        <w:t>3</w:t>
      </w:r>
      <w:r w:rsidRPr="00135B08">
        <w:rPr>
          <w:rFonts w:ascii="Arial" w:hAnsi="Arial" w:cs="Arial"/>
          <w:sz w:val="20"/>
          <w:szCs w:val="20"/>
        </w:rPr>
        <w:t>)</w:t>
      </w:r>
      <w:r w:rsidRPr="00135B08">
        <w:rPr>
          <w:rFonts w:ascii="Arial" w:hAnsi="Arial" w:cs="Arial"/>
          <w:i/>
          <w:sz w:val="20"/>
          <w:szCs w:val="20"/>
        </w:rPr>
        <w:t xml:space="preserve"> </w:t>
      </w:r>
      <w:r w:rsidRPr="00135B08">
        <w:rPr>
          <w:rFonts w:ascii="Arial" w:hAnsi="Arial" w:cs="Arial"/>
          <w:sz w:val="20"/>
          <w:szCs w:val="20"/>
        </w:rPr>
        <w:t xml:space="preserve"> dianggap konstan, maka Nilai Perusahaan pada perusahaan sektor Barang Konsumsi yang terdaftar di Bursa Efek Indonesia sebesar </w:t>
      </w:r>
      <w:r w:rsidRPr="00135B08">
        <w:rPr>
          <w:rFonts w:ascii="Arial" w:hAnsi="Arial" w:cs="Arial"/>
          <w:color w:val="000000"/>
          <w:sz w:val="20"/>
          <w:szCs w:val="20"/>
        </w:rPr>
        <w:t>7,938.</w:t>
      </w:r>
    </w:p>
    <w:p w:rsidR="006F2C3E" w:rsidRPr="00135B08" w:rsidRDefault="006F2C3E" w:rsidP="0069050E">
      <w:pPr>
        <w:pStyle w:val="NoSpacing"/>
        <w:numPr>
          <w:ilvl w:val="0"/>
          <w:numId w:val="8"/>
        </w:numPr>
        <w:jc w:val="both"/>
        <w:rPr>
          <w:rFonts w:ascii="Arial" w:hAnsi="Arial" w:cs="Arial"/>
          <w:sz w:val="20"/>
          <w:szCs w:val="20"/>
        </w:rPr>
      </w:pPr>
      <w:r w:rsidRPr="00135B08">
        <w:rPr>
          <w:rFonts w:ascii="Arial" w:hAnsi="Arial" w:cs="Arial"/>
          <w:sz w:val="20"/>
          <w:szCs w:val="20"/>
        </w:rPr>
        <w:lastRenderedPageBreak/>
        <w:t xml:space="preserve">Nilai koefisien regresi </w:t>
      </w:r>
      <w:r w:rsidRPr="00135B08">
        <w:rPr>
          <w:rFonts w:ascii="Arial" w:hAnsi="Arial" w:cs="Arial"/>
          <w:i/>
          <w:sz w:val="20"/>
          <w:szCs w:val="20"/>
        </w:rPr>
        <w:t xml:space="preserve">Likuiditas </w:t>
      </w:r>
      <w:r w:rsidRPr="00135B08">
        <w:rPr>
          <w:rFonts w:ascii="Arial" w:hAnsi="Arial" w:cs="Arial"/>
          <w:sz w:val="20"/>
          <w:szCs w:val="20"/>
        </w:rPr>
        <w:t>(X</w:t>
      </w:r>
      <w:r w:rsidRPr="00135B08">
        <w:rPr>
          <w:rFonts w:ascii="Arial" w:hAnsi="Arial" w:cs="Arial"/>
          <w:sz w:val="20"/>
          <w:szCs w:val="20"/>
          <w:vertAlign w:val="subscript"/>
        </w:rPr>
        <w:t>1</w:t>
      </w:r>
      <w:r w:rsidRPr="00135B08">
        <w:rPr>
          <w:rFonts w:ascii="Arial" w:hAnsi="Arial" w:cs="Arial"/>
          <w:sz w:val="20"/>
          <w:szCs w:val="20"/>
        </w:rPr>
        <w:t xml:space="preserve">) adalah 1,282. Ini menunjukkan bahwa setiap kenaikan </w:t>
      </w:r>
      <w:r w:rsidRPr="00135B08">
        <w:rPr>
          <w:rFonts w:ascii="Arial" w:hAnsi="Arial" w:cs="Arial"/>
          <w:i/>
          <w:sz w:val="20"/>
          <w:szCs w:val="20"/>
        </w:rPr>
        <w:t>Likuiditas</w:t>
      </w:r>
      <w:r w:rsidRPr="00135B08">
        <w:rPr>
          <w:rFonts w:ascii="Arial" w:hAnsi="Arial" w:cs="Arial"/>
          <w:sz w:val="20"/>
          <w:szCs w:val="20"/>
        </w:rPr>
        <w:t xml:space="preserve"> satu persen maka akan dilihat kenaikan Nilai Perusahaan sebesar  128,2 persen.</w:t>
      </w:r>
    </w:p>
    <w:p w:rsidR="006F2C3E" w:rsidRPr="00135B08" w:rsidRDefault="006F2C3E" w:rsidP="0069050E">
      <w:pPr>
        <w:pStyle w:val="NoSpacing"/>
        <w:numPr>
          <w:ilvl w:val="0"/>
          <w:numId w:val="8"/>
        </w:numPr>
        <w:jc w:val="both"/>
        <w:rPr>
          <w:rFonts w:ascii="Arial" w:hAnsi="Arial" w:cs="Arial"/>
          <w:sz w:val="20"/>
          <w:szCs w:val="20"/>
        </w:rPr>
      </w:pPr>
      <w:r w:rsidRPr="00135B08">
        <w:rPr>
          <w:rFonts w:ascii="Arial" w:hAnsi="Arial" w:cs="Arial"/>
          <w:sz w:val="20"/>
          <w:szCs w:val="20"/>
        </w:rPr>
        <w:t xml:space="preserve">Nilai koefisien regresi </w:t>
      </w:r>
      <w:r w:rsidRPr="00135B08">
        <w:rPr>
          <w:rFonts w:ascii="Arial" w:hAnsi="Arial" w:cs="Arial"/>
          <w:i/>
          <w:sz w:val="20"/>
          <w:szCs w:val="20"/>
        </w:rPr>
        <w:t xml:space="preserve">Leverage </w:t>
      </w:r>
      <w:r w:rsidRPr="00135B08">
        <w:rPr>
          <w:rFonts w:ascii="Arial" w:hAnsi="Arial" w:cs="Arial"/>
          <w:sz w:val="20"/>
          <w:szCs w:val="20"/>
        </w:rPr>
        <w:t>(X</w:t>
      </w:r>
      <w:r w:rsidRPr="00135B08">
        <w:rPr>
          <w:rFonts w:ascii="Arial" w:hAnsi="Arial" w:cs="Arial"/>
          <w:sz w:val="20"/>
          <w:szCs w:val="20"/>
          <w:vertAlign w:val="subscript"/>
        </w:rPr>
        <w:t>2</w:t>
      </w:r>
      <w:r w:rsidRPr="00135B08">
        <w:rPr>
          <w:rFonts w:ascii="Arial" w:hAnsi="Arial" w:cs="Arial"/>
          <w:sz w:val="20"/>
          <w:szCs w:val="20"/>
        </w:rPr>
        <w:t xml:space="preserve">) adalah 9,013. Ini menunjukkan bahwa setiap kenaikan </w:t>
      </w:r>
      <w:r w:rsidRPr="00135B08">
        <w:rPr>
          <w:rFonts w:ascii="Arial" w:hAnsi="Arial" w:cs="Arial"/>
          <w:i/>
          <w:sz w:val="20"/>
          <w:szCs w:val="20"/>
        </w:rPr>
        <w:t>Leverage</w:t>
      </w:r>
      <w:r w:rsidRPr="00135B08">
        <w:rPr>
          <w:rFonts w:ascii="Arial" w:hAnsi="Arial" w:cs="Arial"/>
          <w:sz w:val="20"/>
          <w:szCs w:val="20"/>
        </w:rPr>
        <w:t xml:space="preserve"> satu persen maka akan dilihat kenaikan Nilai Perusahaan sebesar  901,3 persen.</w:t>
      </w:r>
    </w:p>
    <w:p w:rsidR="006F2C3E" w:rsidRPr="00135B08" w:rsidRDefault="006F2C3E" w:rsidP="0069050E">
      <w:pPr>
        <w:pStyle w:val="NoSpacing"/>
        <w:numPr>
          <w:ilvl w:val="0"/>
          <w:numId w:val="8"/>
        </w:numPr>
        <w:jc w:val="both"/>
        <w:rPr>
          <w:rFonts w:ascii="Arial" w:hAnsi="Arial" w:cs="Arial"/>
          <w:sz w:val="20"/>
          <w:szCs w:val="20"/>
        </w:rPr>
      </w:pPr>
      <w:r w:rsidRPr="00135B08">
        <w:rPr>
          <w:rFonts w:ascii="Arial" w:hAnsi="Arial" w:cs="Arial"/>
          <w:sz w:val="20"/>
          <w:szCs w:val="20"/>
        </w:rPr>
        <w:t xml:space="preserve">Nilai koefisien regresi </w:t>
      </w:r>
      <w:r w:rsidRPr="00135B08">
        <w:rPr>
          <w:rFonts w:ascii="Arial" w:hAnsi="Arial" w:cs="Arial"/>
          <w:i/>
          <w:sz w:val="20"/>
          <w:szCs w:val="20"/>
        </w:rPr>
        <w:t xml:space="preserve">Profitabilitas </w:t>
      </w:r>
      <w:r w:rsidRPr="00135B08">
        <w:rPr>
          <w:rFonts w:ascii="Arial" w:hAnsi="Arial" w:cs="Arial"/>
          <w:sz w:val="20"/>
          <w:szCs w:val="20"/>
        </w:rPr>
        <w:t>(X</w:t>
      </w:r>
      <w:r w:rsidRPr="00135B08">
        <w:rPr>
          <w:rFonts w:ascii="Arial" w:hAnsi="Arial" w:cs="Arial"/>
          <w:sz w:val="20"/>
          <w:szCs w:val="20"/>
          <w:vertAlign w:val="subscript"/>
        </w:rPr>
        <w:t>3</w:t>
      </w:r>
      <w:r w:rsidRPr="00135B08">
        <w:rPr>
          <w:rFonts w:ascii="Arial" w:hAnsi="Arial" w:cs="Arial"/>
          <w:sz w:val="20"/>
          <w:szCs w:val="20"/>
        </w:rPr>
        <w:t xml:space="preserve">) adalah 3,771. Ini menunjukkan bahwa setiap kenaikan </w:t>
      </w:r>
      <w:r w:rsidRPr="00135B08">
        <w:rPr>
          <w:rFonts w:ascii="Arial" w:hAnsi="Arial" w:cs="Arial"/>
          <w:i/>
          <w:sz w:val="20"/>
          <w:szCs w:val="20"/>
        </w:rPr>
        <w:t xml:space="preserve">Profitabilitas </w:t>
      </w:r>
      <w:r w:rsidRPr="00135B08">
        <w:rPr>
          <w:rFonts w:ascii="Arial" w:hAnsi="Arial" w:cs="Arial"/>
          <w:sz w:val="20"/>
          <w:szCs w:val="20"/>
        </w:rPr>
        <w:t>satu persen maka akan dilihat kenaikan Nilai Perusahaan sebesar  377,1 persen.</w:t>
      </w:r>
    </w:p>
    <w:p w:rsidR="006F2C3E" w:rsidRPr="00135B08" w:rsidRDefault="006F2C3E" w:rsidP="0069050E">
      <w:pPr>
        <w:pStyle w:val="NoSpacing"/>
        <w:jc w:val="both"/>
        <w:rPr>
          <w:rFonts w:ascii="Arial" w:hAnsi="Arial" w:cs="Arial"/>
          <w:sz w:val="20"/>
          <w:szCs w:val="20"/>
        </w:rPr>
      </w:pPr>
    </w:p>
    <w:p w:rsidR="006F2C3E" w:rsidRPr="00135B08" w:rsidRDefault="006F2C3E" w:rsidP="0069050E">
      <w:pPr>
        <w:pStyle w:val="NoSpacing"/>
        <w:ind w:firstLine="360"/>
        <w:jc w:val="both"/>
        <w:rPr>
          <w:rFonts w:ascii="Arial" w:hAnsi="Arial" w:cs="Arial"/>
          <w:sz w:val="20"/>
          <w:szCs w:val="20"/>
        </w:rPr>
      </w:pPr>
      <w:r w:rsidRPr="00135B08">
        <w:rPr>
          <w:rFonts w:ascii="Arial" w:hAnsi="Arial" w:cs="Arial"/>
          <w:b/>
          <w:sz w:val="20"/>
          <w:szCs w:val="20"/>
        </w:rPr>
        <w:t>Koefisien Determinasi (R</w:t>
      </w:r>
      <w:r w:rsidRPr="00135B08">
        <w:rPr>
          <w:rFonts w:ascii="Arial" w:hAnsi="Arial" w:cs="Arial"/>
          <w:b/>
          <w:sz w:val="20"/>
          <w:szCs w:val="20"/>
          <w:vertAlign w:val="superscript"/>
        </w:rPr>
        <w:t>2</w:t>
      </w:r>
      <w:r w:rsidRPr="00135B08">
        <w:rPr>
          <w:rFonts w:ascii="Arial" w:hAnsi="Arial" w:cs="Arial"/>
          <w:b/>
          <w:sz w:val="20"/>
          <w:szCs w:val="20"/>
        </w:rPr>
        <w:t xml:space="preserve">) </w:t>
      </w:r>
    </w:p>
    <w:p w:rsidR="006F2C3E" w:rsidRPr="00135B08" w:rsidRDefault="006F2C3E" w:rsidP="0069050E">
      <w:pPr>
        <w:pStyle w:val="NoSpacing"/>
        <w:ind w:firstLine="720"/>
        <w:jc w:val="both"/>
        <w:rPr>
          <w:rFonts w:ascii="Arial" w:hAnsi="Arial" w:cs="Arial"/>
          <w:sz w:val="20"/>
          <w:szCs w:val="20"/>
        </w:rPr>
      </w:pPr>
      <w:r w:rsidRPr="00135B08">
        <w:rPr>
          <w:rFonts w:ascii="Arial" w:hAnsi="Arial" w:cs="Arial"/>
          <w:sz w:val="20"/>
          <w:szCs w:val="20"/>
        </w:rPr>
        <w:t xml:space="preserve">Nilai koefisien determinasi digunakan untuk mengukur seberapa besar </w:t>
      </w:r>
      <w:r w:rsidRPr="00135B08">
        <w:rPr>
          <w:rFonts w:ascii="Arial" w:hAnsi="Arial" w:cs="Arial"/>
          <w:i/>
          <w:sz w:val="20"/>
          <w:szCs w:val="20"/>
        </w:rPr>
        <w:t>Likuiditas</w:t>
      </w:r>
      <w:r w:rsidRPr="00135B08">
        <w:rPr>
          <w:rFonts w:ascii="Arial" w:hAnsi="Arial" w:cs="Arial"/>
          <w:sz w:val="20"/>
          <w:szCs w:val="20"/>
        </w:rPr>
        <w:t xml:space="preserve">, </w:t>
      </w:r>
      <w:r w:rsidRPr="00135B08">
        <w:rPr>
          <w:rFonts w:ascii="Arial" w:hAnsi="Arial" w:cs="Arial"/>
          <w:i/>
          <w:sz w:val="20"/>
          <w:szCs w:val="20"/>
        </w:rPr>
        <w:t>Leverage</w:t>
      </w:r>
      <w:r w:rsidRPr="00135B08">
        <w:rPr>
          <w:rFonts w:ascii="Arial" w:hAnsi="Arial" w:cs="Arial"/>
          <w:sz w:val="20"/>
          <w:szCs w:val="20"/>
        </w:rPr>
        <w:t xml:space="preserve"> dan </w:t>
      </w:r>
      <w:r w:rsidRPr="00135B08">
        <w:rPr>
          <w:rFonts w:ascii="Arial" w:hAnsi="Arial" w:cs="Arial"/>
          <w:i/>
          <w:sz w:val="20"/>
          <w:szCs w:val="20"/>
        </w:rPr>
        <w:t xml:space="preserve">Profitabilitas </w:t>
      </w:r>
      <w:r w:rsidRPr="00135B08">
        <w:rPr>
          <w:rFonts w:ascii="Arial" w:hAnsi="Arial" w:cs="Arial"/>
          <w:sz w:val="20"/>
          <w:szCs w:val="20"/>
        </w:rPr>
        <w:t>terhadap Nilai Perusahaan pada perusahaan sektor Barang Konsumsi yang terdaftar di Bursa Efek Indonesia pada periode 2015-2018. Berikut ini nilai dari koefisien determinasi.</w:t>
      </w:r>
    </w:p>
    <w:p w:rsidR="006F2C3E" w:rsidRPr="00135B08" w:rsidRDefault="006F2C3E" w:rsidP="006F119B">
      <w:pPr>
        <w:pStyle w:val="NoSpacing"/>
        <w:rPr>
          <w:rFonts w:ascii="Arial" w:hAnsi="Arial" w:cs="Arial"/>
          <w:b/>
          <w:sz w:val="24"/>
          <w:szCs w:val="24"/>
        </w:rPr>
      </w:pPr>
      <w:r w:rsidRPr="00135B08">
        <w:rPr>
          <w:rFonts w:ascii="Arial" w:hAnsi="Arial" w:cs="Arial"/>
          <w:b/>
          <w:sz w:val="24"/>
          <w:szCs w:val="24"/>
        </w:rPr>
        <w:t>Tabel : Hasil Uji koefisien determinasi</w:t>
      </w:r>
    </w:p>
    <w:tbl>
      <w:tblPr>
        <w:tblW w:w="43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79"/>
        <w:gridCol w:w="748"/>
        <w:gridCol w:w="794"/>
        <w:gridCol w:w="1090"/>
        <w:gridCol w:w="1093"/>
      </w:tblGrid>
      <w:tr w:rsidR="006F2C3E" w:rsidRPr="00135B08" w:rsidTr="006F2C3E">
        <w:trPr>
          <w:cantSplit/>
          <w:trHeight w:val="267"/>
          <w:jc w:val="center"/>
        </w:trPr>
        <w:tc>
          <w:tcPr>
            <w:tcW w:w="4304" w:type="dxa"/>
            <w:gridSpan w:val="5"/>
            <w:tcBorders>
              <w:top w:val="nil"/>
              <w:left w:val="nil"/>
              <w:bottom w:val="nil"/>
              <w:right w:val="nil"/>
            </w:tcBorders>
            <w:shd w:val="clear" w:color="auto" w:fill="FFFFFF"/>
          </w:tcPr>
          <w:p w:rsidR="006F2C3E" w:rsidRPr="00135B08" w:rsidRDefault="006F2C3E" w:rsidP="0069050E">
            <w:pPr>
              <w:pStyle w:val="NoSpacing"/>
              <w:jc w:val="center"/>
              <w:rPr>
                <w:rFonts w:ascii="Arial" w:hAnsi="Arial" w:cs="Arial"/>
                <w:b/>
                <w:color w:val="000000"/>
                <w:sz w:val="24"/>
                <w:szCs w:val="24"/>
              </w:rPr>
            </w:pPr>
            <w:r w:rsidRPr="00135B08">
              <w:rPr>
                <w:rFonts w:ascii="Arial" w:hAnsi="Arial" w:cs="Arial"/>
                <w:b/>
                <w:bCs/>
                <w:color w:val="000000"/>
                <w:sz w:val="24"/>
                <w:szCs w:val="24"/>
              </w:rPr>
              <w:t>Model Summary</w:t>
            </w:r>
          </w:p>
        </w:tc>
      </w:tr>
      <w:tr w:rsidR="006F2C3E" w:rsidRPr="00135B08" w:rsidTr="006F2C3E">
        <w:trPr>
          <w:cantSplit/>
          <w:trHeight w:val="399"/>
          <w:jc w:val="center"/>
        </w:trPr>
        <w:tc>
          <w:tcPr>
            <w:tcW w:w="579" w:type="dxa"/>
            <w:tcBorders>
              <w:top w:val="single" w:sz="16" w:space="0" w:color="000000"/>
              <w:left w:val="single" w:sz="16" w:space="0" w:color="000000"/>
              <w:bottom w:val="single" w:sz="16" w:space="0" w:color="000000"/>
              <w:right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rPr>
                <w:rFonts w:ascii="Arial" w:hAnsi="Arial" w:cs="Arial"/>
                <w:color w:val="000000"/>
                <w:sz w:val="18"/>
                <w:szCs w:val="18"/>
              </w:rPr>
            </w:pPr>
            <w:r w:rsidRPr="00135B08">
              <w:rPr>
                <w:rFonts w:ascii="Arial" w:hAnsi="Arial" w:cs="Arial"/>
                <w:color w:val="000000"/>
                <w:sz w:val="18"/>
                <w:szCs w:val="18"/>
              </w:rPr>
              <w:t>Model</w:t>
            </w:r>
          </w:p>
        </w:tc>
        <w:tc>
          <w:tcPr>
            <w:tcW w:w="748" w:type="dxa"/>
            <w:tcBorders>
              <w:top w:val="single" w:sz="16" w:space="0" w:color="000000"/>
              <w:left w:val="single" w:sz="16" w:space="0" w:color="000000"/>
              <w:bottom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R</w:t>
            </w:r>
          </w:p>
        </w:tc>
        <w:tc>
          <w:tcPr>
            <w:tcW w:w="794" w:type="dxa"/>
            <w:tcBorders>
              <w:top w:val="single" w:sz="16" w:space="0" w:color="000000"/>
              <w:bottom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R Square</w:t>
            </w:r>
          </w:p>
        </w:tc>
        <w:tc>
          <w:tcPr>
            <w:tcW w:w="1090" w:type="dxa"/>
            <w:tcBorders>
              <w:top w:val="single" w:sz="16" w:space="0" w:color="000000"/>
              <w:bottom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Adjusted R Square</w:t>
            </w:r>
          </w:p>
        </w:tc>
        <w:tc>
          <w:tcPr>
            <w:tcW w:w="1092" w:type="dxa"/>
            <w:tcBorders>
              <w:top w:val="single" w:sz="16" w:space="0" w:color="000000"/>
              <w:bottom w:val="single" w:sz="16" w:space="0" w:color="000000"/>
              <w:right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8"/>
                <w:szCs w:val="18"/>
              </w:rPr>
            </w:pPr>
            <w:r w:rsidRPr="00135B08">
              <w:rPr>
                <w:rFonts w:ascii="Arial" w:hAnsi="Arial" w:cs="Arial"/>
                <w:color w:val="000000"/>
                <w:sz w:val="18"/>
                <w:szCs w:val="18"/>
              </w:rPr>
              <w:t>Std. Error of the Estimate</w:t>
            </w:r>
          </w:p>
        </w:tc>
      </w:tr>
      <w:tr w:rsidR="006F2C3E" w:rsidRPr="00135B08" w:rsidTr="006F2C3E">
        <w:trPr>
          <w:cantSplit/>
          <w:trHeight w:val="206"/>
          <w:jc w:val="center"/>
        </w:trPr>
        <w:tc>
          <w:tcPr>
            <w:tcW w:w="579"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rPr>
                <w:rFonts w:ascii="Arial" w:hAnsi="Arial" w:cs="Arial"/>
                <w:color w:val="000000"/>
                <w:sz w:val="18"/>
                <w:szCs w:val="18"/>
              </w:rPr>
            </w:pPr>
            <w:r w:rsidRPr="00135B08">
              <w:rPr>
                <w:rFonts w:ascii="Arial" w:hAnsi="Arial" w:cs="Arial"/>
                <w:color w:val="000000"/>
                <w:sz w:val="18"/>
                <w:szCs w:val="18"/>
              </w:rPr>
              <w:t>1</w:t>
            </w:r>
          </w:p>
        </w:tc>
        <w:tc>
          <w:tcPr>
            <w:tcW w:w="748" w:type="dxa"/>
            <w:tcBorders>
              <w:top w:val="single" w:sz="16" w:space="0" w:color="000000"/>
              <w:left w:val="single" w:sz="16" w:space="0" w:color="000000"/>
              <w:bottom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,355</w:t>
            </w:r>
            <w:r w:rsidRPr="00135B08">
              <w:rPr>
                <w:rFonts w:ascii="Arial" w:hAnsi="Arial" w:cs="Arial"/>
                <w:color w:val="000000"/>
                <w:sz w:val="18"/>
                <w:szCs w:val="18"/>
                <w:vertAlign w:val="superscript"/>
              </w:rPr>
              <w:t>a</w:t>
            </w:r>
          </w:p>
        </w:tc>
        <w:tc>
          <w:tcPr>
            <w:tcW w:w="794" w:type="dxa"/>
            <w:tcBorders>
              <w:top w:val="single" w:sz="16" w:space="0" w:color="000000"/>
              <w:bottom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,126</w:t>
            </w:r>
          </w:p>
        </w:tc>
        <w:tc>
          <w:tcPr>
            <w:tcW w:w="1090" w:type="dxa"/>
            <w:tcBorders>
              <w:top w:val="single" w:sz="16" w:space="0" w:color="000000"/>
              <w:bottom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,097</w:t>
            </w:r>
          </w:p>
        </w:tc>
        <w:tc>
          <w:tcPr>
            <w:tcW w:w="1092" w:type="dxa"/>
            <w:tcBorders>
              <w:top w:val="single" w:sz="16" w:space="0" w:color="000000"/>
              <w:bottom w:val="single" w:sz="16" w:space="0" w:color="000000"/>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8"/>
                <w:szCs w:val="18"/>
              </w:rPr>
            </w:pPr>
            <w:r w:rsidRPr="00135B08">
              <w:rPr>
                <w:rFonts w:ascii="Arial" w:hAnsi="Arial" w:cs="Arial"/>
                <w:color w:val="000000"/>
                <w:sz w:val="18"/>
                <w:szCs w:val="18"/>
              </w:rPr>
              <w:t>12,5953015</w:t>
            </w:r>
          </w:p>
        </w:tc>
      </w:tr>
      <w:tr w:rsidR="006F2C3E" w:rsidRPr="00135B08" w:rsidTr="006F2C3E">
        <w:trPr>
          <w:cantSplit/>
          <w:trHeight w:val="193"/>
          <w:jc w:val="center"/>
        </w:trPr>
        <w:tc>
          <w:tcPr>
            <w:tcW w:w="4304" w:type="dxa"/>
            <w:gridSpan w:val="5"/>
            <w:tcBorders>
              <w:top w:val="nil"/>
              <w:left w:val="nil"/>
              <w:bottom w:val="nil"/>
              <w:right w:val="nil"/>
            </w:tcBorders>
            <w:shd w:val="clear" w:color="auto" w:fill="FFFFFF"/>
          </w:tcPr>
          <w:p w:rsidR="006F2C3E" w:rsidRPr="00135B08" w:rsidRDefault="006F2C3E" w:rsidP="0069050E">
            <w:pPr>
              <w:autoSpaceDE w:val="0"/>
              <w:autoSpaceDN w:val="0"/>
              <w:adjustRightInd w:val="0"/>
              <w:spacing w:after="0" w:line="240" w:lineRule="auto"/>
              <w:ind w:left="60" w:right="60"/>
              <w:rPr>
                <w:rFonts w:ascii="Arial" w:hAnsi="Arial" w:cs="Arial"/>
                <w:color w:val="000000"/>
                <w:sz w:val="18"/>
                <w:szCs w:val="18"/>
              </w:rPr>
            </w:pPr>
            <w:r w:rsidRPr="00135B08">
              <w:rPr>
                <w:rFonts w:ascii="Arial" w:hAnsi="Arial" w:cs="Arial"/>
                <w:color w:val="000000"/>
                <w:sz w:val="18"/>
                <w:szCs w:val="18"/>
              </w:rPr>
              <w:t>a. Predictors: (Constant), PROFITABILITAS, LIKUIDITAS, LEVERAGE</w:t>
            </w:r>
          </w:p>
        </w:tc>
      </w:tr>
    </w:tbl>
    <w:p w:rsidR="006F2C3E" w:rsidRPr="00135B08" w:rsidRDefault="006F2C3E" w:rsidP="0069050E">
      <w:pPr>
        <w:pStyle w:val="NoSpacing"/>
        <w:rPr>
          <w:rFonts w:ascii="Arial" w:hAnsi="Arial" w:cs="Arial"/>
          <w:sz w:val="24"/>
          <w:szCs w:val="24"/>
        </w:rPr>
      </w:pPr>
      <w:r w:rsidRPr="00135B08">
        <w:rPr>
          <w:rFonts w:ascii="Arial" w:hAnsi="Arial" w:cs="Arial"/>
          <w:b/>
          <w:i/>
        </w:rPr>
        <w:t xml:space="preserve">  </w:t>
      </w:r>
      <w:r w:rsidRPr="00135B08">
        <w:rPr>
          <w:rFonts w:ascii="Arial" w:hAnsi="Arial" w:cs="Arial"/>
          <w:b/>
          <w:i/>
          <w:sz w:val="24"/>
          <w:szCs w:val="24"/>
        </w:rPr>
        <w:t>Sumber : Output SPSS 20</w:t>
      </w:r>
    </w:p>
    <w:p w:rsidR="006F2C3E" w:rsidRPr="00135B08" w:rsidRDefault="006F2C3E" w:rsidP="0069050E">
      <w:pPr>
        <w:pStyle w:val="NoSpacing"/>
        <w:ind w:firstLine="720"/>
        <w:jc w:val="both"/>
        <w:rPr>
          <w:rFonts w:ascii="Arial" w:hAnsi="Arial" w:cs="Arial"/>
          <w:sz w:val="20"/>
          <w:szCs w:val="20"/>
        </w:rPr>
      </w:pPr>
      <w:r w:rsidRPr="00135B08">
        <w:rPr>
          <w:rFonts w:ascii="Arial" w:hAnsi="Arial" w:cs="Arial"/>
          <w:sz w:val="20"/>
          <w:szCs w:val="20"/>
        </w:rPr>
        <w:t xml:space="preserve">Berdasarkan tabel diatas diperoleh nilai Adjusted R Square sebesar 0,097 (9,7%). Jadi pengaruh </w:t>
      </w:r>
      <w:r w:rsidRPr="00135B08">
        <w:rPr>
          <w:rFonts w:ascii="Arial" w:hAnsi="Arial" w:cs="Arial"/>
          <w:i/>
          <w:sz w:val="20"/>
          <w:szCs w:val="20"/>
        </w:rPr>
        <w:t>Likuiditas, Leverage</w:t>
      </w:r>
      <w:r w:rsidRPr="00135B08">
        <w:rPr>
          <w:rFonts w:ascii="Arial" w:hAnsi="Arial" w:cs="Arial"/>
          <w:sz w:val="20"/>
          <w:szCs w:val="20"/>
        </w:rPr>
        <w:t xml:space="preserve"> dan </w:t>
      </w:r>
      <w:r w:rsidRPr="00135B08">
        <w:rPr>
          <w:rFonts w:ascii="Arial" w:hAnsi="Arial" w:cs="Arial"/>
          <w:i/>
          <w:sz w:val="20"/>
          <w:szCs w:val="20"/>
        </w:rPr>
        <w:t xml:space="preserve">Profitabilitas </w:t>
      </w:r>
      <w:r w:rsidRPr="00135B08">
        <w:rPr>
          <w:rFonts w:ascii="Arial" w:hAnsi="Arial" w:cs="Arial"/>
          <w:sz w:val="20"/>
          <w:szCs w:val="20"/>
        </w:rPr>
        <w:t>terhadap Nilai Perusahaan sebanyak 9,7%. Sisanya 90,3 di pengaruh oleh variabel lain yang tidak diteiliti seperti variabel ukuuran perusahaan, manajemen laba dan pertumbuhan perusahaan.</w:t>
      </w:r>
    </w:p>
    <w:p w:rsidR="006F2C3E" w:rsidRPr="00135B08" w:rsidRDefault="006F2C3E" w:rsidP="006F119B">
      <w:pPr>
        <w:pStyle w:val="NoSpacing"/>
        <w:jc w:val="both"/>
        <w:rPr>
          <w:rFonts w:ascii="Arial" w:hAnsi="Arial" w:cs="Arial"/>
          <w:sz w:val="20"/>
          <w:szCs w:val="20"/>
        </w:rPr>
      </w:pPr>
    </w:p>
    <w:p w:rsidR="006F2C3E" w:rsidRPr="00135B08" w:rsidRDefault="006F2C3E" w:rsidP="0069050E">
      <w:pPr>
        <w:pStyle w:val="NoSpacing"/>
        <w:jc w:val="both"/>
        <w:rPr>
          <w:rFonts w:ascii="Arial" w:hAnsi="Arial" w:cs="Arial"/>
          <w:b/>
          <w:sz w:val="20"/>
          <w:szCs w:val="20"/>
        </w:rPr>
      </w:pPr>
      <w:r w:rsidRPr="00135B08">
        <w:rPr>
          <w:rFonts w:ascii="Arial" w:hAnsi="Arial" w:cs="Arial"/>
          <w:b/>
          <w:sz w:val="20"/>
          <w:szCs w:val="20"/>
        </w:rPr>
        <w:t>Pengujian Hipotesis Secara Simultan (Uji-F)</w:t>
      </w:r>
    </w:p>
    <w:p w:rsidR="006F2C3E" w:rsidRPr="00135B08" w:rsidRDefault="006F2C3E" w:rsidP="0069050E">
      <w:pPr>
        <w:pStyle w:val="NoSpacing"/>
        <w:ind w:firstLine="720"/>
        <w:jc w:val="both"/>
        <w:rPr>
          <w:rFonts w:ascii="Arial" w:hAnsi="Arial" w:cs="Arial"/>
          <w:sz w:val="20"/>
          <w:szCs w:val="20"/>
        </w:rPr>
      </w:pPr>
      <w:r w:rsidRPr="00135B08">
        <w:rPr>
          <w:rFonts w:ascii="Arial" w:hAnsi="Arial" w:cs="Arial"/>
          <w:sz w:val="20"/>
          <w:szCs w:val="20"/>
        </w:rPr>
        <w:t>Uji hipotesis secara simultan (Uji-F) digunakan untuk mengetahui seberapa jauh pengaruh variabel independen terhadap variabel dependen secara simultan atau keseluruhan. Hasil pengujian dengan Uji-F adalah sebagai berikut.</w:t>
      </w:r>
    </w:p>
    <w:p w:rsidR="006F2C3E" w:rsidRPr="00135B08" w:rsidRDefault="006F2C3E" w:rsidP="0069050E">
      <w:pPr>
        <w:pStyle w:val="NoSpacing"/>
        <w:jc w:val="center"/>
        <w:rPr>
          <w:rFonts w:ascii="Arial" w:hAnsi="Arial" w:cs="Arial"/>
          <w:b/>
          <w:sz w:val="20"/>
          <w:szCs w:val="20"/>
        </w:rPr>
      </w:pPr>
      <w:r w:rsidRPr="00135B08">
        <w:rPr>
          <w:rFonts w:ascii="Arial" w:hAnsi="Arial" w:cs="Arial"/>
          <w:b/>
          <w:sz w:val="20"/>
          <w:szCs w:val="20"/>
        </w:rPr>
        <w:lastRenderedPageBreak/>
        <w:t>Hasil (Uji-F)</w:t>
      </w:r>
    </w:p>
    <w:tbl>
      <w:tblPr>
        <w:tblW w:w="42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3"/>
        <w:gridCol w:w="680"/>
        <w:gridCol w:w="787"/>
        <w:gridCol w:w="541"/>
        <w:gridCol w:w="746"/>
        <w:gridCol w:w="541"/>
        <w:gridCol w:w="542"/>
      </w:tblGrid>
      <w:tr w:rsidR="006F2C3E" w:rsidRPr="00135B08" w:rsidTr="00353FFE">
        <w:trPr>
          <w:cantSplit/>
          <w:trHeight w:val="251"/>
          <w:jc w:val="center"/>
        </w:trPr>
        <w:tc>
          <w:tcPr>
            <w:tcW w:w="4230" w:type="dxa"/>
            <w:gridSpan w:val="7"/>
            <w:tcBorders>
              <w:top w:val="nil"/>
              <w:left w:val="nil"/>
              <w:bottom w:val="nil"/>
              <w:right w:val="nil"/>
            </w:tcBorders>
            <w:shd w:val="clear" w:color="auto" w:fill="FFFFFF"/>
          </w:tcPr>
          <w:p w:rsidR="006F2C3E" w:rsidRPr="00135B08" w:rsidRDefault="006F2C3E" w:rsidP="0069050E">
            <w:pPr>
              <w:pStyle w:val="NoSpacing"/>
              <w:jc w:val="center"/>
              <w:rPr>
                <w:rFonts w:ascii="Arial" w:hAnsi="Arial" w:cs="Arial"/>
                <w:b/>
                <w:color w:val="000000"/>
                <w:sz w:val="20"/>
                <w:szCs w:val="20"/>
              </w:rPr>
            </w:pPr>
            <w:r w:rsidRPr="00135B08">
              <w:rPr>
                <w:rFonts w:ascii="Arial" w:hAnsi="Arial" w:cs="Arial"/>
                <w:b/>
                <w:bCs/>
                <w:color w:val="000000"/>
                <w:sz w:val="20"/>
                <w:szCs w:val="20"/>
              </w:rPr>
              <w:t>ANOVA</w:t>
            </w:r>
            <w:r w:rsidRPr="00135B08">
              <w:rPr>
                <w:rFonts w:ascii="Arial" w:hAnsi="Arial" w:cs="Arial"/>
                <w:b/>
                <w:bCs/>
                <w:color w:val="000000"/>
                <w:sz w:val="20"/>
                <w:szCs w:val="20"/>
                <w:vertAlign w:val="superscript"/>
              </w:rPr>
              <w:t>a</w:t>
            </w:r>
          </w:p>
        </w:tc>
      </w:tr>
      <w:tr w:rsidR="006F2C3E" w:rsidRPr="00135B08" w:rsidTr="00353FFE">
        <w:trPr>
          <w:cantSplit/>
          <w:trHeight w:val="200"/>
          <w:jc w:val="center"/>
        </w:trPr>
        <w:tc>
          <w:tcPr>
            <w:tcW w:w="1073" w:type="dxa"/>
            <w:gridSpan w:val="2"/>
            <w:tcBorders>
              <w:top w:val="single" w:sz="16" w:space="0" w:color="000000"/>
              <w:left w:val="single" w:sz="16" w:space="0" w:color="000000"/>
              <w:bottom w:val="single" w:sz="16" w:space="0" w:color="000000"/>
              <w:right w:val="nil"/>
            </w:tcBorders>
            <w:shd w:val="clear" w:color="auto" w:fill="FFFFFF"/>
          </w:tcPr>
          <w:p w:rsidR="006F2C3E" w:rsidRPr="00135B08" w:rsidRDefault="006F2C3E" w:rsidP="0069050E">
            <w:pPr>
              <w:autoSpaceDE w:val="0"/>
              <w:autoSpaceDN w:val="0"/>
              <w:adjustRightInd w:val="0"/>
              <w:spacing w:after="0" w:line="240" w:lineRule="auto"/>
              <w:ind w:left="60" w:right="60"/>
              <w:rPr>
                <w:rFonts w:ascii="Arial" w:hAnsi="Arial" w:cs="Arial"/>
                <w:color w:val="000000"/>
                <w:sz w:val="16"/>
                <w:szCs w:val="16"/>
              </w:rPr>
            </w:pPr>
            <w:r w:rsidRPr="00135B08">
              <w:rPr>
                <w:rFonts w:ascii="Arial" w:hAnsi="Arial" w:cs="Arial"/>
                <w:color w:val="000000"/>
                <w:sz w:val="16"/>
                <w:szCs w:val="16"/>
              </w:rPr>
              <w:t>Model</w:t>
            </w:r>
          </w:p>
        </w:tc>
        <w:tc>
          <w:tcPr>
            <w:tcW w:w="787" w:type="dxa"/>
            <w:tcBorders>
              <w:top w:val="single" w:sz="16" w:space="0" w:color="000000"/>
              <w:left w:val="single" w:sz="16" w:space="0" w:color="000000"/>
              <w:bottom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6"/>
                <w:szCs w:val="16"/>
              </w:rPr>
            </w:pPr>
            <w:r w:rsidRPr="00135B08">
              <w:rPr>
                <w:rFonts w:ascii="Arial" w:hAnsi="Arial" w:cs="Arial"/>
                <w:color w:val="000000"/>
                <w:sz w:val="16"/>
                <w:szCs w:val="16"/>
              </w:rPr>
              <w:t>Sum of Squares</w:t>
            </w:r>
          </w:p>
        </w:tc>
        <w:tc>
          <w:tcPr>
            <w:tcW w:w="541" w:type="dxa"/>
            <w:tcBorders>
              <w:top w:val="single" w:sz="16" w:space="0" w:color="000000"/>
              <w:bottom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6"/>
                <w:szCs w:val="16"/>
              </w:rPr>
            </w:pPr>
            <w:r w:rsidRPr="00135B08">
              <w:rPr>
                <w:rFonts w:ascii="Arial" w:hAnsi="Arial" w:cs="Arial"/>
                <w:color w:val="000000"/>
                <w:sz w:val="16"/>
                <w:szCs w:val="16"/>
              </w:rPr>
              <w:t>df</w:t>
            </w:r>
          </w:p>
        </w:tc>
        <w:tc>
          <w:tcPr>
            <w:tcW w:w="746" w:type="dxa"/>
            <w:tcBorders>
              <w:top w:val="single" w:sz="16" w:space="0" w:color="000000"/>
              <w:bottom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6"/>
                <w:szCs w:val="16"/>
              </w:rPr>
            </w:pPr>
            <w:r w:rsidRPr="00135B08">
              <w:rPr>
                <w:rFonts w:ascii="Arial" w:hAnsi="Arial" w:cs="Arial"/>
                <w:color w:val="000000"/>
                <w:sz w:val="16"/>
                <w:szCs w:val="16"/>
              </w:rPr>
              <w:t>Mean Square</w:t>
            </w:r>
          </w:p>
        </w:tc>
        <w:tc>
          <w:tcPr>
            <w:tcW w:w="541" w:type="dxa"/>
            <w:tcBorders>
              <w:top w:val="single" w:sz="16" w:space="0" w:color="000000"/>
              <w:bottom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6"/>
                <w:szCs w:val="16"/>
              </w:rPr>
            </w:pPr>
            <w:r w:rsidRPr="00135B08">
              <w:rPr>
                <w:rFonts w:ascii="Arial" w:hAnsi="Arial" w:cs="Arial"/>
                <w:color w:val="000000"/>
                <w:sz w:val="16"/>
                <w:szCs w:val="16"/>
              </w:rPr>
              <w:t>F</w:t>
            </w:r>
          </w:p>
        </w:tc>
        <w:tc>
          <w:tcPr>
            <w:tcW w:w="541" w:type="dxa"/>
            <w:tcBorders>
              <w:top w:val="single" w:sz="16" w:space="0" w:color="000000"/>
              <w:bottom w:val="single" w:sz="16" w:space="0" w:color="000000"/>
              <w:right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6"/>
                <w:szCs w:val="16"/>
              </w:rPr>
            </w:pPr>
            <w:r w:rsidRPr="00135B08">
              <w:rPr>
                <w:rFonts w:ascii="Arial" w:hAnsi="Arial" w:cs="Arial"/>
                <w:color w:val="000000"/>
                <w:sz w:val="16"/>
                <w:szCs w:val="16"/>
              </w:rPr>
              <w:t>Sig.</w:t>
            </w:r>
          </w:p>
        </w:tc>
      </w:tr>
      <w:tr w:rsidR="006F2C3E" w:rsidRPr="00135B08" w:rsidTr="00353FFE">
        <w:trPr>
          <w:cantSplit/>
          <w:trHeight w:val="200"/>
          <w:jc w:val="center"/>
        </w:trPr>
        <w:tc>
          <w:tcPr>
            <w:tcW w:w="393" w:type="dxa"/>
            <w:vMerge w:val="restart"/>
            <w:tcBorders>
              <w:top w:val="single" w:sz="16" w:space="0" w:color="000000"/>
              <w:left w:val="single" w:sz="16" w:space="0" w:color="000000"/>
              <w:bottom w:val="single" w:sz="16" w:space="0" w:color="000000"/>
              <w:right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rPr>
                <w:rFonts w:ascii="Arial" w:hAnsi="Arial" w:cs="Arial"/>
                <w:color w:val="000000"/>
                <w:sz w:val="16"/>
                <w:szCs w:val="16"/>
              </w:rPr>
            </w:pPr>
            <w:r w:rsidRPr="00135B08">
              <w:rPr>
                <w:rFonts w:ascii="Arial" w:hAnsi="Arial" w:cs="Arial"/>
                <w:color w:val="000000"/>
                <w:sz w:val="16"/>
                <w:szCs w:val="16"/>
              </w:rPr>
              <w:t>1</w:t>
            </w:r>
          </w:p>
        </w:tc>
        <w:tc>
          <w:tcPr>
            <w:tcW w:w="680" w:type="dxa"/>
            <w:tcBorders>
              <w:top w:val="single" w:sz="16" w:space="0" w:color="000000"/>
              <w:left w:val="nil"/>
              <w:bottom w:val="nil"/>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rPr>
                <w:rFonts w:ascii="Arial" w:hAnsi="Arial" w:cs="Arial"/>
                <w:color w:val="000000"/>
                <w:sz w:val="16"/>
                <w:szCs w:val="16"/>
              </w:rPr>
            </w:pPr>
            <w:r w:rsidRPr="00135B08">
              <w:rPr>
                <w:rFonts w:ascii="Arial" w:hAnsi="Arial" w:cs="Arial"/>
                <w:color w:val="000000"/>
                <w:sz w:val="16"/>
                <w:szCs w:val="16"/>
              </w:rPr>
              <w:t>Regression</w:t>
            </w:r>
          </w:p>
        </w:tc>
        <w:tc>
          <w:tcPr>
            <w:tcW w:w="787" w:type="dxa"/>
            <w:tcBorders>
              <w:top w:val="single" w:sz="16" w:space="0" w:color="000000"/>
              <w:left w:val="single" w:sz="16" w:space="0" w:color="000000"/>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2019,310</w:t>
            </w:r>
          </w:p>
        </w:tc>
        <w:tc>
          <w:tcPr>
            <w:tcW w:w="541" w:type="dxa"/>
            <w:tcBorders>
              <w:top w:val="single" w:sz="16" w:space="0" w:color="000000"/>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3</w:t>
            </w:r>
          </w:p>
        </w:tc>
        <w:tc>
          <w:tcPr>
            <w:tcW w:w="746" w:type="dxa"/>
            <w:tcBorders>
              <w:top w:val="single" w:sz="16" w:space="0" w:color="000000"/>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673,103</w:t>
            </w:r>
          </w:p>
        </w:tc>
        <w:tc>
          <w:tcPr>
            <w:tcW w:w="541" w:type="dxa"/>
            <w:tcBorders>
              <w:top w:val="single" w:sz="16" w:space="0" w:color="000000"/>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4,243</w:t>
            </w:r>
          </w:p>
        </w:tc>
        <w:tc>
          <w:tcPr>
            <w:tcW w:w="541" w:type="dxa"/>
            <w:tcBorders>
              <w:top w:val="single" w:sz="16" w:space="0" w:color="000000"/>
              <w:bottom w:val="nil"/>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,008</w:t>
            </w:r>
            <w:r w:rsidRPr="00135B08">
              <w:rPr>
                <w:rFonts w:ascii="Arial" w:hAnsi="Arial" w:cs="Arial"/>
                <w:color w:val="000000"/>
                <w:sz w:val="16"/>
                <w:szCs w:val="16"/>
                <w:vertAlign w:val="superscript"/>
              </w:rPr>
              <w:t>b</w:t>
            </w:r>
          </w:p>
        </w:tc>
      </w:tr>
      <w:tr w:rsidR="006F2C3E" w:rsidRPr="00135B08" w:rsidTr="00353FFE">
        <w:trPr>
          <w:cantSplit/>
          <w:trHeight w:val="160"/>
          <w:jc w:val="center"/>
        </w:trPr>
        <w:tc>
          <w:tcPr>
            <w:tcW w:w="393" w:type="dxa"/>
            <w:vMerge/>
            <w:tcBorders>
              <w:top w:val="single" w:sz="16" w:space="0" w:color="000000"/>
              <w:left w:val="single" w:sz="16" w:space="0" w:color="000000"/>
              <w:bottom w:val="single" w:sz="16" w:space="0" w:color="000000"/>
              <w:right w:val="nil"/>
            </w:tcBorders>
            <w:shd w:val="clear" w:color="auto" w:fill="FFFFFF"/>
            <w:vAlign w:val="center"/>
          </w:tcPr>
          <w:p w:rsidR="006F2C3E" w:rsidRPr="00135B08" w:rsidRDefault="006F2C3E" w:rsidP="0069050E">
            <w:pPr>
              <w:autoSpaceDE w:val="0"/>
              <w:autoSpaceDN w:val="0"/>
              <w:adjustRightInd w:val="0"/>
              <w:spacing w:after="0" w:line="240" w:lineRule="auto"/>
              <w:rPr>
                <w:rFonts w:ascii="Arial" w:hAnsi="Arial" w:cs="Arial"/>
                <w:color w:val="000000"/>
                <w:sz w:val="16"/>
                <w:szCs w:val="16"/>
              </w:rPr>
            </w:pPr>
          </w:p>
        </w:tc>
        <w:tc>
          <w:tcPr>
            <w:tcW w:w="680" w:type="dxa"/>
            <w:tcBorders>
              <w:top w:val="nil"/>
              <w:left w:val="nil"/>
              <w:bottom w:val="nil"/>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rPr>
                <w:rFonts w:ascii="Arial" w:hAnsi="Arial" w:cs="Arial"/>
                <w:color w:val="000000"/>
                <w:sz w:val="16"/>
                <w:szCs w:val="16"/>
              </w:rPr>
            </w:pPr>
            <w:r w:rsidRPr="00135B08">
              <w:rPr>
                <w:rFonts w:ascii="Arial" w:hAnsi="Arial" w:cs="Arial"/>
                <w:color w:val="000000"/>
                <w:sz w:val="16"/>
                <w:szCs w:val="16"/>
              </w:rPr>
              <w:t>Residual</w:t>
            </w:r>
          </w:p>
        </w:tc>
        <w:tc>
          <w:tcPr>
            <w:tcW w:w="787" w:type="dxa"/>
            <w:tcBorders>
              <w:top w:val="nil"/>
              <w:left w:val="single" w:sz="16" w:space="0" w:color="000000"/>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13960,463</w:t>
            </w:r>
          </w:p>
        </w:tc>
        <w:tc>
          <w:tcPr>
            <w:tcW w:w="541" w:type="dxa"/>
            <w:tcBorders>
              <w:top w:val="nil"/>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88</w:t>
            </w:r>
          </w:p>
        </w:tc>
        <w:tc>
          <w:tcPr>
            <w:tcW w:w="746" w:type="dxa"/>
            <w:tcBorders>
              <w:top w:val="nil"/>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158,642</w:t>
            </w:r>
          </w:p>
        </w:tc>
        <w:tc>
          <w:tcPr>
            <w:tcW w:w="541" w:type="dxa"/>
            <w:tcBorders>
              <w:top w:val="nil"/>
              <w:bottom w:val="nil"/>
            </w:tcBorders>
            <w:shd w:val="clear" w:color="auto" w:fill="FFFFFF"/>
          </w:tcPr>
          <w:p w:rsidR="006F2C3E" w:rsidRPr="00135B08" w:rsidRDefault="006F2C3E" w:rsidP="0069050E">
            <w:pPr>
              <w:autoSpaceDE w:val="0"/>
              <w:autoSpaceDN w:val="0"/>
              <w:adjustRightInd w:val="0"/>
              <w:spacing w:after="0" w:line="240" w:lineRule="auto"/>
              <w:rPr>
                <w:rFonts w:ascii="Arial" w:hAnsi="Arial" w:cs="Arial"/>
                <w:sz w:val="16"/>
                <w:szCs w:val="16"/>
              </w:rPr>
            </w:pPr>
          </w:p>
        </w:tc>
        <w:tc>
          <w:tcPr>
            <w:tcW w:w="541" w:type="dxa"/>
            <w:tcBorders>
              <w:top w:val="nil"/>
              <w:bottom w:val="nil"/>
              <w:right w:val="single" w:sz="16" w:space="0" w:color="000000"/>
            </w:tcBorders>
            <w:shd w:val="clear" w:color="auto" w:fill="FFFFFF"/>
          </w:tcPr>
          <w:p w:rsidR="006F2C3E" w:rsidRPr="00135B08" w:rsidRDefault="006F2C3E" w:rsidP="0069050E">
            <w:pPr>
              <w:autoSpaceDE w:val="0"/>
              <w:autoSpaceDN w:val="0"/>
              <w:adjustRightInd w:val="0"/>
              <w:spacing w:after="0" w:line="240" w:lineRule="auto"/>
              <w:rPr>
                <w:rFonts w:ascii="Arial" w:hAnsi="Arial" w:cs="Arial"/>
                <w:sz w:val="16"/>
                <w:szCs w:val="16"/>
              </w:rPr>
            </w:pPr>
          </w:p>
        </w:tc>
      </w:tr>
      <w:tr w:rsidR="006F2C3E" w:rsidRPr="00135B08" w:rsidTr="00353FFE">
        <w:trPr>
          <w:cantSplit/>
          <w:trHeight w:val="160"/>
          <w:jc w:val="center"/>
        </w:trPr>
        <w:tc>
          <w:tcPr>
            <w:tcW w:w="393" w:type="dxa"/>
            <w:vMerge/>
            <w:tcBorders>
              <w:top w:val="single" w:sz="16" w:space="0" w:color="000000"/>
              <w:left w:val="single" w:sz="16" w:space="0" w:color="000000"/>
              <w:bottom w:val="single" w:sz="16" w:space="0" w:color="000000"/>
              <w:right w:val="nil"/>
            </w:tcBorders>
            <w:shd w:val="clear" w:color="auto" w:fill="FFFFFF"/>
            <w:vAlign w:val="center"/>
          </w:tcPr>
          <w:p w:rsidR="006F2C3E" w:rsidRPr="00135B08" w:rsidRDefault="006F2C3E" w:rsidP="0069050E">
            <w:pPr>
              <w:autoSpaceDE w:val="0"/>
              <w:autoSpaceDN w:val="0"/>
              <w:adjustRightInd w:val="0"/>
              <w:spacing w:after="0" w:line="240" w:lineRule="auto"/>
              <w:rPr>
                <w:rFonts w:ascii="Arial" w:hAnsi="Arial" w:cs="Arial"/>
                <w:sz w:val="16"/>
                <w:szCs w:val="16"/>
              </w:rPr>
            </w:pPr>
          </w:p>
        </w:tc>
        <w:tc>
          <w:tcPr>
            <w:tcW w:w="680" w:type="dxa"/>
            <w:tcBorders>
              <w:top w:val="nil"/>
              <w:left w:val="nil"/>
              <w:bottom w:val="single" w:sz="16" w:space="0" w:color="000000"/>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rPr>
                <w:rFonts w:ascii="Arial" w:hAnsi="Arial" w:cs="Arial"/>
                <w:color w:val="000000"/>
                <w:sz w:val="16"/>
                <w:szCs w:val="16"/>
              </w:rPr>
            </w:pPr>
            <w:r w:rsidRPr="00135B08">
              <w:rPr>
                <w:rFonts w:ascii="Arial" w:hAnsi="Arial" w:cs="Arial"/>
                <w:color w:val="000000"/>
                <w:sz w:val="16"/>
                <w:szCs w:val="16"/>
              </w:rPr>
              <w:t>Total</w:t>
            </w:r>
          </w:p>
        </w:tc>
        <w:tc>
          <w:tcPr>
            <w:tcW w:w="787" w:type="dxa"/>
            <w:tcBorders>
              <w:top w:val="nil"/>
              <w:left w:val="single" w:sz="16" w:space="0" w:color="000000"/>
              <w:bottom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15979,772</w:t>
            </w:r>
          </w:p>
        </w:tc>
        <w:tc>
          <w:tcPr>
            <w:tcW w:w="541" w:type="dxa"/>
            <w:tcBorders>
              <w:top w:val="nil"/>
              <w:bottom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6"/>
                <w:szCs w:val="16"/>
              </w:rPr>
            </w:pPr>
            <w:r w:rsidRPr="00135B08">
              <w:rPr>
                <w:rFonts w:ascii="Arial" w:hAnsi="Arial" w:cs="Arial"/>
                <w:color w:val="000000"/>
                <w:sz w:val="16"/>
                <w:szCs w:val="16"/>
              </w:rPr>
              <w:t>91</w:t>
            </w:r>
          </w:p>
        </w:tc>
        <w:tc>
          <w:tcPr>
            <w:tcW w:w="746" w:type="dxa"/>
            <w:tcBorders>
              <w:top w:val="nil"/>
              <w:bottom w:val="single" w:sz="16" w:space="0" w:color="000000"/>
            </w:tcBorders>
            <w:shd w:val="clear" w:color="auto" w:fill="FFFFFF"/>
          </w:tcPr>
          <w:p w:rsidR="006F2C3E" w:rsidRPr="00135B08" w:rsidRDefault="006F2C3E" w:rsidP="0069050E">
            <w:pPr>
              <w:autoSpaceDE w:val="0"/>
              <w:autoSpaceDN w:val="0"/>
              <w:adjustRightInd w:val="0"/>
              <w:spacing w:after="0" w:line="240" w:lineRule="auto"/>
              <w:rPr>
                <w:rFonts w:ascii="Arial" w:hAnsi="Arial" w:cs="Arial"/>
                <w:sz w:val="16"/>
                <w:szCs w:val="16"/>
              </w:rPr>
            </w:pPr>
          </w:p>
        </w:tc>
        <w:tc>
          <w:tcPr>
            <w:tcW w:w="541" w:type="dxa"/>
            <w:tcBorders>
              <w:top w:val="nil"/>
              <w:bottom w:val="single" w:sz="16" w:space="0" w:color="000000"/>
            </w:tcBorders>
            <w:shd w:val="clear" w:color="auto" w:fill="FFFFFF"/>
          </w:tcPr>
          <w:p w:rsidR="006F2C3E" w:rsidRPr="00135B08" w:rsidRDefault="006F2C3E" w:rsidP="0069050E">
            <w:pPr>
              <w:autoSpaceDE w:val="0"/>
              <w:autoSpaceDN w:val="0"/>
              <w:adjustRightInd w:val="0"/>
              <w:spacing w:after="0" w:line="240" w:lineRule="auto"/>
              <w:rPr>
                <w:rFonts w:ascii="Arial" w:hAnsi="Arial" w:cs="Arial"/>
                <w:sz w:val="16"/>
                <w:szCs w:val="16"/>
              </w:rPr>
            </w:pPr>
          </w:p>
        </w:tc>
        <w:tc>
          <w:tcPr>
            <w:tcW w:w="541" w:type="dxa"/>
            <w:tcBorders>
              <w:top w:val="nil"/>
              <w:bottom w:val="single" w:sz="16" w:space="0" w:color="000000"/>
              <w:right w:val="single" w:sz="16" w:space="0" w:color="000000"/>
            </w:tcBorders>
            <w:shd w:val="clear" w:color="auto" w:fill="FFFFFF"/>
          </w:tcPr>
          <w:p w:rsidR="006F2C3E" w:rsidRPr="00135B08" w:rsidRDefault="006F2C3E" w:rsidP="0069050E">
            <w:pPr>
              <w:autoSpaceDE w:val="0"/>
              <w:autoSpaceDN w:val="0"/>
              <w:adjustRightInd w:val="0"/>
              <w:spacing w:after="0" w:line="240" w:lineRule="auto"/>
              <w:rPr>
                <w:rFonts w:ascii="Arial" w:hAnsi="Arial" w:cs="Arial"/>
                <w:sz w:val="16"/>
                <w:szCs w:val="16"/>
              </w:rPr>
            </w:pPr>
          </w:p>
        </w:tc>
      </w:tr>
      <w:tr w:rsidR="006F2C3E" w:rsidRPr="00135B08" w:rsidTr="00353FFE">
        <w:trPr>
          <w:cantSplit/>
          <w:trHeight w:val="200"/>
          <w:jc w:val="center"/>
        </w:trPr>
        <w:tc>
          <w:tcPr>
            <w:tcW w:w="4230" w:type="dxa"/>
            <w:gridSpan w:val="7"/>
            <w:tcBorders>
              <w:top w:val="nil"/>
              <w:left w:val="nil"/>
              <w:bottom w:val="nil"/>
              <w:right w:val="nil"/>
            </w:tcBorders>
            <w:shd w:val="clear" w:color="auto" w:fill="FFFFFF"/>
          </w:tcPr>
          <w:p w:rsidR="006F2C3E" w:rsidRPr="00135B08" w:rsidRDefault="006F2C3E" w:rsidP="0069050E">
            <w:pPr>
              <w:autoSpaceDE w:val="0"/>
              <w:autoSpaceDN w:val="0"/>
              <w:adjustRightInd w:val="0"/>
              <w:spacing w:after="0" w:line="240" w:lineRule="auto"/>
              <w:ind w:left="60" w:right="60"/>
              <w:rPr>
                <w:rFonts w:ascii="Arial" w:hAnsi="Arial" w:cs="Arial"/>
                <w:color w:val="000000"/>
                <w:sz w:val="16"/>
                <w:szCs w:val="16"/>
              </w:rPr>
            </w:pPr>
            <w:r w:rsidRPr="00135B08">
              <w:rPr>
                <w:rFonts w:ascii="Arial" w:hAnsi="Arial" w:cs="Arial"/>
                <w:color w:val="000000"/>
                <w:sz w:val="16"/>
                <w:szCs w:val="16"/>
              </w:rPr>
              <w:t>a. Dependent Variable: NILAI PERUSAHAAN</w:t>
            </w:r>
          </w:p>
        </w:tc>
      </w:tr>
      <w:tr w:rsidR="006F2C3E" w:rsidRPr="00135B08" w:rsidTr="00353FFE">
        <w:trPr>
          <w:cantSplit/>
          <w:trHeight w:val="200"/>
          <w:jc w:val="center"/>
        </w:trPr>
        <w:tc>
          <w:tcPr>
            <w:tcW w:w="4230" w:type="dxa"/>
            <w:gridSpan w:val="7"/>
            <w:tcBorders>
              <w:top w:val="nil"/>
              <w:left w:val="nil"/>
              <w:bottom w:val="nil"/>
              <w:right w:val="nil"/>
            </w:tcBorders>
            <w:shd w:val="clear" w:color="auto" w:fill="FFFFFF"/>
          </w:tcPr>
          <w:p w:rsidR="006F2C3E" w:rsidRPr="00135B08" w:rsidRDefault="006F2C3E" w:rsidP="0069050E">
            <w:pPr>
              <w:autoSpaceDE w:val="0"/>
              <w:autoSpaceDN w:val="0"/>
              <w:adjustRightInd w:val="0"/>
              <w:spacing w:after="0" w:line="240" w:lineRule="auto"/>
              <w:ind w:left="60" w:right="60"/>
              <w:rPr>
                <w:rFonts w:ascii="Arial" w:hAnsi="Arial" w:cs="Arial"/>
                <w:color w:val="000000"/>
                <w:sz w:val="16"/>
                <w:szCs w:val="16"/>
              </w:rPr>
            </w:pPr>
            <w:r w:rsidRPr="00135B08">
              <w:rPr>
                <w:rFonts w:ascii="Arial" w:hAnsi="Arial" w:cs="Arial"/>
                <w:color w:val="000000"/>
                <w:sz w:val="16"/>
                <w:szCs w:val="16"/>
              </w:rPr>
              <w:t>b. Predictors: (Constant), PROFITABILITAS, LIKUIDITAS, LEVERAGE</w:t>
            </w:r>
          </w:p>
        </w:tc>
      </w:tr>
    </w:tbl>
    <w:p w:rsidR="006F2C3E" w:rsidRPr="00135B08" w:rsidRDefault="006F2C3E" w:rsidP="0069050E">
      <w:pPr>
        <w:pStyle w:val="NoSpacing"/>
        <w:rPr>
          <w:rFonts w:ascii="Arial" w:hAnsi="Arial" w:cs="Arial"/>
          <w:sz w:val="20"/>
          <w:szCs w:val="20"/>
        </w:rPr>
      </w:pPr>
      <w:r w:rsidRPr="00135B08">
        <w:rPr>
          <w:rFonts w:ascii="Arial" w:hAnsi="Arial" w:cs="Arial"/>
          <w:sz w:val="20"/>
          <w:szCs w:val="20"/>
        </w:rPr>
        <w:t xml:space="preserve">            </w:t>
      </w:r>
      <w:r w:rsidRPr="00135B08">
        <w:rPr>
          <w:rFonts w:ascii="Arial" w:hAnsi="Arial" w:cs="Arial"/>
          <w:b/>
          <w:i/>
          <w:sz w:val="20"/>
          <w:szCs w:val="20"/>
        </w:rPr>
        <w:t>Sumber : Output SPSS 20</w:t>
      </w:r>
    </w:p>
    <w:p w:rsidR="006F2C3E" w:rsidRPr="00135B08" w:rsidRDefault="006F2C3E" w:rsidP="0069050E">
      <w:pPr>
        <w:pStyle w:val="NoSpacing"/>
        <w:ind w:firstLine="720"/>
        <w:jc w:val="both"/>
        <w:rPr>
          <w:rFonts w:ascii="Arial" w:hAnsi="Arial" w:cs="Arial"/>
          <w:sz w:val="20"/>
          <w:szCs w:val="20"/>
        </w:rPr>
      </w:pPr>
      <w:r w:rsidRPr="00135B08">
        <w:rPr>
          <w:rFonts w:ascii="Arial" w:hAnsi="Arial" w:cs="Arial"/>
          <w:sz w:val="20"/>
          <w:szCs w:val="20"/>
        </w:rPr>
        <w:t>Dari tabel diatas dapat dilihat bahwa nilai F</w:t>
      </w:r>
      <w:r w:rsidRPr="00135B08">
        <w:rPr>
          <w:rFonts w:ascii="Arial" w:hAnsi="Arial" w:cs="Arial"/>
          <w:sz w:val="20"/>
          <w:szCs w:val="20"/>
          <w:vertAlign w:val="subscript"/>
        </w:rPr>
        <w:t xml:space="preserve">hitung </w:t>
      </w:r>
      <w:r w:rsidRPr="00135B08">
        <w:rPr>
          <w:rFonts w:ascii="Arial" w:hAnsi="Arial" w:cs="Arial"/>
          <w:sz w:val="20"/>
          <w:szCs w:val="20"/>
        </w:rPr>
        <w:t xml:space="preserve">sebesar </w:t>
      </w:r>
      <w:r w:rsidRPr="00135B08">
        <w:rPr>
          <w:rFonts w:ascii="Arial" w:hAnsi="Arial" w:cs="Arial"/>
          <w:color w:val="000000"/>
          <w:sz w:val="20"/>
          <w:szCs w:val="20"/>
        </w:rPr>
        <w:t>4,243 dan nilai  F</w:t>
      </w:r>
      <w:r w:rsidRPr="00135B08">
        <w:rPr>
          <w:rFonts w:ascii="Arial" w:hAnsi="Arial" w:cs="Arial"/>
          <w:color w:val="000000"/>
          <w:sz w:val="20"/>
          <w:szCs w:val="20"/>
          <w:vertAlign w:val="subscript"/>
        </w:rPr>
        <w:t xml:space="preserve">tabel </w:t>
      </w:r>
      <w:r w:rsidRPr="00135B08">
        <w:rPr>
          <w:rFonts w:ascii="Arial" w:hAnsi="Arial" w:cs="Arial"/>
          <w:color w:val="000000"/>
          <w:sz w:val="20"/>
          <w:szCs w:val="20"/>
        </w:rPr>
        <w:t xml:space="preserve">adalah sebesar  </w:t>
      </w:r>
      <w:r w:rsidRPr="00135B08">
        <w:rPr>
          <w:rFonts w:ascii="Arial" w:hAnsi="Arial" w:cs="Arial"/>
          <w:sz w:val="20"/>
          <w:szCs w:val="20"/>
        </w:rPr>
        <w:t>1 (df</w:t>
      </w:r>
      <w:r w:rsidRPr="00135B08">
        <w:rPr>
          <w:rFonts w:ascii="Arial" w:hAnsi="Arial" w:cs="Arial"/>
          <w:sz w:val="20"/>
          <w:szCs w:val="20"/>
          <w:vertAlign w:val="subscript"/>
        </w:rPr>
        <w:t>1</w:t>
      </w:r>
      <w:r w:rsidRPr="00135B08">
        <w:rPr>
          <w:rFonts w:ascii="Arial" w:hAnsi="Arial" w:cs="Arial"/>
          <w:sz w:val="20"/>
          <w:szCs w:val="20"/>
        </w:rPr>
        <w:t>) k=3, dan derajat bebas 2 (df</w:t>
      </w:r>
      <w:r w:rsidRPr="00135B08">
        <w:rPr>
          <w:rFonts w:ascii="Arial" w:hAnsi="Arial" w:cs="Arial"/>
          <w:sz w:val="20"/>
          <w:szCs w:val="20"/>
          <w:vertAlign w:val="subscript"/>
        </w:rPr>
        <w:t>2</w:t>
      </w:r>
      <w:r w:rsidRPr="00135B08">
        <w:rPr>
          <w:rFonts w:ascii="Arial" w:hAnsi="Arial" w:cs="Arial"/>
          <w:sz w:val="20"/>
          <w:szCs w:val="20"/>
        </w:rPr>
        <w:t>) = n-k-1 = 92-3-1 = 88, dimana n = jumlah sampel, k = jumlah variabel bebas, nilai f</w:t>
      </w:r>
      <w:r w:rsidRPr="00135B08">
        <w:rPr>
          <w:rFonts w:ascii="Arial" w:hAnsi="Arial" w:cs="Arial"/>
          <w:sz w:val="20"/>
          <w:szCs w:val="20"/>
          <w:vertAlign w:val="subscript"/>
        </w:rPr>
        <w:t>tabel</w:t>
      </w:r>
      <w:r w:rsidRPr="00135B08">
        <w:rPr>
          <w:rFonts w:ascii="Arial" w:hAnsi="Arial" w:cs="Arial"/>
          <w:sz w:val="20"/>
          <w:szCs w:val="20"/>
        </w:rPr>
        <w:t xml:space="preserve"> pada taraf kepercayaan signifikansi 0,05 adalah 2,71 dengan demikian f</w:t>
      </w:r>
      <w:r w:rsidRPr="00135B08">
        <w:rPr>
          <w:rFonts w:ascii="Arial" w:hAnsi="Arial" w:cs="Arial"/>
          <w:sz w:val="20"/>
          <w:szCs w:val="20"/>
          <w:vertAlign w:val="subscript"/>
        </w:rPr>
        <w:t>hitung</w:t>
      </w:r>
      <w:r w:rsidRPr="00135B08">
        <w:rPr>
          <w:rFonts w:ascii="Arial" w:hAnsi="Arial" w:cs="Arial"/>
          <w:sz w:val="20"/>
          <w:szCs w:val="20"/>
        </w:rPr>
        <w:t xml:space="preserve"> = 4,243 maka kesimpulannya adalah F</w:t>
      </w:r>
      <w:r w:rsidRPr="00135B08">
        <w:rPr>
          <w:rFonts w:ascii="Arial" w:hAnsi="Arial" w:cs="Arial"/>
          <w:sz w:val="20"/>
          <w:szCs w:val="20"/>
          <w:vertAlign w:val="subscript"/>
        </w:rPr>
        <w:t xml:space="preserve">hitung </w:t>
      </w:r>
      <w:r w:rsidRPr="00135B08">
        <w:rPr>
          <w:rFonts w:ascii="Arial" w:hAnsi="Arial" w:cs="Arial"/>
          <w:sz w:val="20"/>
          <w:szCs w:val="20"/>
        </w:rPr>
        <w:t>&gt; F</w:t>
      </w:r>
      <w:r w:rsidRPr="00135B08">
        <w:rPr>
          <w:rFonts w:ascii="Arial" w:hAnsi="Arial" w:cs="Arial"/>
          <w:sz w:val="20"/>
          <w:szCs w:val="20"/>
          <w:vertAlign w:val="subscript"/>
        </w:rPr>
        <w:t>tabel</w:t>
      </w:r>
      <w:r w:rsidRPr="00135B08">
        <w:rPr>
          <w:rFonts w:ascii="Arial" w:hAnsi="Arial" w:cs="Arial"/>
          <w:sz w:val="20"/>
          <w:szCs w:val="20"/>
        </w:rPr>
        <w:t xml:space="preserve"> = 4,243 &gt; 2,71 dengan nilai signifikansi 0,008 &lt; 0,05. Jadi, secara simultan </w:t>
      </w:r>
      <w:r w:rsidRPr="00135B08">
        <w:rPr>
          <w:rFonts w:ascii="Arial" w:hAnsi="Arial" w:cs="Arial"/>
          <w:i/>
          <w:sz w:val="20"/>
          <w:szCs w:val="20"/>
        </w:rPr>
        <w:t>Likuiditas, Leverage</w:t>
      </w:r>
      <w:r w:rsidRPr="00135B08">
        <w:rPr>
          <w:rFonts w:ascii="Arial" w:hAnsi="Arial" w:cs="Arial"/>
          <w:sz w:val="20"/>
          <w:szCs w:val="20"/>
        </w:rPr>
        <w:t xml:space="preserve"> dan </w:t>
      </w:r>
      <w:r w:rsidRPr="00135B08">
        <w:rPr>
          <w:rFonts w:ascii="Arial" w:hAnsi="Arial" w:cs="Arial"/>
          <w:i/>
          <w:sz w:val="20"/>
          <w:szCs w:val="20"/>
        </w:rPr>
        <w:t xml:space="preserve">Profitabilitas </w:t>
      </w:r>
      <w:r w:rsidRPr="00135B08">
        <w:rPr>
          <w:rFonts w:ascii="Arial" w:hAnsi="Arial" w:cs="Arial"/>
          <w:sz w:val="20"/>
          <w:szCs w:val="20"/>
        </w:rPr>
        <w:t>terhadap Nilai Perusahaan pada perushaan sektor Brang Konsumsi yang terdaftar di Bursa Efek Indonesia pada periode 2015-2018.</w:t>
      </w:r>
    </w:p>
    <w:p w:rsidR="006F2C3E" w:rsidRPr="00135B08" w:rsidRDefault="006F2C3E" w:rsidP="0069050E">
      <w:pPr>
        <w:pStyle w:val="NoSpacing"/>
        <w:jc w:val="both"/>
        <w:rPr>
          <w:rFonts w:ascii="Arial" w:hAnsi="Arial" w:cs="Arial"/>
          <w:sz w:val="20"/>
          <w:szCs w:val="20"/>
        </w:rPr>
      </w:pPr>
    </w:p>
    <w:p w:rsidR="006F2C3E" w:rsidRPr="00135B08" w:rsidRDefault="006F2C3E" w:rsidP="0069050E">
      <w:pPr>
        <w:pStyle w:val="NoSpacing"/>
        <w:jc w:val="both"/>
        <w:rPr>
          <w:rFonts w:ascii="Arial" w:hAnsi="Arial" w:cs="Arial"/>
          <w:b/>
          <w:sz w:val="20"/>
          <w:szCs w:val="20"/>
        </w:rPr>
      </w:pPr>
      <w:r w:rsidRPr="00135B08">
        <w:rPr>
          <w:rFonts w:ascii="Arial" w:hAnsi="Arial" w:cs="Arial"/>
          <w:b/>
          <w:sz w:val="20"/>
          <w:szCs w:val="20"/>
        </w:rPr>
        <w:t>Pengujian Hipotesis Secara Parsial (t)</w:t>
      </w:r>
    </w:p>
    <w:p w:rsidR="006F2C3E" w:rsidRPr="00135B08" w:rsidRDefault="006F2C3E" w:rsidP="0069050E">
      <w:pPr>
        <w:pStyle w:val="NoSpacing"/>
        <w:ind w:firstLine="720"/>
        <w:jc w:val="both"/>
        <w:rPr>
          <w:rFonts w:ascii="Arial" w:eastAsia="Times New Roman" w:hAnsi="Arial" w:cs="Arial"/>
          <w:sz w:val="20"/>
          <w:szCs w:val="20"/>
        </w:rPr>
      </w:pPr>
      <w:r w:rsidRPr="00135B08">
        <w:rPr>
          <w:rFonts w:ascii="Arial" w:eastAsia="Times New Roman" w:hAnsi="Arial" w:cs="Arial"/>
          <w:sz w:val="20"/>
          <w:szCs w:val="20"/>
        </w:rPr>
        <w:t>Uji parsial (t) pada dasarnya digunakan untuk mengetahui pengaruh masing-masing variabel independen terhadap dependen. Uji t bertujuan untuk melihat pengaruh variabel independen terhadap variabel dependen.</w:t>
      </w:r>
    </w:p>
    <w:p w:rsidR="006F2C3E" w:rsidRPr="00135B08" w:rsidRDefault="006F2C3E" w:rsidP="0069050E">
      <w:pPr>
        <w:pStyle w:val="NoSpacing"/>
        <w:jc w:val="center"/>
        <w:rPr>
          <w:rFonts w:ascii="Arial" w:hAnsi="Arial" w:cs="Arial"/>
          <w:b/>
          <w:sz w:val="20"/>
          <w:szCs w:val="20"/>
        </w:rPr>
      </w:pPr>
      <w:r w:rsidRPr="00135B08">
        <w:rPr>
          <w:rFonts w:ascii="Arial" w:hAnsi="Arial" w:cs="Arial"/>
          <w:b/>
          <w:sz w:val="20"/>
          <w:szCs w:val="20"/>
        </w:rPr>
        <w:t>Tabel : Hasil Uji T</w:t>
      </w:r>
    </w:p>
    <w:tbl>
      <w:tblPr>
        <w:tblW w:w="42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862"/>
        <w:gridCol w:w="630"/>
        <w:gridCol w:w="657"/>
        <w:gridCol w:w="724"/>
        <w:gridCol w:w="498"/>
        <w:gridCol w:w="498"/>
      </w:tblGrid>
      <w:tr w:rsidR="006F2C3E" w:rsidRPr="00135B08" w:rsidTr="00353FFE">
        <w:trPr>
          <w:cantSplit/>
          <w:trHeight w:val="168"/>
          <w:jc w:val="center"/>
        </w:trPr>
        <w:tc>
          <w:tcPr>
            <w:tcW w:w="4229" w:type="dxa"/>
            <w:gridSpan w:val="7"/>
            <w:tcBorders>
              <w:top w:val="nil"/>
              <w:left w:val="nil"/>
              <w:bottom w:val="nil"/>
              <w:right w:val="nil"/>
            </w:tcBorders>
            <w:shd w:val="clear" w:color="auto" w:fill="FFFFFF"/>
          </w:tcPr>
          <w:p w:rsidR="006F2C3E" w:rsidRPr="00135B08" w:rsidRDefault="006F2C3E" w:rsidP="0069050E">
            <w:pPr>
              <w:pStyle w:val="NoSpacing"/>
              <w:jc w:val="center"/>
              <w:rPr>
                <w:rFonts w:ascii="Arial" w:hAnsi="Arial" w:cs="Arial"/>
                <w:b/>
                <w:color w:val="000000"/>
                <w:sz w:val="14"/>
                <w:szCs w:val="14"/>
              </w:rPr>
            </w:pPr>
            <w:r w:rsidRPr="00135B08">
              <w:rPr>
                <w:rFonts w:ascii="Arial" w:hAnsi="Arial" w:cs="Arial"/>
                <w:b/>
                <w:bCs/>
                <w:color w:val="000000"/>
                <w:sz w:val="14"/>
                <w:szCs w:val="14"/>
              </w:rPr>
              <w:t>Coefficients</w:t>
            </w:r>
            <w:r w:rsidRPr="00135B08">
              <w:rPr>
                <w:rFonts w:ascii="Arial" w:hAnsi="Arial" w:cs="Arial"/>
                <w:b/>
                <w:bCs/>
                <w:color w:val="000000"/>
                <w:sz w:val="14"/>
                <w:szCs w:val="14"/>
                <w:vertAlign w:val="superscript"/>
              </w:rPr>
              <w:t>a</w:t>
            </w:r>
          </w:p>
        </w:tc>
      </w:tr>
      <w:tr w:rsidR="0069050E" w:rsidRPr="00135B08" w:rsidTr="00353FFE">
        <w:trPr>
          <w:cantSplit/>
          <w:trHeight w:val="335"/>
          <w:jc w:val="center"/>
        </w:trPr>
        <w:tc>
          <w:tcPr>
            <w:tcW w:w="1222" w:type="dxa"/>
            <w:gridSpan w:val="2"/>
            <w:vMerge w:val="restart"/>
            <w:tcBorders>
              <w:top w:val="single" w:sz="16" w:space="0" w:color="000000"/>
              <w:left w:val="single" w:sz="16" w:space="0" w:color="000000"/>
              <w:bottom w:val="nil"/>
              <w:right w:val="nil"/>
            </w:tcBorders>
            <w:shd w:val="clear" w:color="auto" w:fill="FFFFFF"/>
          </w:tcPr>
          <w:p w:rsidR="006F2C3E" w:rsidRPr="00135B08" w:rsidRDefault="006F2C3E" w:rsidP="0069050E">
            <w:pPr>
              <w:autoSpaceDE w:val="0"/>
              <w:autoSpaceDN w:val="0"/>
              <w:adjustRightInd w:val="0"/>
              <w:spacing w:after="0" w:line="240" w:lineRule="auto"/>
              <w:ind w:left="60" w:right="60"/>
              <w:rPr>
                <w:rFonts w:ascii="Arial" w:hAnsi="Arial" w:cs="Arial"/>
                <w:color w:val="000000"/>
                <w:sz w:val="14"/>
                <w:szCs w:val="14"/>
              </w:rPr>
            </w:pPr>
            <w:r w:rsidRPr="00135B08">
              <w:rPr>
                <w:rFonts w:ascii="Arial" w:hAnsi="Arial" w:cs="Arial"/>
                <w:color w:val="000000"/>
                <w:sz w:val="14"/>
                <w:szCs w:val="14"/>
              </w:rPr>
              <w:t>Model</w:t>
            </w:r>
          </w:p>
        </w:tc>
        <w:tc>
          <w:tcPr>
            <w:tcW w:w="1287" w:type="dxa"/>
            <w:gridSpan w:val="2"/>
            <w:tcBorders>
              <w:top w:val="single" w:sz="16" w:space="0" w:color="000000"/>
              <w:left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4"/>
                <w:szCs w:val="14"/>
              </w:rPr>
            </w:pPr>
            <w:r w:rsidRPr="00135B08">
              <w:rPr>
                <w:rFonts w:ascii="Arial" w:hAnsi="Arial" w:cs="Arial"/>
                <w:color w:val="000000"/>
                <w:sz w:val="14"/>
                <w:szCs w:val="14"/>
              </w:rPr>
              <w:t>Unstandardized Coefficients</w:t>
            </w:r>
          </w:p>
        </w:tc>
        <w:tc>
          <w:tcPr>
            <w:tcW w:w="724" w:type="dxa"/>
            <w:tcBorders>
              <w:top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4"/>
                <w:szCs w:val="14"/>
              </w:rPr>
            </w:pPr>
            <w:r w:rsidRPr="00135B08">
              <w:rPr>
                <w:rFonts w:ascii="Arial" w:hAnsi="Arial" w:cs="Arial"/>
                <w:color w:val="000000"/>
                <w:sz w:val="14"/>
                <w:szCs w:val="14"/>
              </w:rPr>
              <w:t>Standardized Coefficients</w:t>
            </w:r>
          </w:p>
        </w:tc>
        <w:tc>
          <w:tcPr>
            <w:tcW w:w="498" w:type="dxa"/>
            <w:vMerge w:val="restart"/>
            <w:tcBorders>
              <w:top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4"/>
                <w:szCs w:val="14"/>
              </w:rPr>
            </w:pPr>
            <w:r w:rsidRPr="00135B08">
              <w:rPr>
                <w:rFonts w:ascii="Arial" w:hAnsi="Arial" w:cs="Arial"/>
                <w:color w:val="000000"/>
                <w:sz w:val="14"/>
                <w:szCs w:val="14"/>
              </w:rPr>
              <w:t>t</w:t>
            </w:r>
          </w:p>
        </w:tc>
        <w:tc>
          <w:tcPr>
            <w:tcW w:w="498" w:type="dxa"/>
            <w:vMerge w:val="restart"/>
            <w:tcBorders>
              <w:top w:val="single" w:sz="16" w:space="0" w:color="000000"/>
              <w:right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4"/>
                <w:szCs w:val="14"/>
              </w:rPr>
            </w:pPr>
            <w:r w:rsidRPr="00135B08">
              <w:rPr>
                <w:rFonts w:ascii="Arial" w:hAnsi="Arial" w:cs="Arial"/>
                <w:color w:val="000000"/>
                <w:sz w:val="14"/>
                <w:szCs w:val="14"/>
              </w:rPr>
              <w:t>Sig.</w:t>
            </w:r>
          </w:p>
        </w:tc>
      </w:tr>
      <w:tr w:rsidR="00353FFE" w:rsidRPr="00135B08" w:rsidTr="00353FFE">
        <w:trPr>
          <w:cantSplit/>
          <w:trHeight w:val="133"/>
          <w:jc w:val="center"/>
        </w:trPr>
        <w:tc>
          <w:tcPr>
            <w:tcW w:w="1222" w:type="dxa"/>
            <w:gridSpan w:val="2"/>
            <w:vMerge/>
            <w:tcBorders>
              <w:top w:val="single" w:sz="16" w:space="0" w:color="000000"/>
              <w:left w:val="single" w:sz="16" w:space="0" w:color="000000"/>
              <w:bottom w:val="nil"/>
              <w:right w:val="nil"/>
            </w:tcBorders>
            <w:shd w:val="clear" w:color="auto" w:fill="FFFFFF"/>
          </w:tcPr>
          <w:p w:rsidR="006F2C3E" w:rsidRPr="00135B08" w:rsidRDefault="006F2C3E" w:rsidP="0069050E">
            <w:pPr>
              <w:autoSpaceDE w:val="0"/>
              <w:autoSpaceDN w:val="0"/>
              <w:adjustRightInd w:val="0"/>
              <w:spacing w:after="0" w:line="240" w:lineRule="auto"/>
              <w:rPr>
                <w:rFonts w:ascii="Arial" w:hAnsi="Arial" w:cs="Arial"/>
                <w:color w:val="000000"/>
                <w:sz w:val="14"/>
                <w:szCs w:val="14"/>
              </w:rPr>
            </w:pPr>
          </w:p>
        </w:tc>
        <w:tc>
          <w:tcPr>
            <w:tcW w:w="630" w:type="dxa"/>
            <w:tcBorders>
              <w:left w:val="single" w:sz="16" w:space="0" w:color="000000"/>
              <w:bottom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4"/>
                <w:szCs w:val="14"/>
              </w:rPr>
            </w:pPr>
            <w:r w:rsidRPr="00135B08">
              <w:rPr>
                <w:rFonts w:ascii="Arial" w:hAnsi="Arial" w:cs="Arial"/>
                <w:color w:val="000000"/>
                <w:sz w:val="14"/>
                <w:szCs w:val="14"/>
              </w:rPr>
              <w:t>B</w:t>
            </w:r>
          </w:p>
        </w:tc>
        <w:tc>
          <w:tcPr>
            <w:tcW w:w="657" w:type="dxa"/>
            <w:tcBorders>
              <w:bottom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4"/>
                <w:szCs w:val="14"/>
              </w:rPr>
            </w:pPr>
            <w:r w:rsidRPr="00135B08">
              <w:rPr>
                <w:rFonts w:ascii="Arial" w:hAnsi="Arial" w:cs="Arial"/>
                <w:color w:val="000000"/>
                <w:sz w:val="14"/>
                <w:szCs w:val="14"/>
              </w:rPr>
              <w:t>Std. Error</w:t>
            </w:r>
          </w:p>
        </w:tc>
        <w:tc>
          <w:tcPr>
            <w:tcW w:w="724" w:type="dxa"/>
            <w:tcBorders>
              <w:bottom w:val="single" w:sz="16" w:space="0" w:color="000000"/>
            </w:tcBorders>
            <w:shd w:val="clear" w:color="auto" w:fill="FFFFFF"/>
          </w:tcPr>
          <w:p w:rsidR="006F2C3E" w:rsidRPr="00135B08" w:rsidRDefault="006F2C3E" w:rsidP="0069050E">
            <w:pPr>
              <w:autoSpaceDE w:val="0"/>
              <w:autoSpaceDN w:val="0"/>
              <w:adjustRightInd w:val="0"/>
              <w:spacing w:after="0" w:line="240" w:lineRule="auto"/>
              <w:ind w:left="60" w:right="60"/>
              <w:jc w:val="center"/>
              <w:rPr>
                <w:rFonts w:ascii="Arial" w:hAnsi="Arial" w:cs="Arial"/>
                <w:color w:val="000000"/>
                <w:sz w:val="14"/>
                <w:szCs w:val="14"/>
              </w:rPr>
            </w:pPr>
            <w:r w:rsidRPr="00135B08">
              <w:rPr>
                <w:rFonts w:ascii="Arial" w:hAnsi="Arial" w:cs="Arial"/>
                <w:color w:val="000000"/>
                <w:sz w:val="14"/>
                <w:szCs w:val="14"/>
              </w:rPr>
              <w:t>Beta</w:t>
            </w:r>
          </w:p>
        </w:tc>
        <w:tc>
          <w:tcPr>
            <w:tcW w:w="498" w:type="dxa"/>
            <w:vMerge/>
            <w:tcBorders>
              <w:top w:val="single" w:sz="16" w:space="0" w:color="000000"/>
            </w:tcBorders>
            <w:shd w:val="clear" w:color="auto" w:fill="FFFFFF"/>
          </w:tcPr>
          <w:p w:rsidR="006F2C3E" w:rsidRPr="00135B08" w:rsidRDefault="006F2C3E" w:rsidP="0069050E">
            <w:pPr>
              <w:autoSpaceDE w:val="0"/>
              <w:autoSpaceDN w:val="0"/>
              <w:adjustRightInd w:val="0"/>
              <w:spacing w:after="0" w:line="240" w:lineRule="auto"/>
              <w:rPr>
                <w:rFonts w:ascii="Arial" w:hAnsi="Arial" w:cs="Arial"/>
                <w:color w:val="000000"/>
                <w:sz w:val="14"/>
                <w:szCs w:val="14"/>
              </w:rPr>
            </w:pPr>
          </w:p>
        </w:tc>
        <w:tc>
          <w:tcPr>
            <w:tcW w:w="498" w:type="dxa"/>
            <w:vMerge/>
            <w:tcBorders>
              <w:top w:val="single" w:sz="16" w:space="0" w:color="000000"/>
              <w:right w:val="single" w:sz="16" w:space="0" w:color="000000"/>
            </w:tcBorders>
            <w:shd w:val="clear" w:color="auto" w:fill="FFFFFF"/>
          </w:tcPr>
          <w:p w:rsidR="006F2C3E" w:rsidRPr="00135B08" w:rsidRDefault="006F2C3E" w:rsidP="0069050E">
            <w:pPr>
              <w:autoSpaceDE w:val="0"/>
              <w:autoSpaceDN w:val="0"/>
              <w:adjustRightInd w:val="0"/>
              <w:spacing w:after="0" w:line="240" w:lineRule="auto"/>
              <w:rPr>
                <w:rFonts w:ascii="Arial" w:hAnsi="Arial" w:cs="Arial"/>
                <w:color w:val="000000"/>
                <w:sz w:val="14"/>
                <w:szCs w:val="14"/>
              </w:rPr>
            </w:pPr>
          </w:p>
        </w:tc>
      </w:tr>
      <w:tr w:rsidR="00353FFE" w:rsidRPr="00135B08" w:rsidTr="00353FFE">
        <w:trPr>
          <w:cantSplit/>
          <w:trHeight w:val="168"/>
          <w:jc w:val="center"/>
        </w:trPr>
        <w:tc>
          <w:tcPr>
            <w:tcW w:w="360" w:type="dxa"/>
            <w:vMerge w:val="restart"/>
            <w:tcBorders>
              <w:top w:val="single" w:sz="16" w:space="0" w:color="000000"/>
              <w:left w:val="single" w:sz="16" w:space="0" w:color="000000"/>
              <w:bottom w:val="single" w:sz="16" w:space="0" w:color="000000"/>
              <w:right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rPr>
                <w:rFonts w:ascii="Arial" w:hAnsi="Arial" w:cs="Arial"/>
                <w:color w:val="000000"/>
                <w:sz w:val="14"/>
                <w:szCs w:val="14"/>
              </w:rPr>
            </w:pPr>
            <w:r w:rsidRPr="00135B08">
              <w:rPr>
                <w:rFonts w:ascii="Arial" w:hAnsi="Arial" w:cs="Arial"/>
                <w:color w:val="000000"/>
                <w:sz w:val="14"/>
                <w:szCs w:val="14"/>
              </w:rPr>
              <w:t>1</w:t>
            </w:r>
          </w:p>
        </w:tc>
        <w:tc>
          <w:tcPr>
            <w:tcW w:w="862" w:type="dxa"/>
            <w:tcBorders>
              <w:top w:val="single" w:sz="16" w:space="0" w:color="000000"/>
              <w:left w:val="nil"/>
              <w:bottom w:val="nil"/>
              <w:right w:val="single" w:sz="16" w:space="0" w:color="000000"/>
            </w:tcBorders>
            <w:shd w:val="clear" w:color="auto" w:fill="FFFFFF"/>
            <w:vAlign w:val="center"/>
          </w:tcPr>
          <w:p w:rsidR="006F2C3E" w:rsidRPr="00135B08" w:rsidRDefault="00AA005D" w:rsidP="0069050E">
            <w:pPr>
              <w:autoSpaceDE w:val="0"/>
              <w:autoSpaceDN w:val="0"/>
              <w:adjustRightInd w:val="0"/>
              <w:spacing w:after="0" w:line="240" w:lineRule="auto"/>
              <w:ind w:left="60" w:right="60"/>
              <w:rPr>
                <w:rFonts w:ascii="Arial" w:hAnsi="Arial" w:cs="Arial"/>
                <w:color w:val="000000"/>
                <w:sz w:val="14"/>
                <w:szCs w:val="14"/>
              </w:rPr>
            </w:pPr>
            <w:r w:rsidRPr="00135B08">
              <w:rPr>
                <w:rFonts w:ascii="Arial" w:hAnsi="Arial" w:cs="Arial"/>
                <w:color w:val="000000"/>
                <w:sz w:val="14"/>
                <w:szCs w:val="14"/>
              </w:rPr>
              <w:t>(Constant)</w:t>
            </w:r>
          </w:p>
        </w:tc>
        <w:tc>
          <w:tcPr>
            <w:tcW w:w="630" w:type="dxa"/>
            <w:tcBorders>
              <w:top w:val="single" w:sz="16" w:space="0" w:color="000000"/>
              <w:left w:val="single" w:sz="16" w:space="0" w:color="000000"/>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7,938</w:t>
            </w:r>
          </w:p>
        </w:tc>
        <w:tc>
          <w:tcPr>
            <w:tcW w:w="657" w:type="dxa"/>
            <w:tcBorders>
              <w:top w:val="single" w:sz="16" w:space="0" w:color="000000"/>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5,078</w:t>
            </w:r>
          </w:p>
        </w:tc>
        <w:tc>
          <w:tcPr>
            <w:tcW w:w="724" w:type="dxa"/>
            <w:tcBorders>
              <w:top w:val="single" w:sz="16" w:space="0" w:color="000000"/>
              <w:bottom w:val="nil"/>
            </w:tcBorders>
            <w:shd w:val="clear" w:color="auto" w:fill="FFFFFF"/>
          </w:tcPr>
          <w:p w:rsidR="006F2C3E" w:rsidRPr="00135B08" w:rsidRDefault="006F2C3E" w:rsidP="0069050E">
            <w:pPr>
              <w:autoSpaceDE w:val="0"/>
              <w:autoSpaceDN w:val="0"/>
              <w:adjustRightInd w:val="0"/>
              <w:spacing w:after="0" w:line="240" w:lineRule="auto"/>
              <w:rPr>
                <w:rFonts w:ascii="Arial" w:hAnsi="Arial" w:cs="Arial"/>
                <w:sz w:val="14"/>
                <w:szCs w:val="14"/>
              </w:rPr>
            </w:pPr>
          </w:p>
        </w:tc>
        <w:tc>
          <w:tcPr>
            <w:tcW w:w="498" w:type="dxa"/>
            <w:tcBorders>
              <w:top w:val="single" w:sz="16" w:space="0" w:color="000000"/>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1,563</w:t>
            </w:r>
          </w:p>
        </w:tc>
        <w:tc>
          <w:tcPr>
            <w:tcW w:w="498" w:type="dxa"/>
            <w:tcBorders>
              <w:top w:val="single" w:sz="16" w:space="0" w:color="000000"/>
              <w:bottom w:val="nil"/>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,122</w:t>
            </w:r>
          </w:p>
        </w:tc>
      </w:tr>
      <w:tr w:rsidR="00353FFE" w:rsidRPr="00135B08" w:rsidTr="00353FFE">
        <w:trPr>
          <w:cantSplit/>
          <w:trHeight w:val="133"/>
          <w:jc w:val="center"/>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6F2C3E" w:rsidRPr="00135B08" w:rsidRDefault="006F2C3E" w:rsidP="0069050E">
            <w:pPr>
              <w:autoSpaceDE w:val="0"/>
              <w:autoSpaceDN w:val="0"/>
              <w:adjustRightInd w:val="0"/>
              <w:spacing w:after="0" w:line="240" w:lineRule="auto"/>
              <w:rPr>
                <w:rFonts w:ascii="Arial" w:hAnsi="Arial" w:cs="Arial"/>
                <w:color w:val="000000"/>
                <w:sz w:val="14"/>
                <w:szCs w:val="14"/>
              </w:rPr>
            </w:pPr>
          </w:p>
        </w:tc>
        <w:tc>
          <w:tcPr>
            <w:tcW w:w="862" w:type="dxa"/>
            <w:tcBorders>
              <w:top w:val="nil"/>
              <w:left w:val="nil"/>
              <w:bottom w:val="nil"/>
              <w:right w:val="single" w:sz="16" w:space="0" w:color="000000"/>
            </w:tcBorders>
            <w:shd w:val="clear" w:color="auto" w:fill="FFFFFF"/>
            <w:vAlign w:val="center"/>
          </w:tcPr>
          <w:p w:rsidR="006F2C3E" w:rsidRPr="00135B08" w:rsidRDefault="00AA005D" w:rsidP="0069050E">
            <w:pPr>
              <w:autoSpaceDE w:val="0"/>
              <w:autoSpaceDN w:val="0"/>
              <w:adjustRightInd w:val="0"/>
              <w:spacing w:after="0" w:line="240" w:lineRule="auto"/>
              <w:ind w:left="60" w:right="60"/>
              <w:rPr>
                <w:rFonts w:ascii="Arial" w:hAnsi="Arial" w:cs="Arial"/>
                <w:color w:val="000000"/>
                <w:sz w:val="14"/>
                <w:szCs w:val="14"/>
              </w:rPr>
            </w:pPr>
            <w:r w:rsidRPr="00135B08">
              <w:rPr>
                <w:rFonts w:ascii="Arial" w:hAnsi="Arial" w:cs="Arial"/>
                <w:color w:val="000000"/>
                <w:sz w:val="14"/>
                <w:szCs w:val="14"/>
              </w:rPr>
              <w:t>Likuiditas</w:t>
            </w:r>
          </w:p>
        </w:tc>
        <w:tc>
          <w:tcPr>
            <w:tcW w:w="630" w:type="dxa"/>
            <w:tcBorders>
              <w:top w:val="nil"/>
              <w:left w:val="single" w:sz="16" w:space="0" w:color="000000"/>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1,282</w:t>
            </w:r>
          </w:p>
        </w:tc>
        <w:tc>
          <w:tcPr>
            <w:tcW w:w="657" w:type="dxa"/>
            <w:tcBorders>
              <w:top w:val="nil"/>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1,054</w:t>
            </w:r>
          </w:p>
        </w:tc>
        <w:tc>
          <w:tcPr>
            <w:tcW w:w="724" w:type="dxa"/>
            <w:tcBorders>
              <w:top w:val="nil"/>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,175</w:t>
            </w:r>
          </w:p>
        </w:tc>
        <w:tc>
          <w:tcPr>
            <w:tcW w:w="498" w:type="dxa"/>
            <w:tcBorders>
              <w:top w:val="nil"/>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1,217</w:t>
            </w:r>
          </w:p>
        </w:tc>
        <w:tc>
          <w:tcPr>
            <w:tcW w:w="498" w:type="dxa"/>
            <w:tcBorders>
              <w:top w:val="nil"/>
              <w:bottom w:val="nil"/>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,227</w:t>
            </w:r>
          </w:p>
        </w:tc>
      </w:tr>
      <w:tr w:rsidR="00353FFE" w:rsidRPr="00135B08" w:rsidTr="00353FFE">
        <w:trPr>
          <w:cantSplit/>
          <w:trHeight w:val="133"/>
          <w:jc w:val="center"/>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6F2C3E" w:rsidRPr="00135B08" w:rsidRDefault="006F2C3E" w:rsidP="0069050E">
            <w:pPr>
              <w:autoSpaceDE w:val="0"/>
              <w:autoSpaceDN w:val="0"/>
              <w:adjustRightInd w:val="0"/>
              <w:spacing w:after="0" w:line="240" w:lineRule="auto"/>
              <w:rPr>
                <w:rFonts w:ascii="Arial" w:hAnsi="Arial" w:cs="Arial"/>
                <w:color w:val="000000"/>
                <w:sz w:val="14"/>
                <w:szCs w:val="14"/>
              </w:rPr>
            </w:pPr>
          </w:p>
        </w:tc>
        <w:tc>
          <w:tcPr>
            <w:tcW w:w="862" w:type="dxa"/>
            <w:tcBorders>
              <w:top w:val="nil"/>
              <w:left w:val="nil"/>
              <w:bottom w:val="nil"/>
              <w:right w:val="single" w:sz="16" w:space="0" w:color="000000"/>
            </w:tcBorders>
            <w:shd w:val="clear" w:color="auto" w:fill="FFFFFF"/>
            <w:vAlign w:val="center"/>
          </w:tcPr>
          <w:p w:rsidR="006F2C3E" w:rsidRPr="00135B08" w:rsidRDefault="00AA005D" w:rsidP="0069050E">
            <w:pPr>
              <w:autoSpaceDE w:val="0"/>
              <w:autoSpaceDN w:val="0"/>
              <w:adjustRightInd w:val="0"/>
              <w:spacing w:after="0" w:line="240" w:lineRule="auto"/>
              <w:ind w:left="60" w:right="60"/>
              <w:rPr>
                <w:rFonts w:ascii="Arial" w:hAnsi="Arial" w:cs="Arial"/>
                <w:color w:val="000000"/>
                <w:sz w:val="14"/>
                <w:szCs w:val="14"/>
              </w:rPr>
            </w:pPr>
            <w:r w:rsidRPr="00135B08">
              <w:rPr>
                <w:rFonts w:ascii="Arial" w:hAnsi="Arial" w:cs="Arial"/>
                <w:color w:val="000000"/>
                <w:sz w:val="14"/>
                <w:szCs w:val="14"/>
              </w:rPr>
              <w:t>Leverage</w:t>
            </w:r>
          </w:p>
        </w:tc>
        <w:tc>
          <w:tcPr>
            <w:tcW w:w="630" w:type="dxa"/>
            <w:tcBorders>
              <w:top w:val="nil"/>
              <w:left w:val="single" w:sz="16" w:space="0" w:color="000000"/>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9,013</w:t>
            </w:r>
          </w:p>
        </w:tc>
        <w:tc>
          <w:tcPr>
            <w:tcW w:w="657" w:type="dxa"/>
            <w:tcBorders>
              <w:top w:val="nil"/>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3,619</w:t>
            </w:r>
          </w:p>
        </w:tc>
        <w:tc>
          <w:tcPr>
            <w:tcW w:w="724" w:type="dxa"/>
            <w:tcBorders>
              <w:top w:val="nil"/>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,396</w:t>
            </w:r>
          </w:p>
        </w:tc>
        <w:tc>
          <w:tcPr>
            <w:tcW w:w="498" w:type="dxa"/>
            <w:tcBorders>
              <w:top w:val="nil"/>
              <w:bottom w:val="nil"/>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2,491</w:t>
            </w:r>
          </w:p>
        </w:tc>
        <w:tc>
          <w:tcPr>
            <w:tcW w:w="498" w:type="dxa"/>
            <w:tcBorders>
              <w:top w:val="nil"/>
              <w:bottom w:val="nil"/>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,015</w:t>
            </w:r>
          </w:p>
        </w:tc>
      </w:tr>
      <w:tr w:rsidR="00353FFE" w:rsidRPr="00135B08" w:rsidTr="00353FFE">
        <w:trPr>
          <w:cantSplit/>
          <w:trHeight w:val="133"/>
          <w:jc w:val="center"/>
        </w:trPr>
        <w:tc>
          <w:tcPr>
            <w:tcW w:w="360" w:type="dxa"/>
            <w:vMerge/>
            <w:tcBorders>
              <w:top w:val="single" w:sz="16" w:space="0" w:color="000000"/>
              <w:left w:val="single" w:sz="16" w:space="0" w:color="000000"/>
              <w:bottom w:val="single" w:sz="16" w:space="0" w:color="000000"/>
              <w:right w:val="nil"/>
            </w:tcBorders>
            <w:shd w:val="clear" w:color="auto" w:fill="FFFFFF"/>
            <w:vAlign w:val="center"/>
          </w:tcPr>
          <w:p w:rsidR="006F2C3E" w:rsidRPr="00135B08" w:rsidRDefault="006F2C3E" w:rsidP="0069050E">
            <w:pPr>
              <w:autoSpaceDE w:val="0"/>
              <w:autoSpaceDN w:val="0"/>
              <w:adjustRightInd w:val="0"/>
              <w:spacing w:after="0" w:line="240" w:lineRule="auto"/>
              <w:rPr>
                <w:rFonts w:ascii="Arial" w:hAnsi="Arial" w:cs="Arial"/>
                <w:color w:val="000000"/>
                <w:sz w:val="14"/>
                <w:szCs w:val="14"/>
              </w:rPr>
            </w:pPr>
          </w:p>
        </w:tc>
        <w:tc>
          <w:tcPr>
            <w:tcW w:w="862" w:type="dxa"/>
            <w:tcBorders>
              <w:top w:val="nil"/>
              <w:left w:val="nil"/>
              <w:bottom w:val="single" w:sz="16" w:space="0" w:color="000000"/>
              <w:right w:val="single" w:sz="16" w:space="0" w:color="000000"/>
            </w:tcBorders>
            <w:shd w:val="clear" w:color="auto" w:fill="FFFFFF"/>
            <w:vAlign w:val="center"/>
          </w:tcPr>
          <w:p w:rsidR="006F2C3E" w:rsidRPr="00135B08" w:rsidRDefault="00AA005D" w:rsidP="0069050E">
            <w:pPr>
              <w:autoSpaceDE w:val="0"/>
              <w:autoSpaceDN w:val="0"/>
              <w:adjustRightInd w:val="0"/>
              <w:spacing w:after="0" w:line="240" w:lineRule="auto"/>
              <w:ind w:left="60" w:right="60"/>
              <w:rPr>
                <w:rFonts w:ascii="Arial" w:hAnsi="Arial" w:cs="Arial"/>
                <w:color w:val="000000"/>
                <w:sz w:val="14"/>
                <w:szCs w:val="14"/>
              </w:rPr>
            </w:pPr>
            <w:r w:rsidRPr="00135B08">
              <w:rPr>
                <w:rFonts w:ascii="Arial" w:hAnsi="Arial" w:cs="Arial"/>
                <w:color w:val="000000"/>
                <w:sz w:val="14"/>
                <w:szCs w:val="14"/>
              </w:rPr>
              <w:t>Profitabilitas</w:t>
            </w:r>
          </w:p>
        </w:tc>
        <w:tc>
          <w:tcPr>
            <w:tcW w:w="630" w:type="dxa"/>
            <w:tcBorders>
              <w:top w:val="nil"/>
              <w:left w:val="single" w:sz="16" w:space="0" w:color="000000"/>
              <w:bottom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3,771</w:t>
            </w:r>
          </w:p>
        </w:tc>
        <w:tc>
          <w:tcPr>
            <w:tcW w:w="657" w:type="dxa"/>
            <w:tcBorders>
              <w:top w:val="nil"/>
              <w:bottom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4,414</w:t>
            </w:r>
          </w:p>
        </w:tc>
        <w:tc>
          <w:tcPr>
            <w:tcW w:w="724" w:type="dxa"/>
            <w:tcBorders>
              <w:top w:val="nil"/>
              <w:bottom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,098</w:t>
            </w:r>
          </w:p>
        </w:tc>
        <w:tc>
          <w:tcPr>
            <w:tcW w:w="498" w:type="dxa"/>
            <w:tcBorders>
              <w:top w:val="nil"/>
              <w:bottom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,854</w:t>
            </w:r>
          </w:p>
        </w:tc>
        <w:tc>
          <w:tcPr>
            <w:tcW w:w="498" w:type="dxa"/>
            <w:tcBorders>
              <w:top w:val="nil"/>
              <w:bottom w:val="single" w:sz="16" w:space="0" w:color="000000"/>
              <w:right w:val="single" w:sz="16" w:space="0" w:color="000000"/>
            </w:tcBorders>
            <w:shd w:val="clear" w:color="auto" w:fill="FFFFFF"/>
            <w:vAlign w:val="center"/>
          </w:tcPr>
          <w:p w:rsidR="006F2C3E" w:rsidRPr="00135B08" w:rsidRDefault="006F2C3E" w:rsidP="0069050E">
            <w:pPr>
              <w:autoSpaceDE w:val="0"/>
              <w:autoSpaceDN w:val="0"/>
              <w:adjustRightInd w:val="0"/>
              <w:spacing w:after="0" w:line="240" w:lineRule="auto"/>
              <w:ind w:left="60" w:right="60"/>
              <w:jc w:val="right"/>
              <w:rPr>
                <w:rFonts w:ascii="Arial" w:hAnsi="Arial" w:cs="Arial"/>
                <w:color w:val="000000"/>
                <w:sz w:val="14"/>
                <w:szCs w:val="14"/>
              </w:rPr>
            </w:pPr>
            <w:r w:rsidRPr="00135B08">
              <w:rPr>
                <w:rFonts w:ascii="Arial" w:hAnsi="Arial" w:cs="Arial"/>
                <w:color w:val="000000"/>
                <w:sz w:val="14"/>
                <w:szCs w:val="14"/>
              </w:rPr>
              <w:t>,395</w:t>
            </w:r>
          </w:p>
        </w:tc>
      </w:tr>
      <w:tr w:rsidR="006F2C3E" w:rsidRPr="00135B08" w:rsidTr="00353FFE">
        <w:trPr>
          <w:cantSplit/>
          <w:trHeight w:val="168"/>
          <w:jc w:val="center"/>
        </w:trPr>
        <w:tc>
          <w:tcPr>
            <w:tcW w:w="4229" w:type="dxa"/>
            <w:gridSpan w:val="7"/>
            <w:tcBorders>
              <w:top w:val="nil"/>
              <w:left w:val="nil"/>
              <w:bottom w:val="nil"/>
              <w:right w:val="nil"/>
            </w:tcBorders>
            <w:shd w:val="clear" w:color="auto" w:fill="FFFFFF"/>
          </w:tcPr>
          <w:p w:rsidR="006F2C3E" w:rsidRPr="00135B08" w:rsidRDefault="006F2C3E" w:rsidP="0069050E">
            <w:pPr>
              <w:autoSpaceDE w:val="0"/>
              <w:autoSpaceDN w:val="0"/>
              <w:adjustRightInd w:val="0"/>
              <w:spacing w:after="0" w:line="240" w:lineRule="auto"/>
              <w:ind w:left="60" w:right="60"/>
              <w:rPr>
                <w:rFonts w:ascii="Arial" w:hAnsi="Arial" w:cs="Arial"/>
                <w:color w:val="000000"/>
                <w:sz w:val="14"/>
                <w:szCs w:val="14"/>
              </w:rPr>
            </w:pPr>
            <w:r w:rsidRPr="00135B08">
              <w:rPr>
                <w:rFonts w:ascii="Arial" w:hAnsi="Arial" w:cs="Arial"/>
                <w:color w:val="000000"/>
                <w:sz w:val="14"/>
                <w:szCs w:val="14"/>
              </w:rPr>
              <w:t>a. Dependent Variable: NILAI PERUSAHAAN</w:t>
            </w:r>
          </w:p>
        </w:tc>
      </w:tr>
    </w:tbl>
    <w:p w:rsidR="006F2C3E" w:rsidRPr="00135B08" w:rsidRDefault="006F2C3E" w:rsidP="0069050E">
      <w:pPr>
        <w:pStyle w:val="NoSpacing"/>
        <w:rPr>
          <w:rFonts w:ascii="Arial" w:hAnsi="Arial" w:cs="Arial"/>
          <w:sz w:val="20"/>
          <w:szCs w:val="20"/>
        </w:rPr>
      </w:pPr>
      <w:r w:rsidRPr="00135B08">
        <w:rPr>
          <w:rFonts w:ascii="Arial" w:hAnsi="Arial" w:cs="Arial"/>
          <w:b/>
          <w:i/>
          <w:sz w:val="20"/>
          <w:szCs w:val="20"/>
        </w:rPr>
        <w:t xml:space="preserve">    Sumber : Output SPSS 20</w:t>
      </w:r>
    </w:p>
    <w:p w:rsidR="006F2C3E" w:rsidRPr="00135B08" w:rsidRDefault="006F2C3E" w:rsidP="0069050E">
      <w:pPr>
        <w:pStyle w:val="NoSpacing"/>
        <w:ind w:firstLine="720"/>
        <w:jc w:val="both"/>
        <w:rPr>
          <w:rFonts w:ascii="Arial" w:hAnsi="Arial" w:cs="Arial"/>
          <w:sz w:val="20"/>
          <w:szCs w:val="20"/>
        </w:rPr>
      </w:pPr>
      <w:r w:rsidRPr="00135B08">
        <w:rPr>
          <w:rFonts w:ascii="Arial" w:hAnsi="Arial" w:cs="Arial"/>
          <w:sz w:val="20"/>
          <w:szCs w:val="20"/>
        </w:rPr>
        <w:t>Dengan pengujian 2 sisi (signifikansi = 0,025) hasil diperoleh untuk t tabel sebesar 1,98729 (88) masing-masing variabel independen secara parsial terhadap variabel dependen dapat dianalisis sebagai berikut :</w:t>
      </w:r>
    </w:p>
    <w:p w:rsidR="006F2C3E" w:rsidRPr="00135B08" w:rsidRDefault="006F2C3E" w:rsidP="0069050E">
      <w:pPr>
        <w:pStyle w:val="NoSpacing"/>
        <w:numPr>
          <w:ilvl w:val="0"/>
          <w:numId w:val="9"/>
        </w:numPr>
        <w:jc w:val="both"/>
        <w:rPr>
          <w:rFonts w:ascii="Arial" w:hAnsi="Arial" w:cs="Arial"/>
          <w:sz w:val="20"/>
          <w:szCs w:val="20"/>
        </w:rPr>
      </w:pPr>
      <w:r w:rsidRPr="00135B08">
        <w:rPr>
          <w:rFonts w:ascii="Arial" w:hAnsi="Arial" w:cs="Arial"/>
          <w:i/>
          <w:sz w:val="20"/>
          <w:szCs w:val="20"/>
        </w:rPr>
        <w:t xml:space="preserve">Likuiditas </w:t>
      </w:r>
      <w:r w:rsidRPr="00135B08">
        <w:rPr>
          <w:rFonts w:ascii="Arial" w:hAnsi="Arial" w:cs="Arial"/>
          <w:sz w:val="20"/>
          <w:szCs w:val="20"/>
        </w:rPr>
        <w:t>mempunyai nilai t</w:t>
      </w:r>
      <w:r w:rsidRPr="00135B08">
        <w:rPr>
          <w:rFonts w:ascii="Arial" w:hAnsi="Arial" w:cs="Arial"/>
          <w:sz w:val="20"/>
          <w:szCs w:val="20"/>
          <w:vertAlign w:val="subscript"/>
        </w:rPr>
        <w:t>hitung</w:t>
      </w:r>
      <w:r w:rsidRPr="00135B08">
        <w:rPr>
          <w:rFonts w:ascii="Arial" w:hAnsi="Arial" w:cs="Arial"/>
          <w:sz w:val="20"/>
          <w:szCs w:val="20"/>
        </w:rPr>
        <w:t xml:space="preserve"> 1,217 dengan tingkat Signifikan 0,227. Sedangkan nilai t</w:t>
      </w:r>
      <w:r w:rsidRPr="00135B08">
        <w:rPr>
          <w:rFonts w:ascii="Arial" w:hAnsi="Arial" w:cs="Arial"/>
          <w:sz w:val="20"/>
          <w:szCs w:val="20"/>
          <w:vertAlign w:val="subscript"/>
        </w:rPr>
        <w:t>tabe</w:t>
      </w:r>
      <w:r w:rsidRPr="00135B08">
        <w:rPr>
          <w:rFonts w:ascii="Arial" w:hAnsi="Arial" w:cs="Arial"/>
          <w:sz w:val="20"/>
          <w:szCs w:val="20"/>
        </w:rPr>
        <w:t>l adalah sebesar 1,98729 dengan signifikan 0,05. Sehingga kesimpulannya adalah t</w:t>
      </w:r>
      <w:r w:rsidRPr="00135B08">
        <w:rPr>
          <w:rFonts w:ascii="Arial" w:hAnsi="Arial" w:cs="Arial"/>
          <w:sz w:val="20"/>
          <w:szCs w:val="20"/>
          <w:vertAlign w:val="subscript"/>
        </w:rPr>
        <w:t xml:space="preserve">hitung </w:t>
      </w:r>
      <w:r w:rsidRPr="00135B08">
        <w:rPr>
          <w:rFonts w:ascii="Arial" w:hAnsi="Arial" w:cs="Arial"/>
          <w:sz w:val="20"/>
          <w:szCs w:val="20"/>
        </w:rPr>
        <w:t>&lt; t</w:t>
      </w:r>
      <w:r w:rsidRPr="00135B08">
        <w:rPr>
          <w:rFonts w:ascii="Arial" w:hAnsi="Arial" w:cs="Arial"/>
          <w:sz w:val="20"/>
          <w:szCs w:val="20"/>
          <w:vertAlign w:val="subscript"/>
        </w:rPr>
        <w:t>tabel</w:t>
      </w:r>
      <w:r w:rsidRPr="00135B08">
        <w:rPr>
          <w:rFonts w:ascii="Arial" w:hAnsi="Arial" w:cs="Arial"/>
          <w:sz w:val="20"/>
          <w:szCs w:val="20"/>
        </w:rPr>
        <w:t xml:space="preserve"> yaitu 1,217 &lt; 1,98729 dan nilai sig &gt; 0,05 maka artinya variabel </w:t>
      </w:r>
      <w:r w:rsidRPr="00135B08">
        <w:rPr>
          <w:rFonts w:ascii="Arial" w:hAnsi="Arial" w:cs="Arial"/>
          <w:i/>
          <w:sz w:val="20"/>
          <w:szCs w:val="20"/>
        </w:rPr>
        <w:t>Likuiditas</w:t>
      </w:r>
      <w:r w:rsidRPr="00135B08">
        <w:rPr>
          <w:rFonts w:ascii="Arial" w:hAnsi="Arial" w:cs="Arial"/>
          <w:sz w:val="20"/>
          <w:szCs w:val="20"/>
        </w:rPr>
        <w:t xml:space="preserve"> secara parsial tidak </w:t>
      </w:r>
      <w:r w:rsidRPr="00135B08">
        <w:rPr>
          <w:rFonts w:ascii="Arial" w:hAnsi="Arial" w:cs="Arial"/>
          <w:sz w:val="20"/>
          <w:szCs w:val="20"/>
        </w:rPr>
        <w:lastRenderedPageBreak/>
        <w:t>berpengaruh dan tidak signifikan terhadap terhadap Nilai Perusahaan pada perusahaan sektor Barang Konsumsi yang terdaftar di Bursa Efek Indonesia pada periode 2015-2018.</w:t>
      </w:r>
    </w:p>
    <w:p w:rsidR="006F2C3E" w:rsidRPr="00135B08" w:rsidRDefault="006F2C3E" w:rsidP="0069050E">
      <w:pPr>
        <w:pStyle w:val="NoSpacing"/>
        <w:numPr>
          <w:ilvl w:val="0"/>
          <w:numId w:val="9"/>
        </w:numPr>
        <w:jc w:val="both"/>
        <w:rPr>
          <w:rFonts w:ascii="Arial" w:hAnsi="Arial" w:cs="Arial"/>
          <w:sz w:val="20"/>
          <w:szCs w:val="20"/>
        </w:rPr>
      </w:pPr>
      <w:r w:rsidRPr="00135B08">
        <w:rPr>
          <w:rFonts w:ascii="Arial" w:hAnsi="Arial" w:cs="Arial"/>
          <w:i/>
          <w:sz w:val="20"/>
          <w:szCs w:val="20"/>
        </w:rPr>
        <w:t xml:space="preserve">Leverage </w:t>
      </w:r>
      <w:r w:rsidRPr="00135B08">
        <w:rPr>
          <w:rFonts w:ascii="Arial" w:hAnsi="Arial" w:cs="Arial"/>
          <w:sz w:val="20"/>
          <w:szCs w:val="20"/>
        </w:rPr>
        <w:t>mempunyai nilai t</w:t>
      </w:r>
      <w:r w:rsidRPr="00135B08">
        <w:rPr>
          <w:rFonts w:ascii="Arial" w:hAnsi="Arial" w:cs="Arial"/>
          <w:sz w:val="20"/>
          <w:szCs w:val="20"/>
          <w:vertAlign w:val="subscript"/>
        </w:rPr>
        <w:t>hitung</w:t>
      </w:r>
      <w:r w:rsidRPr="00135B08">
        <w:rPr>
          <w:rFonts w:ascii="Arial" w:hAnsi="Arial" w:cs="Arial"/>
          <w:sz w:val="20"/>
          <w:szCs w:val="20"/>
        </w:rPr>
        <w:t xml:space="preserve"> 2,491 dengan tingkat Signifikan 0,015. Sedangkan nilai t</w:t>
      </w:r>
      <w:r w:rsidRPr="00135B08">
        <w:rPr>
          <w:rFonts w:ascii="Arial" w:hAnsi="Arial" w:cs="Arial"/>
          <w:sz w:val="20"/>
          <w:szCs w:val="20"/>
          <w:vertAlign w:val="subscript"/>
        </w:rPr>
        <w:t>tabe</w:t>
      </w:r>
      <w:r w:rsidRPr="00135B08">
        <w:rPr>
          <w:rFonts w:ascii="Arial" w:hAnsi="Arial" w:cs="Arial"/>
          <w:sz w:val="20"/>
          <w:szCs w:val="20"/>
        </w:rPr>
        <w:t>l adalah sebesar 1,98729 dengan signifikan 0,05. Sehingga kesimpulannya adalah t</w:t>
      </w:r>
      <w:r w:rsidRPr="00135B08">
        <w:rPr>
          <w:rFonts w:ascii="Arial" w:hAnsi="Arial" w:cs="Arial"/>
          <w:sz w:val="20"/>
          <w:szCs w:val="20"/>
          <w:vertAlign w:val="subscript"/>
        </w:rPr>
        <w:t xml:space="preserve">hitung </w:t>
      </w:r>
      <w:r w:rsidRPr="00135B08">
        <w:rPr>
          <w:rFonts w:ascii="Arial" w:hAnsi="Arial" w:cs="Arial"/>
          <w:sz w:val="20"/>
          <w:szCs w:val="20"/>
        </w:rPr>
        <w:t>&gt; t</w:t>
      </w:r>
      <w:r w:rsidRPr="00135B08">
        <w:rPr>
          <w:rFonts w:ascii="Arial" w:hAnsi="Arial" w:cs="Arial"/>
          <w:sz w:val="20"/>
          <w:szCs w:val="20"/>
          <w:vertAlign w:val="subscript"/>
        </w:rPr>
        <w:t>tabel</w:t>
      </w:r>
      <w:r w:rsidRPr="00135B08">
        <w:rPr>
          <w:rFonts w:ascii="Arial" w:hAnsi="Arial" w:cs="Arial"/>
          <w:sz w:val="20"/>
          <w:szCs w:val="20"/>
        </w:rPr>
        <w:t xml:space="preserve"> yaitu 2,491 &gt; 1,98729 dan nilai sig &lt; 0,05 maka artinya variabel </w:t>
      </w:r>
      <w:r w:rsidRPr="00135B08">
        <w:rPr>
          <w:rFonts w:ascii="Arial" w:hAnsi="Arial" w:cs="Arial"/>
          <w:i/>
          <w:sz w:val="20"/>
          <w:szCs w:val="20"/>
        </w:rPr>
        <w:t>Leverage</w:t>
      </w:r>
      <w:r w:rsidRPr="00135B08">
        <w:rPr>
          <w:rFonts w:ascii="Arial" w:hAnsi="Arial" w:cs="Arial"/>
          <w:sz w:val="20"/>
          <w:szCs w:val="20"/>
        </w:rPr>
        <w:t xml:space="preserve"> secara parsial berpengaruh dan signifikan terhadap terhadap Nilai Perusahaan pada perusahaan sektor Barang Konsumsi yang terdaftar di Bursa Efek Indonesia pada periode 2015-2018.</w:t>
      </w:r>
    </w:p>
    <w:p w:rsidR="006F2C3E" w:rsidRPr="00135B08" w:rsidRDefault="006F2C3E" w:rsidP="0069050E">
      <w:pPr>
        <w:pStyle w:val="NoSpacing"/>
        <w:numPr>
          <w:ilvl w:val="0"/>
          <w:numId w:val="9"/>
        </w:numPr>
        <w:jc w:val="both"/>
        <w:rPr>
          <w:rFonts w:ascii="Arial" w:hAnsi="Arial" w:cs="Arial"/>
          <w:sz w:val="20"/>
          <w:szCs w:val="20"/>
        </w:rPr>
      </w:pPr>
      <w:r w:rsidRPr="00135B08">
        <w:rPr>
          <w:rFonts w:ascii="Arial" w:hAnsi="Arial" w:cs="Arial"/>
          <w:i/>
          <w:sz w:val="20"/>
          <w:szCs w:val="20"/>
        </w:rPr>
        <w:t xml:space="preserve">Profitabilitas </w:t>
      </w:r>
      <w:r w:rsidRPr="00135B08">
        <w:rPr>
          <w:rFonts w:ascii="Arial" w:hAnsi="Arial" w:cs="Arial"/>
          <w:sz w:val="20"/>
          <w:szCs w:val="20"/>
        </w:rPr>
        <w:t>mempunyai nilai t</w:t>
      </w:r>
      <w:r w:rsidRPr="00135B08">
        <w:rPr>
          <w:rFonts w:ascii="Arial" w:hAnsi="Arial" w:cs="Arial"/>
          <w:sz w:val="20"/>
          <w:szCs w:val="20"/>
          <w:vertAlign w:val="subscript"/>
        </w:rPr>
        <w:t>hitung</w:t>
      </w:r>
      <w:r w:rsidRPr="00135B08">
        <w:rPr>
          <w:rFonts w:ascii="Arial" w:hAnsi="Arial" w:cs="Arial"/>
          <w:sz w:val="20"/>
          <w:szCs w:val="20"/>
        </w:rPr>
        <w:t xml:space="preserve"> 0</w:t>
      </w:r>
      <w:r w:rsidRPr="00135B08">
        <w:rPr>
          <w:rFonts w:ascii="Arial" w:hAnsi="Arial" w:cs="Arial"/>
          <w:color w:val="000000"/>
          <w:sz w:val="20"/>
          <w:szCs w:val="20"/>
        </w:rPr>
        <w:t xml:space="preserve">,854 </w:t>
      </w:r>
      <w:r w:rsidRPr="00135B08">
        <w:rPr>
          <w:rFonts w:ascii="Arial" w:hAnsi="Arial" w:cs="Arial"/>
          <w:sz w:val="20"/>
          <w:szCs w:val="20"/>
        </w:rPr>
        <w:t>dengan tingkat Signifikan 0</w:t>
      </w:r>
      <w:r w:rsidRPr="00135B08">
        <w:rPr>
          <w:rFonts w:ascii="Arial" w:hAnsi="Arial" w:cs="Arial"/>
          <w:color w:val="000000"/>
          <w:sz w:val="20"/>
          <w:szCs w:val="20"/>
        </w:rPr>
        <w:t>,395</w:t>
      </w:r>
      <w:r w:rsidRPr="00135B08">
        <w:rPr>
          <w:rFonts w:ascii="Arial" w:hAnsi="Arial" w:cs="Arial"/>
          <w:sz w:val="20"/>
          <w:szCs w:val="20"/>
        </w:rPr>
        <w:t>. Sedangkan nilai t</w:t>
      </w:r>
      <w:r w:rsidRPr="00135B08">
        <w:rPr>
          <w:rFonts w:ascii="Arial" w:hAnsi="Arial" w:cs="Arial"/>
          <w:sz w:val="20"/>
          <w:szCs w:val="20"/>
          <w:vertAlign w:val="subscript"/>
        </w:rPr>
        <w:t>tabe</w:t>
      </w:r>
      <w:r w:rsidRPr="00135B08">
        <w:rPr>
          <w:rFonts w:ascii="Arial" w:hAnsi="Arial" w:cs="Arial"/>
          <w:sz w:val="20"/>
          <w:szCs w:val="20"/>
        </w:rPr>
        <w:t>l adalah sebesar 1,98729 dengan signifikan 0,05. Sehingga kesimpulannya adalah t</w:t>
      </w:r>
      <w:r w:rsidRPr="00135B08">
        <w:rPr>
          <w:rFonts w:ascii="Arial" w:hAnsi="Arial" w:cs="Arial"/>
          <w:sz w:val="20"/>
          <w:szCs w:val="20"/>
          <w:vertAlign w:val="subscript"/>
        </w:rPr>
        <w:t xml:space="preserve">hitung </w:t>
      </w:r>
      <w:r w:rsidRPr="00135B08">
        <w:rPr>
          <w:rFonts w:ascii="Arial" w:hAnsi="Arial" w:cs="Arial"/>
          <w:sz w:val="20"/>
          <w:szCs w:val="20"/>
        </w:rPr>
        <w:t>&lt; t</w:t>
      </w:r>
      <w:r w:rsidRPr="00135B08">
        <w:rPr>
          <w:rFonts w:ascii="Arial" w:hAnsi="Arial" w:cs="Arial"/>
          <w:sz w:val="20"/>
          <w:szCs w:val="20"/>
          <w:vertAlign w:val="subscript"/>
        </w:rPr>
        <w:t>tabel</w:t>
      </w:r>
      <w:r w:rsidRPr="00135B08">
        <w:rPr>
          <w:rFonts w:ascii="Arial" w:hAnsi="Arial" w:cs="Arial"/>
          <w:sz w:val="20"/>
          <w:szCs w:val="20"/>
        </w:rPr>
        <w:t xml:space="preserve"> yaitu 0,854 &lt; 1,98729 dan nilai sig &gt; 0,05 maka artinya variabel </w:t>
      </w:r>
      <w:r w:rsidRPr="00135B08">
        <w:rPr>
          <w:rFonts w:ascii="Arial" w:hAnsi="Arial" w:cs="Arial"/>
          <w:i/>
          <w:sz w:val="20"/>
          <w:szCs w:val="20"/>
        </w:rPr>
        <w:t>Profitabilitas</w:t>
      </w:r>
      <w:r w:rsidRPr="00135B08">
        <w:rPr>
          <w:rFonts w:ascii="Arial" w:hAnsi="Arial" w:cs="Arial"/>
          <w:sz w:val="20"/>
          <w:szCs w:val="20"/>
        </w:rPr>
        <w:t xml:space="preserve"> secara parsial tidak berpengaruh dan tidak signifikan terhadap terhadap Nilai Perusahaan pada perusahaan sektor Barang Konsumsi yang terdaftar di Bursa Efek Indonesia pada periode 2015-2018.</w:t>
      </w:r>
    </w:p>
    <w:p w:rsidR="006F2C3E" w:rsidRPr="00135B08" w:rsidRDefault="006F2C3E" w:rsidP="0069050E">
      <w:pPr>
        <w:pStyle w:val="NoSpacing"/>
        <w:ind w:left="1080"/>
        <w:jc w:val="both"/>
        <w:rPr>
          <w:rFonts w:ascii="Arial" w:hAnsi="Arial" w:cs="Arial"/>
          <w:sz w:val="20"/>
          <w:szCs w:val="20"/>
        </w:rPr>
      </w:pPr>
    </w:p>
    <w:p w:rsidR="006F2C3E" w:rsidRPr="00135B08" w:rsidRDefault="006F2C3E" w:rsidP="0069050E">
      <w:pPr>
        <w:spacing w:after="0" w:line="240" w:lineRule="auto"/>
        <w:rPr>
          <w:rFonts w:ascii="Arial" w:hAnsi="Arial" w:cs="Arial"/>
          <w:b/>
          <w:sz w:val="20"/>
          <w:szCs w:val="20"/>
        </w:rPr>
      </w:pPr>
    </w:p>
    <w:p w:rsidR="006F2C3E" w:rsidRPr="00135B08" w:rsidRDefault="006F2C3E" w:rsidP="0069050E">
      <w:pPr>
        <w:spacing w:after="0" w:line="240" w:lineRule="auto"/>
        <w:rPr>
          <w:rFonts w:ascii="Arial" w:hAnsi="Arial" w:cs="Arial"/>
          <w:b/>
          <w:sz w:val="20"/>
          <w:szCs w:val="20"/>
        </w:rPr>
      </w:pPr>
      <w:r w:rsidRPr="00135B08">
        <w:rPr>
          <w:rFonts w:ascii="Arial" w:hAnsi="Arial" w:cs="Arial"/>
          <w:b/>
          <w:sz w:val="20"/>
          <w:szCs w:val="20"/>
        </w:rPr>
        <w:t>Pembahasan Hasil Penelitian</w:t>
      </w:r>
    </w:p>
    <w:p w:rsidR="006F2C3E" w:rsidRPr="00135B08" w:rsidRDefault="006F2C3E" w:rsidP="0069050E">
      <w:pPr>
        <w:pStyle w:val="NoSpacing"/>
        <w:rPr>
          <w:rFonts w:ascii="Arial" w:hAnsi="Arial" w:cs="Arial"/>
          <w:b/>
          <w:sz w:val="20"/>
          <w:szCs w:val="20"/>
        </w:rPr>
      </w:pPr>
      <w:r w:rsidRPr="00135B08">
        <w:rPr>
          <w:rFonts w:ascii="Arial" w:hAnsi="Arial" w:cs="Arial"/>
          <w:b/>
          <w:sz w:val="20"/>
          <w:szCs w:val="20"/>
        </w:rPr>
        <w:t xml:space="preserve">Pengaruh </w:t>
      </w:r>
      <w:r w:rsidRPr="00135B08">
        <w:rPr>
          <w:rFonts w:ascii="Arial" w:hAnsi="Arial" w:cs="Arial"/>
          <w:b/>
          <w:i/>
          <w:sz w:val="20"/>
          <w:szCs w:val="20"/>
        </w:rPr>
        <w:t>Likuiditas</w:t>
      </w:r>
      <w:r w:rsidRPr="00135B08">
        <w:rPr>
          <w:rFonts w:ascii="Arial" w:hAnsi="Arial" w:cs="Arial"/>
          <w:b/>
          <w:sz w:val="20"/>
          <w:szCs w:val="20"/>
        </w:rPr>
        <w:t xml:space="preserve"> Terhadap Nilai Perusahaan</w:t>
      </w:r>
    </w:p>
    <w:p w:rsidR="006F2C3E" w:rsidRPr="00135B08" w:rsidRDefault="006F2C3E" w:rsidP="0069050E">
      <w:pPr>
        <w:pStyle w:val="NoSpacing"/>
        <w:ind w:firstLine="720"/>
        <w:jc w:val="both"/>
        <w:rPr>
          <w:rFonts w:ascii="Arial" w:hAnsi="Arial" w:cs="Arial"/>
          <w:sz w:val="20"/>
          <w:szCs w:val="20"/>
        </w:rPr>
      </w:pPr>
      <w:r w:rsidRPr="00135B08">
        <w:rPr>
          <w:rFonts w:ascii="Arial" w:hAnsi="Arial" w:cs="Arial"/>
          <w:sz w:val="20"/>
          <w:szCs w:val="20"/>
        </w:rPr>
        <w:t>Berdasarkan hasil uji (t) di peroleh bahwa t</w:t>
      </w:r>
      <w:r w:rsidRPr="00135B08">
        <w:rPr>
          <w:rFonts w:ascii="Arial" w:hAnsi="Arial" w:cs="Arial"/>
          <w:sz w:val="20"/>
          <w:szCs w:val="20"/>
          <w:vertAlign w:val="subscript"/>
        </w:rPr>
        <w:t xml:space="preserve">hitung </w:t>
      </w:r>
      <w:r w:rsidRPr="00135B08">
        <w:rPr>
          <w:rFonts w:ascii="Arial" w:hAnsi="Arial" w:cs="Arial"/>
          <w:sz w:val="20"/>
          <w:szCs w:val="20"/>
        </w:rPr>
        <w:t>&lt; t</w:t>
      </w:r>
      <w:r w:rsidRPr="00135B08">
        <w:rPr>
          <w:rFonts w:ascii="Arial" w:hAnsi="Arial" w:cs="Arial"/>
          <w:sz w:val="20"/>
          <w:szCs w:val="20"/>
          <w:vertAlign w:val="subscript"/>
        </w:rPr>
        <w:t xml:space="preserve">tabel </w:t>
      </w:r>
      <w:r w:rsidRPr="00135B08">
        <w:rPr>
          <w:rFonts w:ascii="Arial" w:hAnsi="Arial" w:cs="Arial"/>
          <w:sz w:val="20"/>
          <w:szCs w:val="20"/>
        </w:rPr>
        <w:t xml:space="preserve"> dan nilai </w:t>
      </w:r>
      <w:r w:rsidRPr="00135B08">
        <w:rPr>
          <w:rFonts w:ascii="Arial" w:hAnsi="Arial" w:cs="Arial"/>
          <w:i/>
          <w:sz w:val="20"/>
          <w:szCs w:val="20"/>
        </w:rPr>
        <w:t xml:space="preserve">sig </w:t>
      </w:r>
      <w:r w:rsidRPr="00135B08">
        <w:rPr>
          <w:rFonts w:ascii="Arial" w:hAnsi="Arial" w:cs="Arial"/>
          <w:sz w:val="20"/>
          <w:szCs w:val="20"/>
        </w:rPr>
        <w:t xml:space="preserve">lebih besar dari 0,05 maka </w:t>
      </w:r>
      <w:r w:rsidRPr="00135B08">
        <w:rPr>
          <w:rFonts w:ascii="Arial" w:hAnsi="Arial" w:cs="Arial"/>
          <w:i/>
          <w:sz w:val="20"/>
          <w:szCs w:val="20"/>
        </w:rPr>
        <w:t xml:space="preserve">Likuiditas </w:t>
      </w:r>
      <w:r w:rsidRPr="00135B08">
        <w:rPr>
          <w:rFonts w:ascii="Arial" w:hAnsi="Arial" w:cs="Arial"/>
          <w:sz w:val="20"/>
          <w:szCs w:val="20"/>
        </w:rPr>
        <w:t>secara parsial tidak berpengaruh dan tidak signifikan terhadap Nilai Perusahaan pada perusahaan sektor Barang Konsumsi yang terdaftar di Bursa Efek Indonesia pada periode 2015-2018.</w:t>
      </w:r>
    </w:p>
    <w:p w:rsidR="006F2C3E" w:rsidRPr="00135B08" w:rsidRDefault="006F2C3E" w:rsidP="0069050E">
      <w:pPr>
        <w:pStyle w:val="NoSpacing"/>
        <w:ind w:firstLine="720"/>
        <w:jc w:val="both"/>
        <w:rPr>
          <w:rFonts w:ascii="Arial" w:hAnsi="Arial" w:cs="Arial"/>
          <w:sz w:val="20"/>
          <w:szCs w:val="20"/>
          <w:lang w:eastAsia="id-ID"/>
        </w:rPr>
      </w:pPr>
      <w:r w:rsidRPr="00135B08">
        <w:rPr>
          <w:rFonts w:ascii="Arial" w:hAnsi="Arial" w:cs="Arial"/>
          <w:sz w:val="20"/>
          <w:szCs w:val="20"/>
        </w:rPr>
        <w:t xml:space="preserve">Hasil ini sejalan dengan penelitian (Amelia,2019) yang mengatakan </w:t>
      </w:r>
      <w:r w:rsidRPr="00135B08">
        <w:rPr>
          <w:rFonts w:ascii="Arial" w:hAnsi="Arial" w:cs="Arial"/>
          <w:sz w:val="20"/>
          <w:szCs w:val="20"/>
          <w:lang w:eastAsia="id-ID"/>
        </w:rPr>
        <w:t xml:space="preserve">current ratio tidak berpengaruh signifikan terhadap </w:t>
      </w:r>
      <w:r w:rsidRPr="00135B08">
        <w:rPr>
          <w:rFonts w:ascii="Arial" w:hAnsi="Arial" w:cs="Arial"/>
          <w:i/>
          <w:sz w:val="20"/>
          <w:szCs w:val="20"/>
          <w:lang w:eastAsia="id-ID"/>
        </w:rPr>
        <w:t>price earning ratio</w:t>
      </w:r>
      <w:r w:rsidRPr="00135B08">
        <w:rPr>
          <w:rFonts w:ascii="Arial" w:hAnsi="Arial" w:cs="Arial"/>
          <w:sz w:val="20"/>
          <w:szCs w:val="20"/>
          <w:lang w:eastAsia="id-ID"/>
        </w:rPr>
        <w:t xml:space="preserve">. </w:t>
      </w:r>
      <w:r w:rsidRPr="00135B08">
        <w:rPr>
          <w:rFonts w:ascii="Arial" w:hAnsi="Arial" w:cs="Arial"/>
          <w:i/>
          <w:sz w:val="20"/>
          <w:szCs w:val="20"/>
          <w:lang w:eastAsia="id-ID"/>
        </w:rPr>
        <w:t>Current ratio</w:t>
      </w:r>
      <w:r w:rsidRPr="00135B08">
        <w:rPr>
          <w:rFonts w:ascii="Arial" w:hAnsi="Arial" w:cs="Arial"/>
          <w:sz w:val="20"/>
          <w:szCs w:val="20"/>
          <w:lang w:eastAsia="id-ID"/>
        </w:rPr>
        <w:t xml:space="preserve"> tidak berpengaruh signifikan  terhadap harga saham, berkemungkinan karena  investor menyadari bahwa </w:t>
      </w:r>
      <w:r w:rsidRPr="00135B08">
        <w:rPr>
          <w:rFonts w:ascii="Arial" w:hAnsi="Arial" w:cs="Arial"/>
          <w:i/>
          <w:sz w:val="20"/>
          <w:szCs w:val="20"/>
          <w:lang w:eastAsia="id-ID"/>
        </w:rPr>
        <w:t>current ratio</w:t>
      </w:r>
      <w:r w:rsidRPr="00135B08">
        <w:rPr>
          <w:rFonts w:ascii="Arial" w:hAnsi="Arial" w:cs="Arial"/>
          <w:sz w:val="20"/>
          <w:szCs w:val="20"/>
          <w:lang w:eastAsia="id-ID"/>
        </w:rPr>
        <w:t xml:space="preserve"> memiliki beberapa keterbatasan dan kelemahan sehingga investor akan berusaha mengimbanginya dengan menggunakan informasi lain sebagai bahan untuk mendukung keputusannya dalam penetapan keputusan investasi.</w:t>
      </w:r>
    </w:p>
    <w:p w:rsidR="006F2C3E" w:rsidRPr="00135B08" w:rsidRDefault="006F2C3E" w:rsidP="0069050E">
      <w:pPr>
        <w:pStyle w:val="NoSpacing"/>
        <w:jc w:val="both"/>
        <w:rPr>
          <w:rFonts w:ascii="Arial" w:hAnsi="Arial" w:cs="Arial"/>
          <w:sz w:val="20"/>
          <w:szCs w:val="20"/>
        </w:rPr>
      </w:pPr>
    </w:p>
    <w:p w:rsidR="006F2C3E" w:rsidRPr="00135B08" w:rsidRDefault="006F2C3E" w:rsidP="0069050E">
      <w:pPr>
        <w:pStyle w:val="NoSpacing"/>
        <w:rPr>
          <w:rFonts w:ascii="Arial" w:hAnsi="Arial" w:cs="Arial"/>
          <w:b/>
          <w:sz w:val="20"/>
          <w:szCs w:val="20"/>
        </w:rPr>
      </w:pPr>
      <w:r w:rsidRPr="00135B08">
        <w:rPr>
          <w:rFonts w:ascii="Arial" w:hAnsi="Arial" w:cs="Arial"/>
          <w:b/>
          <w:sz w:val="20"/>
          <w:szCs w:val="20"/>
        </w:rPr>
        <w:lastRenderedPageBreak/>
        <w:t xml:space="preserve">Pengaruh </w:t>
      </w:r>
      <w:r w:rsidRPr="00135B08">
        <w:rPr>
          <w:rFonts w:ascii="Arial" w:hAnsi="Arial" w:cs="Arial"/>
          <w:b/>
          <w:i/>
          <w:sz w:val="20"/>
          <w:szCs w:val="20"/>
        </w:rPr>
        <w:t>Leverage</w:t>
      </w:r>
      <w:r w:rsidRPr="00135B08">
        <w:rPr>
          <w:rFonts w:ascii="Arial" w:hAnsi="Arial" w:cs="Arial"/>
          <w:b/>
          <w:sz w:val="20"/>
          <w:szCs w:val="20"/>
        </w:rPr>
        <w:t xml:space="preserve"> Terhadap Nilai Perusahaan</w:t>
      </w:r>
    </w:p>
    <w:p w:rsidR="006F2C3E" w:rsidRPr="00135B08" w:rsidRDefault="006F2C3E" w:rsidP="0069050E">
      <w:pPr>
        <w:pStyle w:val="NoSpacing"/>
        <w:ind w:firstLine="720"/>
        <w:jc w:val="both"/>
        <w:rPr>
          <w:rFonts w:ascii="Arial" w:hAnsi="Arial" w:cs="Arial"/>
          <w:sz w:val="20"/>
          <w:szCs w:val="20"/>
        </w:rPr>
      </w:pPr>
      <w:r w:rsidRPr="00135B08">
        <w:rPr>
          <w:rFonts w:ascii="Arial" w:hAnsi="Arial" w:cs="Arial"/>
          <w:sz w:val="20"/>
          <w:szCs w:val="20"/>
        </w:rPr>
        <w:t>Berdasarkan hasil uji (t) di peroleh bahwa t</w:t>
      </w:r>
      <w:r w:rsidRPr="00135B08">
        <w:rPr>
          <w:rFonts w:ascii="Arial" w:hAnsi="Arial" w:cs="Arial"/>
          <w:sz w:val="20"/>
          <w:szCs w:val="20"/>
          <w:vertAlign w:val="subscript"/>
        </w:rPr>
        <w:t xml:space="preserve">hitung </w:t>
      </w:r>
      <w:r w:rsidRPr="00135B08">
        <w:rPr>
          <w:rFonts w:ascii="Arial" w:hAnsi="Arial" w:cs="Arial"/>
          <w:sz w:val="20"/>
          <w:szCs w:val="20"/>
        </w:rPr>
        <w:t>&gt; t</w:t>
      </w:r>
      <w:r w:rsidRPr="00135B08">
        <w:rPr>
          <w:rFonts w:ascii="Arial" w:hAnsi="Arial" w:cs="Arial"/>
          <w:sz w:val="20"/>
          <w:szCs w:val="20"/>
          <w:vertAlign w:val="subscript"/>
        </w:rPr>
        <w:t xml:space="preserve">tabel </w:t>
      </w:r>
      <w:r w:rsidRPr="00135B08">
        <w:rPr>
          <w:rFonts w:ascii="Arial" w:hAnsi="Arial" w:cs="Arial"/>
          <w:sz w:val="20"/>
          <w:szCs w:val="20"/>
        </w:rPr>
        <w:t xml:space="preserve"> dan nilai </w:t>
      </w:r>
      <w:r w:rsidRPr="00135B08">
        <w:rPr>
          <w:rFonts w:ascii="Arial" w:hAnsi="Arial" w:cs="Arial"/>
          <w:i/>
          <w:sz w:val="20"/>
          <w:szCs w:val="20"/>
        </w:rPr>
        <w:t xml:space="preserve">sig </w:t>
      </w:r>
      <w:r w:rsidRPr="00135B08">
        <w:rPr>
          <w:rFonts w:ascii="Arial" w:hAnsi="Arial" w:cs="Arial"/>
          <w:sz w:val="20"/>
          <w:szCs w:val="20"/>
        </w:rPr>
        <w:t xml:space="preserve">lebih kecil dari 0,05 maka </w:t>
      </w:r>
      <w:r w:rsidRPr="00135B08">
        <w:rPr>
          <w:rFonts w:ascii="Arial" w:hAnsi="Arial" w:cs="Arial"/>
          <w:i/>
          <w:sz w:val="20"/>
          <w:szCs w:val="20"/>
        </w:rPr>
        <w:t xml:space="preserve">Leverage </w:t>
      </w:r>
      <w:r w:rsidRPr="00135B08">
        <w:rPr>
          <w:rFonts w:ascii="Arial" w:hAnsi="Arial" w:cs="Arial"/>
          <w:sz w:val="20"/>
          <w:szCs w:val="20"/>
        </w:rPr>
        <w:t>secara parsial berpengaruh dan signifikan terhadap Nilai Perusahaan pada perusahaan sektor Barang Konsumsi yang terdaftar di Bursa Efek Indonesia pada periode 2015-2018.</w:t>
      </w:r>
    </w:p>
    <w:p w:rsidR="006F2C3E" w:rsidRPr="00135B08" w:rsidRDefault="006F2C3E" w:rsidP="0069050E">
      <w:pPr>
        <w:pStyle w:val="NoSpacing"/>
        <w:ind w:firstLine="720"/>
        <w:rPr>
          <w:rFonts w:ascii="Arial" w:hAnsi="Arial" w:cs="Arial"/>
          <w:sz w:val="20"/>
          <w:szCs w:val="20"/>
        </w:rPr>
      </w:pPr>
      <w:r w:rsidRPr="00135B08">
        <w:rPr>
          <w:rFonts w:ascii="Arial" w:hAnsi="Arial" w:cs="Arial"/>
          <w:sz w:val="20"/>
          <w:szCs w:val="20"/>
        </w:rPr>
        <w:t xml:space="preserve">Hasil ini sejalan dengan penelitian (Pitaloka,2017) yang mengatakan bahwa </w:t>
      </w:r>
      <w:r w:rsidRPr="00135B08">
        <w:rPr>
          <w:rFonts w:ascii="Arial" w:hAnsi="Arial" w:cs="Arial"/>
          <w:i/>
          <w:sz w:val="20"/>
          <w:szCs w:val="20"/>
        </w:rPr>
        <w:t>Debt to Equity Ratio</w:t>
      </w:r>
      <w:r w:rsidRPr="00135B08">
        <w:rPr>
          <w:rFonts w:ascii="Arial" w:hAnsi="Arial" w:cs="Arial"/>
          <w:sz w:val="20"/>
          <w:szCs w:val="20"/>
        </w:rPr>
        <w:t xml:space="preserve"> secara parsial berpengaruh signifikan terhadap </w:t>
      </w:r>
      <w:r w:rsidRPr="00135B08">
        <w:rPr>
          <w:rFonts w:ascii="Arial" w:hAnsi="Arial" w:cs="Arial"/>
          <w:i/>
          <w:sz w:val="20"/>
          <w:szCs w:val="20"/>
        </w:rPr>
        <w:t>Price Earning Ratio</w:t>
      </w:r>
      <w:r w:rsidRPr="00135B08">
        <w:rPr>
          <w:rFonts w:ascii="Arial" w:hAnsi="Arial" w:cs="Arial"/>
          <w:sz w:val="20"/>
          <w:szCs w:val="20"/>
        </w:rPr>
        <w:t xml:space="preserve">. </w:t>
      </w:r>
      <w:r w:rsidRPr="00135B08">
        <w:rPr>
          <w:rFonts w:ascii="Arial" w:hAnsi="Arial" w:cs="Arial"/>
          <w:i/>
          <w:sz w:val="20"/>
          <w:szCs w:val="20"/>
        </w:rPr>
        <w:t>Nilai Debt to Equity Ratio</w:t>
      </w:r>
      <w:r w:rsidRPr="00135B08">
        <w:rPr>
          <w:rFonts w:ascii="Arial" w:hAnsi="Arial" w:cs="Arial"/>
          <w:sz w:val="20"/>
          <w:szCs w:val="20"/>
        </w:rPr>
        <w:t xml:space="preserve"> mencerminkan kemampuan perusahaan untuk memenuhi kewajibannya yang ditunjukkan berapa bagian modal sendiri yang digunakan untuk membayar keseluruhan hutang.</w:t>
      </w:r>
    </w:p>
    <w:p w:rsidR="006F2C3E" w:rsidRPr="00135B08" w:rsidRDefault="006F2C3E" w:rsidP="0069050E">
      <w:pPr>
        <w:pStyle w:val="NoSpacing"/>
        <w:ind w:firstLine="720"/>
        <w:rPr>
          <w:rFonts w:ascii="Arial" w:hAnsi="Arial" w:cs="Arial"/>
          <w:sz w:val="20"/>
          <w:szCs w:val="20"/>
        </w:rPr>
      </w:pPr>
    </w:p>
    <w:p w:rsidR="006F2C3E" w:rsidRPr="00135B08" w:rsidRDefault="006F2C3E" w:rsidP="0069050E">
      <w:pPr>
        <w:pStyle w:val="NoSpacing"/>
        <w:jc w:val="both"/>
        <w:rPr>
          <w:rFonts w:ascii="Arial" w:hAnsi="Arial" w:cs="Arial"/>
          <w:b/>
          <w:sz w:val="20"/>
          <w:szCs w:val="20"/>
        </w:rPr>
      </w:pPr>
      <w:r w:rsidRPr="00135B08">
        <w:rPr>
          <w:rFonts w:ascii="Arial" w:hAnsi="Arial" w:cs="Arial"/>
          <w:b/>
          <w:sz w:val="20"/>
          <w:szCs w:val="20"/>
        </w:rPr>
        <w:t xml:space="preserve">Pengaruh </w:t>
      </w:r>
      <w:r w:rsidRPr="00135B08">
        <w:rPr>
          <w:rFonts w:ascii="Arial" w:hAnsi="Arial" w:cs="Arial"/>
          <w:b/>
          <w:i/>
          <w:sz w:val="20"/>
          <w:szCs w:val="20"/>
        </w:rPr>
        <w:t xml:space="preserve">Profitabilitas </w:t>
      </w:r>
      <w:r w:rsidRPr="00135B08">
        <w:rPr>
          <w:rFonts w:ascii="Arial" w:hAnsi="Arial" w:cs="Arial"/>
          <w:b/>
          <w:sz w:val="20"/>
          <w:szCs w:val="20"/>
        </w:rPr>
        <w:t>Terhadap Nilai Perusahaan</w:t>
      </w:r>
    </w:p>
    <w:p w:rsidR="006F2C3E" w:rsidRPr="00135B08" w:rsidRDefault="006F2C3E" w:rsidP="0069050E">
      <w:pPr>
        <w:pStyle w:val="NoSpacing"/>
        <w:ind w:firstLine="720"/>
        <w:jc w:val="both"/>
        <w:rPr>
          <w:rFonts w:ascii="Arial" w:hAnsi="Arial" w:cs="Arial"/>
          <w:sz w:val="20"/>
          <w:szCs w:val="20"/>
        </w:rPr>
      </w:pPr>
      <w:r w:rsidRPr="00135B08">
        <w:rPr>
          <w:rFonts w:ascii="Arial" w:hAnsi="Arial" w:cs="Arial"/>
          <w:sz w:val="20"/>
          <w:szCs w:val="20"/>
        </w:rPr>
        <w:t>Berdasarkan hasil uji (t) di peroleh bahwa t</w:t>
      </w:r>
      <w:r w:rsidRPr="00135B08">
        <w:rPr>
          <w:rFonts w:ascii="Arial" w:hAnsi="Arial" w:cs="Arial"/>
          <w:sz w:val="20"/>
          <w:szCs w:val="20"/>
          <w:vertAlign w:val="subscript"/>
        </w:rPr>
        <w:t xml:space="preserve">hitung </w:t>
      </w:r>
      <w:r w:rsidRPr="00135B08">
        <w:rPr>
          <w:rFonts w:ascii="Arial" w:hAnsi="Arial" w:cs="Arial"/>
          <w:sz w:val="20"/>
          <w:szCs w:val="20"/>
        </w:rPr>
        <w:t>&lt; t</w:t>
      </w:r>
      <w:r w:rsidRPr="00135B08">
        <w:rPr>
          <w:rFonts w:ascii="Arial" w:hAnsi="Arial" w:cs="Arial"/>
          <w:sz w:val="20"/>
          <w:szCs w:val="20"/>
          <w:vertAlign w:val="subscript"/>
        </w:rPr>
        <w:t xml:space="preserve">tabel </w:t>
      </w:r>
      <w:r w:rsidRPr="00135B08">
        <w:rPr>
          <w:rFonts w:ascii="Arial" w:hAnsi="Arial" w:cs="Arial"/>
          <w:sz w:val="20"/>
          <w:szCs w:val="20"/>
        </w:rPr>
        <w:t xml:space="preserve"> dan nilai </w:t>
      </w:r>
      <w:r w:rsidRPr="00135B08">
        <w:rPr>
          <w:rFonts w:ascii="Arial" w:hAnsi="Arial" w:cs="Arial"/>
          <w:i/>
          <w:sz w:val="20"/>
          <w:szCs w:val="20"/>
        </w:rPr>
        <w:t xml:space="preserve">sig </w:t>
      </w:r>
      <w:r w:rsidRPr="00135B08">
        <w:rPr>
          <w:rFonts w:ascii="Arial" w:hAnsi="Arial" w:cs="Arial"/>
          <w:sz w:val="20"/>
          <w:szCs w:val="20"/>
        </w:rPr>
        <w:t xml:space="preserve">lebih besar dari 0,05 maka </w:t>
      </w:r>
      <w:r w:rsidRPr="00135B08">
        <w:rPr>
          <w:rFonts w:ascii="Arial" w:hAnsi="Arial" w:cs="Arial"/>
          <w:i/>
          <w:sz w:val="20"/>
          <w:szCs w:val="20"/>
        </w:rPr>
        <w:t xml:space="preserve">Profitabilitas </w:t>
      </w:r>
      <w:r w:rsidRPr="00135B08">
        <w:rPr>
          <w:rFonts w:ascii="Arial" w:hAnsi="Arial" w:cs="Arial"/>
          <w:sz w:val="20"/>
          <w:szCs w:val="20"/>
        </w:rPr>
        <w:t>secara parsial tidak berpengaruh dan tidak signifikan terhadap Nilai Perusahaan pada perusahaan sektor Barang Konsumsi yang terdaftar di Bursa Efek Indonesia pada periode 2015-2018.</w:t>
      </w:r>
    </w:p>
    <w:p w:rsidR="006F2C3E" w:rsidRPr="00135B08" w:rsidRDefault="006F2C3E" w:rsidP="0069050E">
      <w:pPr>
        <w:pStyle w:val="NoSpacing"/>
        <w:ind w:firstLine="720"/>
        <w:jc w:val="both"/>
        <w:rPr>
          <w:rFonts w:ascii="Arial" w:hAnsi="Arial" w:cs="Arial"/>
          <w:sz w:val="20"/>
          <w:szCs w:val="20"/>
        </w:rPr>
      </w:pPr>
      <w:r w:rsidRPr="00135B08">
        <w:rPr>
          <w:rFonts w:ascii="Arial" w:hAnsi="Arial" w:cs="Arial"/>
          <w:sz w:val="20"/>
          <w:szCs w:val="20"/>
        </w:rPr>
        <w:t>Hasil ini sejalan dengan penelitian (Priyanto,2016) yang mengatakan profitabilitas tidak berpengaruh signifikan terhadap nilai perusahaan. Hal ini menunjukkan bahwa menunjukkan bahwa investor lebih memperhatikan prospek dan risiko dan komoditas, mendorong semua divisi menaikan harga jualnya guna menutupi kenaikan biaya, sementara daya beli masyarakat menurun.</w:t>
      </w:r>
    </w:p>
    <w:p w:rsidR="006F2C3E" w:rsidRPr="00135B08" w:rsidRDefault="006F2C3E" w:rsidP="0069050E">
      <w:pPr>
        <w:pStyle w:val="NoSpacing"/>
        <w:ind w:firstLine="720"/>
        <w:jc w:val="both"/>
        <w:rPr>
          <w:rFonts w:ascii="Arial" w:hAnsi="Arial" w:cs="Arial"/>
          <w:sz w:val="20"/>
          <w:szCs w:val="20"/>
        </w:rPr>
      </w:pPr>
    </w:p>
    <w:p w:rsidR="006F2C3E" w:rsidRPr="00135B08" w:rsidRDefault="006F2C3E" w:rsidP="0069050E">
      <w:pPr>
        <w:spacing w:after="0" w:line="240" w:lineRule="auto"/>
        <w:rPr>
          <w:rFonts w:ascii="Arial" w:hAnsi="Arial" w:cs="Arial"/>
          <w:b/>
          <w:sz w:val="20"/>
          <w:szCs w:val="20"/>
        </w:rPr>
      </w:pPr>
      <w:r w:rsidRPr="00135B08">
        <w:rPr>
          <w:rFonts w:ascii="Arial" w:hAnsi="Arial" w:cs="Arial"/>
          <w:b/>
          <w:sz w:val="20"/>
          <w:szCs w:val="20"/>
        </w:rPr>
        <w:t>Pembahasan Hasil Penelitian</w:t>
      </w:r>
    </w:p>
    <w:p w:rsidR="006F2C3E" w:rsidRPr="00135B08" w:rsidRDefault="006F2C3E" w:rsidP="0069050E">
      <w:pPr>
        <w:pStyle w:val="NoSpacing"/>
        <w:rPr>
          <w:rFonts w:ascii="Arial" w:hAnsi="Arial" w:cs="Arial"/>
          <w:b/>
          <w:sz w:val="20"/>
          <w:szCs w:val="20"/>
        </w:rPr>
      </w:pPr>
      <w:r w:rsidRPr="00135B08">
        <w:rPr>
          <w:rFonts w:ascii="Arial" w:hAnsi="Arial" w:cs="Arial"/>
          <w:b/>
          <w:sz w:val="20"/>
          <w:szCs w:val="20"/>
        </w:rPr>
        <w:t xml:space="preserve">Pengaruh </w:t>
      </w:r>
      <w:r w:rsidRPr="00135B08">
        <w:rPr>
          <w:rFonts w:ascii="Arial" w:hAnsi="Arial" w:cs="Arial"/>
          <w:b/>
          <w:i/>
          <w:sz w:val="20"/>
          <w:szCs w:val="20"/>
        </w:rPr>
        <w:t>Likuiditas</w:t>
      </w:r>
      <w:r w:rsidRPr="00135B08">
        <w:rPr>
          <w:rFonts w:ascii="Arial" w:hAnsi="Arial" w:cs="Arial"/>
          <w:b/>
          <w:sz w:val="20"/>
          <w:szCs w:val="20"/>
        </w:rPr>
        <w:t xml:space="preserve"> Terhadap Nilai Perusahaan</w:t>
      </w:r>
    </w:p>
    <w:p w:rsidR="006F2C3E" w:rsidRPr="00135B08" w:rsidRDefault="006F2C3E" w:rsidP="0069050E">
      <w:pPr>
        <w:pStyle w:val="NoSpacing"/>
        <w:ind w:firstLine="720"/>
        <w:jc w:val="both"/>
        <w:rPr>
          <w:rFonts w:ascii="Arial" w:hAnsi="Arial" w:cs="Arial"/>
          <w:sz w:val="20"/>
          <w:szCs w:val="20"/>
        </w:rPr>
      </w:pPr>
      <w:r w:rsidRPr="00135B08">
        <w:rPr>
          <w:rFonts w:ascii="Arial" w:hAnsi="Arial" w:cs="Arial"/>
          <w:sz w:val="20"/>
          <w:szCs w:val="20"/>
        </w:rPr>
        <w:t>Berdasarkan hasil uji (t) di peroleh bahwa t</w:t>
      </w:r>
      <w:r w:rsidRPr="00135B08">
        <w:rPr>
          <w:rFonts w:ascii="Arial" w:hAnsi="Arial" w:cs="Arial"/>
          <w:sz w:val="20"/>
          <w:szCs w:val="20"/>
          <w:vertAlign w:val="subscript"/>
        </w:rPr>
        <w:t xml:space="preserve">hitung </w:t>
      </w:r>
      <w:r w:rsidRPr="00135B08">
        <w:rPr>
          <w:rFonts w:ascii="Arial" w:hAnsi="Arial" w:cs="Arial"/>
          <w:sz w:val="20"/>
          <w:szCs w:val="20"/>
        </w:rPr>
        <w:t>&lt; t</w:t>
      </w:r>
      <w:r w:rsidRPr="00135B08">
        <w:rPr>
          <w:rFonts w:ascii="Arial" w:hAnsi="Arial" w:cs="Arial"/>
          <w:sz w:val="20"/>
          <w:szCs w:val="20"/>
          <w:vertAlign w:val="subscript"/>
        </w:rPr>
        <w:t xml:space="preserve">tabel </w:t>
      </w:r>
      <w:r w:rsidRPr="00135B08">
        <w:rPr>
          <w:rFonts w:ascii="Arial" w:hAnsi="Arial" w:cs="Arial"/>
          <w:sz w:val="20"/>
          <w:szCs w:val="20"/>
        </w:rPr>
        <w:t xml:space="preserve"> dan nilai </w:t>
      </w:r>
      <w:r w:rsidRPr="00135B08">
        <w:rPr>
          <w:rFonts w:ascii="Arial" w:hAnsi="Arial" w:cs="Arial"/>
          <w:i/>
          <w:sz w:val="20"/>
          <w:szCs w:val="20"/>
        </w:rPr>
        <w:t xml:space="preserve">sig </w:t>
      </w:r>
      <w:r w:rsidRPr="00135B08">
        <w:rPr>
          <w:rFonts w:ascii="Arial" w:hAnsi="Arial" w:cs="Arial"/>
          <w:sz w:val="20"/>
          <w:szCs w:val="20"/>
        </w:rPr>
        <w:t xml:space="preserve">lebih besar dari 0,05 maka </w:t>
      </w:r>
      <w:r w:rsidRPr="00135B08">
        <w:rPr>
          <w:rFonts w:ascii="Arial" w:hAnsi="Arial" w:cs="Arial"/>
          <w:i/>
          <w:sz w:val="20"/>
          <w:szCs w:val="20"/>
        </w:rPr>
        <w:t xml:space="preserve">Likuiditas </w:t>
      </w:r>
      <w:r w:rsidRPr="00135B08">
        <w:rPr>
          <w:rFonts w:ascii="Arial" w:hAnsi="Arial" w:cs="Arial"/>
          <w:sz w:val="20"/>
          <w:szCs w:val="20"/>
        </w:rPr>
        <w:t>secara parsial tidak berpengaruh dan tidak signifikan terhadap Nilai Perusahaan pada perusahaan sektor Barang Konsumsi yang terdaftar di Bursa Efek Indonesia pada periode 2015-2018.</w:t>
      </w:r>
    </w:p>
    <w:p w:rsidR="006F2C3E" w:rsidRPr="00135B08" w:rsidRDefault="006F2C3E" w:rsidP="0069050E">
      <w:pPr>
        <w:pStyle w:val="NoSpacing"/>
        <w:ind w:firstLine="720"/>
        <w:jc w:val="both"/>
        <w:rPr>
          <w:rFonts w:ascii="Arial" w:hAnsi="Arial" w:cs="Arial"/>
          <w:sz w:val="20"/>
          <w:szCs w:val="20"/>
          <w:lang w:eastAsia="id-ID"/>
        </w:rPr>
      </w:pPr>
      <w:r w:rsidRPr="00135B08">
        <w:rPr>
          <w:rFonts w:ascii="Arial" w:hAnsi="Arial" w:cs="Arial"/>
          <w:sz w:val="20"/>
          <w:szCs w:val="20"/>
        </w:rPr>
        <w:t xml:space="preserve">Hasil ini sejalan dengan penelitian (Amelia,2019) yang mengatakan </w:t>
      </w:r>
      <w:r w:rsidRPr="00135B08">
        <w:rPr>
          <w:rFonts w:ascii="Arial" w:hAnsi="Arial" w:cs="Arial"/>
          <w:sz w:val="20"/>
          <w:szCs w:val="20"/>
          <w:lang w:eastAsia="id-ID"/>
        </w:rPr>
        <w:t xml:space="preserve">current ratio tidak berpengaruh signifikan terhadap </w:t>
      </w:r>
      <w:r w:rsidRPr="00135B08">
        <w:rPr>
          <w:rFonts w:ascii="Arial" w:hAnsi="Arial" w:cs="Arial"/>
          <w:i/>
          <w:sz w:val="20"/>
          <w:szCs w:val="20"/>
          <w:lang w:eastAsia="id-ID"/>
        </w:rPr>
        <w:t>price earning ratio</w:t>
      </w:r>
      <w:r w:rsidRPr="00135B08">
        <w:rPr>
          <w:rFonts w:ascii="Arial" w:hAnsi="Arial" w:cs="Arial"/>
          <w:sz w:val="20"/>
          <w:szCs w:val="20"/>
          <w:lang w:eastAsia="id-ID"/>
        </w:rPr>
        <w:t xml:space="preserve">. </w:t>
      </w:r>
      <w:r w:rsidRPr="00135B08">
        <w:rPr>
          <w:rFonts w:ascii="Arial" w:hAnsi="Arial" w:cs="Arial"/>
          <w:i/>
          <w:sz w:val="20"/>
          <w:szCs w:val="20"/>
          <w:lang w:eastAsia="id-ID"/>
        </w:rPr>
        <w:t>Current ratio</w:t>
      </w:r>
      <w:r w:rsidRPr="00135B08">
        <w:rPr>
          <w:rFonts w:ascii="Arial" w:hAnsi="Arial" w:cs="Arial"/>
          <w:sz w:val="20"/>
          <w:szCs w:val="20"/>
          <w:lang w:eastAsia="id-ID"/>
        </w:rPr>
        <w:t xml:space="preserve"> tidak berpengaruh signifikan  terhadap harga saham, berkemungkinan karena  investor menyadari bahwa </w:t>
      </w:r>
      <w:r w:rsidRPr="00135B08">
        <w:rPr>
          <w:rFonts w:ascii="Arial" w:hAnsi="Arial" w:cs="Arial"/>
          <w:i/>
          <w:sz w:val="20"/>
          <w:szCs w:val="20"/>
          <w:lang w:eastAsia="id-ID"/>
        </w:rPr>
        <w:t>current ratio</w:t>
      </w:r>
      <w:r w:rsidRPr="00135B08">
        <w:rPr>
          <w:rFonts w:ascii="Arial" w:hAnsi="Arial" w:cs="Arial"/>
          <w:sz w:val="20"/>
          <w:szCs w:val="20"/>
          <w:lang w:eastAsia="id-ID"/>
        </w:rPr>
        <w:t xml:space="preserve"> memiliki beberapa keterbatasan dan kelemahan sehingga investor akan berusaha mengimbanginya dengan menggunakan informasi lain sebagai bahan untuk mendukung keputusannya dalam penetapan keputusan investasi.</w:t>
      </w:r>
    </w:p>
    <w:p w:rsidR="006F2C3E" w:rsidRPr="00135B08" w:rsidRDefault="006F2C3E" w:rsidP="0069050E">
      <w:pPr>
        <w:pStyle w:val="NoSpacing"/>
        <w:jc w:val="both"/>
        <w:rPr>
          <w:rFonts w:ascii="Arial" w:hAnsi="Arial" w:cs="Arial"/>
          <w:sz w:val="20"/>
          <w:szCs w:val="20"/>
        </w:rPr>
      </w:pPr>
    </w:p>
    <w:p w:rsidR="006F2C3E" w:rsidRPr="00135B08" w:rsidRDefault="006F2C3E" w:rsidP="0069050E">
      <w:pPr>
        <w:pStyle w:val="NoSpacing"/>
        <w:rPr>
          <w:rFonts w:ascii="Arial" w:hAnsi="Arial" w:cs="Arial"/>
          <w:b/>
          <w:sz w:val="20"/>
          <w:szCs w:val="20"/>
        </w:rPr>
      </w:pPr>
      <w:r w:rsidRPr="00135B08">
        <w:rPr>
          <w:rFonts w:ascii="Arial" w:hAnsi="Arial" w:cs="Arial"/>
          <w:b/>
          <w:sz w:val="20"/>
          <w:szCs w:val="20"/>
        </w:rPr>
        <w:lastRenderedPageBreak/>
        <w:t xml:space="preserve">Pengaruh </w:t>
      </w:r>
      <w:r w:rsidRPr="00135B08">
        <w:rPr>
          <w:rFonts w:ascii="Arial" w:hAnsi="Arial" w:cs="Arial"/>
          <w:b/>
          <w:i/>
          <w:sz w:val="20"/>
          <w:szCs w:val="20"/>
        </w:rPr>
        <w:t>Leverage</w:t>
      </w:r>
      <w:r w:rsidRPr="00135B08">
        <w:rPr>
          <w:rFonts w:ascii="Arial" w:hAnsi="Arial" w:cs="Arial"/>
          <w:b/>
          <w:sz w:val="20"/>
          <w:szCs w:val="20"/>
        </w:rPr>
        <w:t xml:space="preserve"> Terhadap Nilai Perusahaan</w:t>
      </w:r>
    </w:p>
    <w:p w:rsidR="006F2C3E" w:rsidRPr="00135B08" w:rsidRDefault="006F2C3E" w:rsidP="0069050E">
      <w:pPr>
        <w:pStyle w:val="NoSpacing"/>
        <w:ind w:firstLine="720"/>
        <w:jc w:val="both"/>
        <w:rPr>
          <w:rFonts w:ascii="Arial" w:hAnsi="Arial" w:cs="Arial"/>
          <w:sz w:val="20"/>
          <w:szCs w:val="20"/>
        </w:rPr>
      </w:pPr>
      <w:r w:rsidRPr="00135B08">
        <w:rPr>
          <w:rFonts w:ascii="Arial" w:hAnsi="Arial" w:cs="Arial"/>
          <w:sz w:val="20"/>
          <w:szCs w:val="20"/>
        </w:rPr>
        <w:t>Berdasarkan hasil uji (t) di peroleh bahwa t</w:t>
      </w:r>
      <w:r w:rsidRPr="00135B08">
        <w:rPr>
          <w:rFonts w:ascii="Arial" w:hAnsi="Arial" w:cs="Arial"/>
          <w:sz w:val="20"/>
          <w:szCs w:val="20"/>
          <w:vertAlign w:val="subscript"/>
        </w:rPr>
        <w:t xml:space="preserve">hitung </w:t>
      </w:r>
      <w:r w:rsidRPr="00135B08">
        <w:rPr>
          <w:rFonts w:ascii="Arial" w:hAnsi="Arial" w:cs="Arial"/>
          <w:sz w:val="20"/>
          <w:szCs w:val="20"/>
        </w:rPr>
        <w:t>&gt; t</w:t>
      </w:r>
      <w:r w:rsidRPr="00135B08">
        <w:rPr>
          <w:rFonts w:ascii="Arial" w:hAnsi="Arial" w:cs="Arial"/>
          <w:sz w:val="20"/>
          <w:szCs w:val="20"/>
          <w:vertAlign w:val="subscript"/>
        </w:rPr>
        <w:t xml:space="preserve">tabel </w:t>
      </w:r>
      <w:r w:rsidRPr="00135B08">
        <w:rPr>
          <w:rFonts w:ascii="Arial" w:hAnsi="Arial" w:cs="Arial"/>
          <w:sz w:val="20"/>
          <w:szCs w:val="20"/>
        </w:rPr>
        <w:t xml:space="preserve"> dan nilai </w:t>
      </w:r>
      <w:r w:rsidRPr="00135B08">
        <w:rPr>
          <w:rFonts w:ascii="Arial" w:hAnsi="Arial" w:cs="Arial"/>
          <w:i/>
          <w:sz w:val="20"/>
          <w:szCs w:val="20"/>
        </w:rPr>
        <w:t xml:space="preserve">sig </w:t>
      </w:r>
      <w:r w:rsidRPr="00135B08">
        <w:rPr>
          <w:rFonts w:ascii="Arial" w:hAnsi="Arial" w:cs="Arial"/>
          <w:sz w:val="20"/>
          <w:szCs w:val="20"/>
        </w:rPr>
        <w:t xml:space="preserve">lebih kecil dari 0,05 maka </w:t>
      </w:r>
      <w:r w:rsidRPr="00135B08">
        <w:rPr>
          <w:rFonts w:ascii="Arial" w:hAnsi="Arial" w:cs="Arial"/>
          <w:i/>
          <w:sz w:val="20"/>
          <w:szCs w:val="20"/>
        </w:rPr>
        <w:t xml:space="preserve">Leverage </w:t>
      </w:r>
      <w:r w:rsidRPr="00135B08">
        <w:rPr>
          <w:rFonts w:ascii="Arial" w:hAnsi="Arial" w:cs="Arial"/>
          <w:sz w:val="20"/>
          <w:szCs w:val="20"/>
        </w:rPr>
        <w:t>secara parsial berpengaruh dan signifikan terhadap Nilai Perusahaan pada perusahaan sektor Barang Konsumsi yang terdaftar di Bursa Efek Indonesia pada periode 2015-2018.</w:t>
      </w:r>
    </w:p>
    <w:p w:rsidR="006F2C3E" w:rsidRPr="00135B08" w:rsidRDefault="006F2C3E" w:rsidP="0069050E">
      <w:pPr>
        <w:pStyle w:val="NoSpacing"/>
        <w:ind w:firstLine="720"/>
        <w:rPr>
          <w:rFonts w:ascii="Arial" w:hAnsi="Arial" w:cs="Arial"/>
          <w:sz w:val="20"/>
          <w:szCs w:val="20"/>
        </w:rPr>
      </w:pPr>
      <w:r w:rsidRPr="00135B08">
        <w:rPr>
          <w:rFonts w:ascii="Arial" w:hAnsi="Arial" w:cs="Arial"/>
          <w:sz w:val="20"/>
          <w:szCs w:val="20"/>
        </w:rPr>
        <w:t xml:space="preserve">Hasil ini sejalan dengan penelitian (Pitaloka,2017) yang mengatakan bahwa </w:t>
      </w:r>
      <w:r w:rsidRPr="00135B08">
        <w:rPr>
          <w:rFonts w:ascii="Arial" w:hAnsi="Arial" w:cs="Arial"/>
          <w:i/>
          <w:sz w:val="20"/>
          <w:szCs w:val="20"/>
        </w:rPr>
        <w:t>Debt to Equity Ratio</w:t>
      </w:r>
      <w:r w:rsidRPr="00135B08">
        <w:rPr>
          <w:rFonts w:ascii="Arial" w:hAnsi="Arial" w:cs="Arial"/>
          <w:sz w:val="20"/>
          <w:szCs w:val="20"/>
        </w:rPr>
        <w:t xml:space="preserve"> secara parsial berpengaruh signifikan terhadap </w:t>
      </w:r>
      <w:r w:rsidRPr="00135B08">
        <w:rPr>
          <w:rFonts w:ascii="Arial" w:hAnsi="Arial" w:cs="Arial"/>
          <w:i/>
          <w:sz w:val="20"/>
          <w:szCs w:val="20"/>
        </w:rPr>
        <w:t>Price Earning Ratio</w:t>
      </w:r>
      <w:r w:rsidRPr="00135B08">
        <w:rPr>
          <w:rFonts w:ascii="Arial" w:hAnsi="Arial" w:cs="Arial"/>
          <w:sz w:val="20"/>
          <w:szCs w:val="20"/>
        </w:rPr>
        <w:t xml:space="preserve">. </w:t>
      </w:r>
      <w:r w:rsidRPr="00135B08">
        <w:rPr>
          <w:rFonts w:ascii="Arial" w:hAnsi="Arial" w:cs="Arial"/>
          <w:i/>
          <w:sz w:val="20"/>
          <w:szCs w:val="20"/>
        </w:rPr>
        <w:t>Nilai Debt to Equity Ratio</w:t>
      </w:r>
      <w:r w:rsidRPr="00135B08">
        <w:rPr>
          <w:rFonts w:ascii="Arial" w:hAnsi="Arial" w:cs="Arial"/>
          <w:sz w:val="20"/>
          <w:szCs w:val="20"/>
        </w:rPr>
        <w:t xml:space="preserve"> mencerminkan kemampuan perusahaan untuk memenuhi kewajibannya yang ditunjukkan berapa bagian modal sendiri yang digunakan untuk membayar keseluruhan hutang.</w:t>
      </w:r>
    </w:p>
    <w:p w:rsidR="006F2C3E" w:rsidRPr="00135B08" w:rsidRDefault="006F2C3E" w:rsidP="0069050E">
      <w:pPr>
        <w:pStyle w:val="NoSpacing"/>
        <w:ind w:firstLine="720"/>
        <w:rPr>
          <w:rFonts w:ascii="Arial" w:hAnsi="Arial" w:cs="Arial"/>
          <w:sz w:val="20"/>
          <w:szCs w:val="20"/>
        </w:rPr>
      </w:pPr>
    </w:p>
    <w:p w:rsidR="006F2C3E" w:rsidRPr="00135B08" w:rsidRDefault="006F2C3E" w:rsidP="0069050E">
      <w:pPr>
        <w:pStyle w:val="NoSpacing"/>
        <w:jc w:val="both"/>
        <w:rPr>
          <w:rFonts w:ascii="Arial" w:hAnsi="Arial" w:cs="Arial"/>
          <w:b/>
          <w:sz w:val="20"/>
          <w:szCs w:val="20"/>
        </w:rPr>
      </w:pPr>
      <w:r w:rsidRPr="00135B08">
        <w:rPr>
          <w:rFonts w:ascii="Arial" w:hAnsi="Arial" w:cs="Arial"/>
          <w:b/>
          <w:sz w:val="20"/>
          <w:szCs w:val="20"/>
        </w:rPr>
        <w:t xml:space="preserve">Pengaruh </w:t>
      </w:r>
      <w:r w:rsidRPr="00135B08">
        <w:rPr>
          <w:rFonts w:ascii="Arial" w:hAnsi="Arial" w:cs="Arial"/>
          <w:b/>
          <w:i/>
          <w:sz w:val="20"/>
          <w:szCs w:val="20"/>
        </w:rPr>
        <w:t xml:space="preserve">Profitabilitas </w:t>
      </w:r>
      <w:r w:rsidRPr="00135B08">
        <w:rPr>
          <w:rFonts w:ascii="Arial" w:hAnsi="Arial" w:cs="Arial"/>
          <w:b/>
          <w:sz w:val="20"/>
          <w:szCs w:val="20"/>
        </w:rPr>
        <w:t>Terhadap Nilai Perusahaan</w:t>
      </w:r>
    </w:p>
    <w:p w:rsidR="006F2C3E" w:rsidRPr="00135B08" w:rsidRDefault="006F2C3E" w:rsidP="0069050E">
      <w:pPr>
        <w:pStyle w:val="NoSpacing"/>
        <w:ind w:firstLine="720"/>
        <w:jc w:val="both"/>
        <w:rPr>
          <w:rFonts w:ascii="Arial" w:hAnsi="Arial" w:cs="Arial"/>
          <w:sz w:val="20"/>
          <w:szCs w:val="20"/>
        </w:rPr>
      </w:pPr>
      <w:r w:rsidRPr="00135B08">
        <w:rPr>
          <w:rFonts w:ascii="Arial" w:hAnsi="Arial" w:cs="Arial"/>
          <w:sz w:val="20"/>
          <w:szCs w:val="20"/>
        </w:rPr>
        <w:t>Berdasarkan hasil uji (t) di peroleh bahwa t</w:t>
      </w:r>
      <w:r w:rsidRPr="00135B08">
        <w:rPr>
          <w:rFonts w:ascii="Arial" w:hAnsi="Arial" w:cs="Arial"/>
          <w:sz w:val="20"/>
          <w:szCs w:val="20"/>
          <w:vertAlign w:val="subscript"/>
        </w:rPr>
        <w:t xml:space="preserve">hitung </w:t>
      </w:r>
      <w:r w:rsidRPr="00135B08">
        <w:rPr>
          <w:rFonts w:ascii="Arial" w:hAnsi="Arial" w:cs="Arial"/>
          <w:sz w:val="20"/>
          <w:szCs w:val="20"/>
        </w:rPr>
        <w:t>&lt; t</w:t>
      </w:r>
      <w:r w:rsidRPr="00135B08">
        <w:rPr>
          <w:rFonts w:ascii="Arial" w:hAnsi="Arial" w:cs="Arial"/>
          <w:sz w:val="20"/>
          <w:szCs w:val="20"/>
          <w:vertAlign w:val="subscript"/>
        </w:rPr>
        <w:t xml:space="preserve">tabel </w:t>
      </w:r>
      <w:r w:rsidRPr="00135B08">
        <w:rPr>
          <w:rFonts w:ascii="Arial" w:hAnsi="Arial" w:cs="Arial"/>
          <w:sz w:val="20"/>
          <w:szCs w:val="20"/>
        </w:rPr>
        <w:t xml:space="preserve"> dan nilai </w:t>
      </w:r>
      <w:r w:rsidRPr="00135B08">
        <w:rPr>
          <w:rFonts w:ascii="Arial" w:hAnsi="Arial" w:cs="Arial"/>
          <w:i/>
          <w:sz w:val="20"/>
          <w:szCs w:val="20"/>
        </w:rPr>
        <w:t xml:space="preserve">sig </w:t>
      </w:r>
      <w:r w:rsidRPr="00135B08">
        <w:rPr>
          <w:rFonts w:ascii="Arial" w:hAnsi="Arial" w:cs="Arial"/>
          <w:sz w:val="20"/>
          <w:szCs w:val="20"/>
        </w:rPr>
        <w:t xml:space="preserve">lebih besar dari 0,05 maka </w:t>
      </w:r>
      <w:r w:rsidRPr="00135B08">
        <w:rPr>
          <w:rFonts w:ascii="Arial" w:hAnsi="Arial" w:cs="Arial"/>
          <w:i/>
          <w:sz w:val="20"/>
          <w:szCs w:val="20"/>
        </w:rPr>
        <w:t xml:space="preserve">Profitabilitas </w:t>
      </w:r>
      <w:r w:rsidRPr="00135B08">
        <w:rPr>
          <w:rFonts w:ascii="Arial" w:hAnsi="Arial" w:cs="Arial"/>
          <w:sz w:val="20"/>
          <w:szCs w:val="20"/>
        </w:rPr>
        <w:t>secara parsial tidak berpengaruh dan tidak signifikan terhadap Nilai Perusahaan pada perusahaan sektor Barang Konsumsi yang terdaftar di Bursa Efek Indonesia pada periode 2015-2018.</w:t>
      </w:r>
    </w:p>
    <w:p w:rsidR="006F2C3E" w:rsidRPr="00135B08" w:rsidRDefault="006F2C3E" w:rsidP="0069050E">
      <w:pPr>
        <w:pStyle w:val="NoSpacing"/>
        <w:ind w:firstLine="720"/>
        <w:jc w:val="both"/>
        <w:rPr>
          <w:rFonts w:ascii="Arial" w:hAnsi="Arial" w:cs="Arial"/>
          <w:sz w:val="20"/>
          <w:szCs w:val="20"/>
        </w:rPr>
      </w:pPr>
      <w:r w:rsidRPr="00135B08">
        <w:rPr>
          <w:rFonts w:ascii="Arial" w:hAnsi="Arial" w:cs="Arial"/>
          <w:sz w:val="20"/>
          <w:szCs w:val="20"/>
        </w:rPr>
        <w:t>Hasil ini sejalan dengan penelitian (Priyanto,2016) yang mengatakan profitabilitas tidak berpengaruh signifikan terhadap nilai perusahaan. Hal ini menunjukkan bahwa menunjukkan bahwa investor lebih memperhatikan prospek dan risiko dan komoditas, mendorong semua divisi menaikan harga jualnya guna menutupi kenaikan biaya, sementara daya beli masyarakat menurun.</w:t>
      </w:r>
    </w:p>
    <w:p w:rsidR="00AA005D" w:rsidRPr="00135B08" w:rsidRDefault="00AA005D" w:rsidP="0069050E">
      <w:pPr>
        <w:spacing w:after="0" w:line="240" w:lineRule="auto"/>
        <w:rPr>
          <w:rFonts w:ascii="Arial" w:hAnsi="Arial" w:cs="Arial"/>
          <w:b/>
          <w:sz w:val="24"/>
          <w:szCs w:val="24"/>
        </w:rPr>
      </w:pPr>
    </w:p>
    <w:p w:rsidR="00AA005D" w:rsidRPr="00135B08" w:rsidRDefault="00AA005D" w:rsidP="0069050E">
      <w:pPr>
        <w:spacing w:after="0" w:line="240" w:lineRule="auto"/>
        <w:rPr>
          <w:rFonts w:ascii="Arial" w:hAnsi="Arial" w:cs="Arial"/>
          <w:b/>
          <w:sz w:val="20"/>
          <w:szCs w:val="20"/>
        </w:rPr>
      </w:pPr>
      <w:r w:rsidRPr="00135B08">
        <w:rPr>
          <w:rFonts w:ascii="Arial" w:hAnsi="Arial" w:cs="Arial"/>
          <w:b/>
          <w:sz w:val="20"/>
          <w:szCs w:val="20"/>
        </w:rPr>
        <w:t>KESIMPULAN DAN SARAN</w:t>
      </w:r>
    </w:p>
    <w:p w:rsidR="00AA005D" w:rsidRPr="00135B08" w:rsidRDefault="00AA005D" w:rsidP="0069050E">
      <w:pPr>
        <w:spacing w:after="0" w:line="240" w:lineRule="auto"/>
        <w:jc w:val="both"/>
        <w:rPr>
          <w:rFonts w:ascii="Arial" w:hAnsi="Arial" w:cs="Arial"/>
          <w:b/>
          <w:sz w:val="20"/>
          <w:szCs w:val="20"/>
        </w:rPr>
      </w:pPr>
      <w:r w:rsidRPr="00135B08">
        <w:rPr>
          <w:rFonts w:ascii="Arial" w:hAnsi="Arial" w:cs="Arial"/>
          <w:b/>
          <w:sz w:val="20"/>
          <w:szCs w:val="20"/>
        </w:rPr>
        <w:t>KESIMPULAN</w:t>
      </w:r>
    </w:p>
    <w:p w:rsidR="00AA005D" w:rsidRPr="00135B08" w:rsidRDefault="00AA005D" w:rsidP="0069050E">
      <w:pPr>
        <w:spacing w:after="0" w:line="240" w:lineRule="auto"/>
        <w:jc w:val="both"/>
        <w:rPr>
          <w:rFonts w:ascii="Arial" w:hAnsi="Arial" w:cs="Arial"/>
          <w:sz w:val="20"/>
          <w:szCs w:val="20"/>
        </w:rPr>
      </w:pPr>
      <w:r w:rsidRPr="00135B08">
        <w:rPr>
          <w:rFonts w:ascii="Arial" w:hAnsi="Arial" w:cs="Arial"/>
          <w:sz w:val="20"/>
          <w:szCs w:val="20"/>
        </w:rPr>
        <w:t>Berdasarkan hasil analisi dan pembahasan maka dapat disimpulkan :</w:t>
      </w:r>
    </w:p>
    <w:p w:rsidR="00AA005D" w:rsidRPr="00135B08" w:rsidRDefault="00AA005D" w:rsidP="0069050E">
      <w:pPr>
        <w:pStyle w:val="ListParagraph"/>
        <w:numPr>
          <w:ilvl w:val="0"/>
          <w:numId w:val="10"/>
        </w:numPr>
        <w:spacing w:after="0" w:line="240" w:lineRule="auto"/>
        <w:jc w:val="both"/>
        <w:rPr>
          <w:rFonts w:ascii="Arial" w:hAnsi="Arial" w:cs="Arial"/>
          <w:sz w:val="20"/>
          <w:szCs w:val="20"/>
        </w:rPr>
      </w:pPr>
      <w:r w:rsidRPr="00135B08">
        <w:rPr>
          <w:rFonts w:ascii="Arial" w:hAnsi="Arial" w:cs="Arial"/>
          <w:sz w:val="20"/>
          <w:szCs w:val="20"/>
        </w:rPr>
        <w:t>Secara parsial Likuiditas tidak berpengaruh dan tidak signifikan terhadap Nilai Perusahaan pada Sektor Barang dan Konsumsi yang terdaftar di BEI periode 2015-2018.</w:t>
      </w:r>
    </w:p>
    <w:p w:rsidR="00AA005D" w:rsidRPr="00135B08" w:rsidRDefault="00AA005D" w:rsidP="0069050E">
      <w:pPr>
        <w:pStyle w:val="ListParagraph"/>
        <w:numPr>
          <w:ilvl w:val="0"/>
          <w:numId w:val="10"/>
        </w:numPr>
        <w:spacing w:after="0" w:line="240" w:lineRule="auto"/>
        <w:jc w:val="both"/>
        <w:rPr>
          <w:rFonts w:ascii="Arial" w:hAnsi="Arial" w:cs="Arial"/>
          <w:sz w:val="20"/>
          <w:szCs w:val="20"/>
        </w:rPr>
      </w:pPr>
      <w:r w:rsidRPr="00135B08">
        <w:rPr>
          <w:rFonts w:ascii="Arial" w:hAnsi="Arial" w:cs="Arial"/>
          <w:sz w:val="20"/>
          <w:szCs w:val="20"/>
        </w:rPr>
        <w:t xml:space="preserve">Secara parsial </w:t>
      </w:r>
      <w:r w:rsidRPr="00135B08">
        <w:rPr>
          <w:rFonts w:ascii="Arial" w:hAnsi="Arial" w:cs="Arial"/>
          <w:i/>
          <w:sz w:val="20"/>
          <w:szCs w:val="20"/>
        </w:rPr>
        <w:t>Leverage</w:t>
      </w:r>
      <w:r w:rsidRPr="00135B08">
        <w:rPr>
          <w:rFonts w:ascii="Arial" w:hAnsi="Arial" w:cs="Arial"/>
          <w:sz w:val="20"/>
          <w:szCs w:val="20"/>
        </w:rPr>
        <w:t xml:space="preserve"> berpengaruh dan  signifikan terhadap Nilai Perusahaan pada Sektor Barang dan Konsumsi yang terdaftar di BEI periode 2015-2018.</w:t>
      </w:r>
    </w:p>
    <w:p w:rsidR="00AA005D" w:rsidRPr="00135B08" w:rsidRDefault="00AA005D" w:rsidP="0069050E">
      <w:pPr>
        <w:pStyle w:val="ListParagraph"/>
        <w:numPr>
          <w:ilvl w:val="0"/>
          <w:numId w:val="10"/>
        </w:numPr>
        <w:spacing w:after="0" w:line="240" w:lineRule="auto"/>
        <w:jc w:val="both"/>
        <w:rPr>
          <w:rFonts w:ascii="Arial" w:hAnsi="Arial" w:cs="Arial"/>
          <w:sz w:val="20"/>
          <w:szCs w:val="20"/>
        </w:rPr>
      </w:pPr>
      <w:r w:rsidRPr="00135B08">
        <w:rPr>
          <w:rFonts w:ascii="Arial" w:hAnsi="Arial" w:cs="Arial"/>
          <w:sz w:val="20"/>
          <w:szCs w:val="20"/>
        </w:rPr>
        <w:t>Secara parsial Profitabilitas tidak berpengaruh dan tidak signifikan terhadap Nilai Perusahaan pada Sektor Barang dan Konsumsi yang terdaftar di BEI periode 2015-2018.</w:t>
      </w:r>
    </w:p>
    <w:p w:rsidR="00AA005D" w:rsidRPr="00135B08" w:rsidRDefault="00AA005D" w:rsidP="0069050E">
      <w:pPr>
        <w:pStyle w:val="ListParagraph"/>
        <w:numPr>
          <w:ilvl w:val="0"/>
          <w:numId w:val="10"/>
        </w:numPr>
        <w:spacing w:after="0" w:line="240" w:lineRule="auto"/>
        <w:jc w:val="both"/>
        <w:rPr>
          <w:rFonts w:ascii="Arial" w:hAnsi="Arial" w:cs="Arial"/>
          <w:sz w:val="20"/>
          <w:szCs w:val="20"/>
        </w:rPr>
      </w:pPr>
      <w:r w:rsidRPr="00135B08">
        <w:rPr>
          <w:rFonts w:ascii="Arial" w:hAnsi="Arial" w:cs="Arial"/>
          <w:sz w:val="20"/>
          <w:szCs w:val="20"/>
        </w:rPr>
        <w:t>Secara simultan Likuiditas,</w:t>
      </w:r>
      <w:r w:rsidRPr="00135B08">
        <w:rPr>
          <w:rFonts w:ascii="Arial" w:hAnsi="Arial" w:cs="Arial"/>
          <w:i/>
          <w:sz w:val="20"/>
          <w:szCs w:val="20"/>
        </w:rPr>
        <w:t xml:space="preserve">Leverage, </w:t>
      </w:r>
      <w:r w:rsidRPr="00135B08">
        <w:rPr>
          <w:rFonts w:ascii="Arial" w:hAnsi="Arial" w:cs="Arial"/>
          <w:sz w:val="20"/>
          <w:szCs w:val="20"/>
        </w:rPr>
        <w:t xml:space="preserve">dan Profitabilitas tidak berpengaruh dan tidak signifikan terhadap Nilai </w:t>
      </w:r>
      <w:r w:rsidRPr="00135B08">
        <w:rPr>
          <w:rFonts w:ascii="Arial" w:hAnsi="Arial" w:cs="Arial"/>
          <w:sz w:val="20"/>
          <w:szCs w:val="20"/>
        </w:rPr>
        <w:lastRenderedPageBreak/>
        <w:t>Perusahaan pada Sektor Barang dan Konsumsi yang terdaftar di BEI periode 2015-2018.</w:t>
      </w:r>
    </w:p>
    <w:p w:rsidR="00AA005D" w:rsidRPr="00135B08" w:rsidRDefault="00AA005D" w:rsidP="0069050E">
      <w:pPr>
        <w:spacing w:after="0" w:line="240" w:lineRule="auto"/>
        <w:jc w:val="both"/>
        <w:rPr>
          <w:rFonts w:ascii="Arial" w:hAnsi="Arial" w:cs="Arial"/>
          <w:sz w:val="20"/>
          <w:szCs w:val="20"/>
        </w:rPr>
      </w:pPr>
    </w:p>
    <w:p w:rsidR="00AA005D" w:rsidRPr="00135B08" w:rsidRDefault="00AA005D" w:rsidP="0069050E">
      <w:pPr>
        <w:spacing w:after="0" w:line="240" w:lineRule="auto"/>
        <w:jc w:val="both"/>
        <w:rPr>
          <w:rFonts w:ascii="Arial" w:hAnsi="Arial" w:cs="Arial"/>
          <w:b/>
          <w:sz w:val="20"/>
          <w:szCs w:val="20"/>
        </w:rPr>
      </w:pPr>
      <w:r w:rsidRPr="00135B08">
        <w:rPr>
          <w:rFonts w:ascii="Arial" w:hAnsi="Arial" w:cs="Arial"/>
          <w:b/>
          <w:sz w:val="20"/>
          <w:szCs w:val="20"/>
        </w:rPr>
        <w:t>SARAN</w:t>
      </w:r>
    </w:p>
    <w:p w:rsidR="00AA005D" w:rsidRPr="00135B08" w:rsidRDefault="00AA005D" w:rsidP="0069050E">
      <w:pPr>
        <w:pStyle w:val="ListParagraph"/>
        <w:numPr>
          <w:ilvl w:val="0"/>
          <w:numId w:val="11"/>
        </w:numPr>
        <w:tabs>
          <w:tab w:val="left" w:pos="0"/>
        </w:tabs>
        <w:spacing w:after="0" w:line="240" w:lineRule="auto"/>
        <w:jc w:val="both"/>
        <w:rPr>
          <w:rFonts w:ascii="Arial" w:hAnsi="Arial" w:cs="Arial"/>
          <w:sz w:val="20"/>
          <w:szCs w:val="20"/>
        </w:rPr>
      </w:pPr>
      <w:r w:rsidRPr="00135B08">
        <w:rPr>
          <w:rFonts w:ascii="Arial" w:hAnsi="Arial" w:cs="Arial"/>
          <w:sz w:val="20"/>
          <w:szCs w:val="20"/>
        </w:rPr>
        <w:t>Bagi Investor, sebelum mengambil keputusan sebaiknya mengamati dan melakukan analisis terlebih dahulu saat ingin berinvestasi terkhusus di Sektor Barang dan Konsumsi.</w:t>
      </w:r>
    </w:p>
    <w:p w:rsidR="00AA005D" w:rsidRPr="00135B08" w:rsidRDefault="00AA005D" w:rsidP="0069050E">
      <w:pPr>
        <w:pStyle w:val="ListParagraph"/>
        <w:numPr>
          <w:ilvl w:val="0"/>
          <w:numId w:val="11"/>
        </w:numPr>
        <w:tabs>
          <w:tab w:val="left" w:pos="0"/>
        </w:tabs>
        <w:spacing w:after="0" w:line="240" w:lineRule="auto"/>
        <w:jc w:val="both"/>
        <w:rPr>
          <w:rFonts w:ascii="Arial" w:hAnsi="Arial" w:cs="Arial"/>
          <w:sz w:val="20"/>
          <w:szCs w:val="20"/>
        </w:rPr>
      </w:pPr>
      <w:r w:rsidRPr="00135B08">
        <w:rPr>
          <w:rFonts w:ascii="Arial" w:hAnsi="Arial" w:cs="Arial"/>
          <w:sz w:val="20"/>
          <w:szCs w:val="20"/>
        </w:rPr>
        <w:t>Bagi peneliti selanjutnya, dianjurkan agar menambah jumlah variabel dan lebih memperluas tentang laporan keuangan yang berkaitan dengan Nilai Perusahaan.</w:t>
      </w:r>
    </w:p>
    <w:p w:rsidR="006F2C3E" w:rsidRDefault="006F2C3E" w:rsidP="0069050E">
      <w:pPr>
        <w:pStyle w:val="NoSpacing"/>
        <w:ind w:firstLine="720"/>
        <w:jc w:val="both"/>
        <w:rPr>
          <w:rFonts w:ascii="Arial" w:hAnsi="Arial" w:cs="Arial"/>
          <w:sz w:val="20"/>
          <w:szCs w:val="20"/>
        </w:rPr>
      </w:pPr>
    </w:p>
    <w:p w:rsidR="006F119B" w:rsidRDefault="006F119B" w:rsidP="0069050E">
      <w:pPr>
        <w:pStyle w:val="NoSpacing"/>
        <w:ind w:firstLine="720"/>
        <w:jc w:val="both"/>
        <w:rPr>
          <w:rFonts w:ascii="Arial" w:hAnsi="Arial" w:cs="Arial"/>
          <w:sz w:val="20"/>
          <w:szCs w:val="20"/>
        </w:rPr>
      </w:pPr>
    </w:p>
    <w:p w:rsidR="006F119B" w:rsidRPr="00135B08" w:rsidRDefault="006F119B" w:rsidP="0069050E">
      <w:pPr>
        <w:pStyle w:val="NoSpacing"/>
        <w:ind w:firstLine="720"/>
        <w:jc w:val="both"/>
        <w:rPr>
          <w:rFonts w:ascii="Arial" w:hAnsi="Arial" w:cs="Arial"/>
          <w:sz w:val="20"/>
          <w:szCs w:val="20"/>
        </w:rPr>
      </w:pPr>
    </w:p>
    <w:p w:rsidR="00CB2BEB" w:rsidRPr="00135B08" w:rsidRDefault="00CB2BEB" w:rsidP="0069050E">
      <w:pPr>
        <w:spacing w:after="0" w:line="240" w:lineRule="auto"/>
        <w:rPr>
          <w:rFonts w:ascii="Arial" w:hAnsi="Arial" w:cs="Arial"/>
          <w:b/>
          <w:sz w:val="20"/>
          <w:szCs w:val="20"/>
        </w:rPr>
      </w:pPr>
      <w:r w:rsidRPr="00135B08">
        <w:rPr>
          <w:rFonts w:ascii="Arial" w:hAnsi="Arial" w:cs="Arial"/>
          <w:b/>
          <w:sz w:val="20"/>
          <w:szCs w:val="20"/>
        </w:rPr>
        <w:t>DAFTAR PUSTAKA</w:t>
      </w:r>
    </w:p>
    <w:p w:rsidR="00CB2BEB" w:rsidRPr="00135B08" w:rsidRDefault="00CB2BEB" w:rsidP="0069050E">
      <w:pPr>
        <w:spacing w:after="0" w:line="240" w:lineRule="auto"/>
        <w:jc w:val="center"/>
        <w:rPr>
          <w:rFonts w:ascii="Arial" w:hAnsi="Arial" w:cs="Arial"/>
          <w:b/>
          <w:sz w:val="20"/>
          <w:szCs w:val="20"/>
        </w:rPr>
      </w:pPr>
    </w:p>
    <w:p w:rsidR="00CB2BEB" w:rsidRPr="00135B08" w:rsidRDefault="00CB2BEB" w:rsidP="0069050E">
      <w:pPr>
        <w:spacing w:after="0" w:line="240" w:lineRule="auto"/>
        <w:ind w:left="709" w:hanging="709"/>
        <w:jc w:val="both"/>
        <w:rPr>
          <w:rFonts w:ascii="Arial" w:hAnsi="Arial" w:cs="Arial"/>
          <w:sz w:val="20"/>
          <w:szCs w:val="20"/>
        </w:rPr>
      </w:pPr>
      <w:r w:rsidRPr="00135B08">
        <w:rPr>
          <w:rFonts w:ascii="Arial" w:hAnsi="Arial" w:cs="Arial"/>
          <w:sz w:val="20"/>
          <w:szCs w:val="20"/>
        </w:rPr>
        <w:t xml:space="preserve">Amelia, A., &amp; Diana, T. (2019). Pengaruh </w:t>
      </w:r>
      <w:r w:rsidR="00353FFE" w:rsidRPr="00135B08">
        <w:rPr>
          <w:rFonts w:ascii="Arial" w:hAnsi="Arial" w:cs="Arial"/>
          <w:sz w:val="20"/>
          <w:szCs w:val="20"/>
        </w:rPr>
        <w:t xml:space="preserve"> </w:t>
      </w:r>
      <w:r w:rsidRPr="00135B08">
        <w:rPr>
          <w:rFonts w:ascii="Arial" w:hAnsi="Arial" w:cs="Arial"/>
          <w:sz w:val="20"/>
          <w:szCs w:val="20"/>
        </w:rPr>
        <w:t xml:space="preserve">Likuiditas Dan Profitabilitas     Terhadap Price Earning Ratio Pada PT. Indofood Sukses Makmur Tbk. </w:t>
      </w:r>
      <w:r w:rsidRPr="00135B08">
        <w:rPr>
          <w:rFonts w:ascii="Arial" w:hAnsi="Arial" w:cs="Arial"/>
          <w:i/>
          <w:iCs/>
          <w:sz w:val="20"/>
          <w:szCs w:val="20"/>
        </w:rPr>
        <w:t>JES (Jurnal Ekonomi STIEP)</w:t>
      </w:r>
      <w:r w:rsidRPr="00135B08">
        <w:rPr>
          <w:rFonts w:ascii="Arial" w:hAnsi="Arial" w:cs="Arial"/>
          <w:sz w:val="20"/>
          <w:szCs w:val="20"/>
        </w:rPr>
        <w:t xml:space="preserve">, </w:t>
      </w:r>
      <w:r w:rsidRPr="00135B08">
        <w:rPr>
          <w:rFonts w:ascii="Arial" w:hAnsi="Arial" w:cs="Arial"/>
          <w:i/>
          <w:iCs/>
          <w:sz w:val="20"/>
          <w:szCs w:val="20"/>
        </w:rPr>
        <w:t>4</w:t>
      </w:r>
      <w:r w:rsidRPr="00135B08">
        <w:rPr>
          <w:rFonts w:ascii="Arial" w:hAnsi="Arial" w:cs="Arial"/>
          <w:sz w:val="20"/>
          <w:szCs w:val="20"/>
        </w:rPr>
        <w:t>(2), 17-25.</w:t>
      </w:r>
    </w:p>
    <w:p w:rsidR="00CB2BEB" w:rsidRPr="00135B08" w:rsidRDefault="00CB2BEB" w:rsidP="0069050E">
      <w:pPr>
        <w:spacing w:after="0" w:line="240" w:lineRule="auto"/>
        <w:jc w:val="both"/>
        <w:rPr>
          <w:rFonts w:ascii="Arial" w:hAnsi="Arial" w:cs="Arial"/>
          <w:b/>
          <w:sz w:val="20"/>
          <w:szCs w:val="20"/>
        </w:rPr>
      </w:pPr>
    </w:p>
    <w:p w:rsidR="00CB2BEB" w:rsidRPr="00135B08" w:rsidRDefault="00CB2BEB" w:rsidP="0069050E">
      <w:pPr>
        <w:spacing w:after="0" w:line="240" w:lineRule="auto"/>
        <w:ind w:left="709" w:hanging="709"/>
        <w:jc w:val="both"/>
        <w:rPr>
          <w:rFonts w:ascii="Arial" w:hAnsi="Arial" w:cs="Arial"/>
          <w:sz w:val="20"/>
          <w:szCs w:val="20"/>
        </w:rPr>
      </w:pPr>
      <w:r w:rsidRPr="00135B08">
        <w:rPr>
          <w:rFonts w:ascii="Arial" w:hAnsi="Arial" w:cs="Arial"/>
          <w:sz w:val="20"/>
          <w:szCs w:val="20"/>
        </w:rPr>
        <w:t xml:space="preserve">Anzlina, Corry, Winda. 2014. </w:t>
      </w:r>
      <w:r w:rsidRPr="00135B08">
        <w:rPr>
          <w:rFonts w:ascii="Arial" w:hAnsi="Arial" w:cs="Arial"/>
          <w:b/>
          <w:sz w:val="20"/>
          <w:szCs w:val="20"/>
        </w:rPr>
        <w:t>Pengaruh Tingkat Likuiditas, Solvabilitas, Aktivitas dan Profitabilitas Terhadap Nilai Perusahaan Pada Perusahaan Real Estate dan Property di BEI</w:t>
      </w:r>
      <w:r w:rsidRPr="00135B08">
        <w:rPr>
          <w:rFonts w:ascii="Arial" w:hAnsi="Arial" w:cs="Arial"/>
          <w:sz w:val="20"/>
          <w:szCs w:val="20"/>
        </w:rPr>
        <w:t>. Medan: Universitas Sumatera Utara. Skripsi</w:t>
      </w:r>
    </w:p>
    <w:p w:rsidR="00CB2BEB" w:rsidRPr="00135B08" w:rsidRDefault="00CB2BEB" w:rsidP="0069050E">
      <w:pPr>
        <w:spacing w:after="0" w:line="240" w:lineRule="auto"/>
        <w:jc w:val="both"/>
        <w:rPr>
          <w:rFonts w:ascii="Arial" w:hAnsi="Arial" w:cs="Arial"/>
          <w:b/>
          <w:sz w:val="20"/>
          <w:szCs w:val="20"/>
        </w:rPr>
      </w:pPr>
    </w:p>
    <w:p w:rsidR="00CB2BEB" w:rsidRPr="00135B08" w:rsidRDefault="00CB2BEB" w:rsidP="0069050E">
      <w:pPr>
        <w:spacing w:after="0" w:line="240" w:lineRule="auto"/>
        <w:ind w:left="720" w:hanging="720"/>
        <w:jc w:val="both"/>
        <w:rPr>
          <w:rFonts w:ascii="Arial" w:hAnsi="Arial" w:cs="Arial"/>
          <w:sz w:val="20"/>
          <w:szCs w:val="20"/>
        </w:rPr>
      </w:pPr>
      <w:r w:rsidRPr="00135B08">
        <w:rPr>
          <w:rFonts w:ascii="Arial" w:hAnsi="Arial" w:cs="Arial"/>
          <w:sz w:val="20"/>
          <w:szCs w:val="20"/>
        </w:rPr>
        <w:t xml:space="preserve">Arif. 2015. </w:t>
      </w:r>
      <w:r w:rsidRPr="00135B08">
        <w:rPr>
          <w:rFonts w:ascii="Arial" w:hAnsi="Arial" w:cs="Arial"/>
          <w:b/>
          <w:sz w:val="20"/>
          <w:szCs w:val="20"/>
        </w:rPr>
        <w:t xml:space="preserve">Pengaruh Struktur Modal, </w:t>
      </w:r>
      <w:r w:rsidRPr="00135B08">
        <w:rPr>
          <w:rFonts w:ascii="Arial" w:hAnsi="Arial" w:cs="Arial"/>
          <w:b/>
          <w:i/>
          <w:sz w:val="20"/>
          <w:szCs w:val="20"/>
        </w:rPr>
        <w:t>Return on Equity</w:t>
      </w:r>
      <w:r w:rsidRPr="00135B08">
        <w:rPr>
          <w:rFonts w:ascii="Arial" w:hAnsi="Arial" w:cs="Arial"/>
          <w:b/>
          <w:sz w:val="20"/>
          <w:szCs w:val="20"/>
        </w:rPr>
        <w:t xml:space="preserve">, Likuiditas dan </w:t>
      </w:r>
      <w:r w:rsidRPr="00135B08">
        <w:rPr>
          <w:rFonts w:ascii="Arial" w:hAnsi="Arial" w:cs="Arial"/>
          <w:b/>
          <w:i/>
          <w:sz w:val="20"/>
          <w:szCs w:val="20"/>
        </w:rPr>
        <w:t>Growth Oppurtunity</w:t>
      </w:r>
      <w:r w:rsidRPr="00135B08">
        <w:rPr>
          <w:rFonts w:ascii="Arial" w:hAnsi="Arial" w:cs="Arial"/>
          <w:b/>
          <w:sz w:val="20"/>
          <w:szCs w:val="20"/>
        </w:rPr>
        <w:t xml:space="preserve"> Terhadap Nilai Perusahaan pada Perusahaan Jasa yang terdaftar di Bursa Efek Indonesia.</w:t>
      </w:r>
      <w:r w:rsidRPr="00135B08">
        <w:rPr>
          <w:rFonts w:ascii="Arial" w:hAnsi="Arial" w:cs="Arial"/>
          <w:sz w:val="20"/>
          <w:szCs w:val="20"/>
        </w:rPr>
        <w:t xml:space="preserve"> Yogyakarta: Universitas Negeri Yogyakarta. Skripsi.</w:t>
      </w:r>
    </w:p>
    <w:p w:rsidR="00CB2BEB" w:rsidRPr="00135B08" w:rsidRDefault="00CB2BEB" w:rsidP="0069050E">
      <w:pPr>
        <w:spacing w:after="0" w:line="240" w:lineRule="auto"/>
        <w:ind w:left="720" w:hanging="720"/>
        <w:jc w:val="both"/>
        <w:rPr>
          <w:rFonts w:ascii="Arial" w:hAnsi="Arial" w:cs="Arial"/>
          <w:sz w:val="20"/>
          <w:szCs w:val="20"/>
        </w:rPr>
      </w:pPr>
      <w:r w:rsidRPr="00135B08">
        <w:rPr>
          <w:rFonts w:ascii="Arial" w:hAnsi="Arial" w:cs="Arial"/>
          <w:sz w:val="20"/>
          <w:szCs w:val="20"/>
        </w:rPr>
        <w:t>Bursa Efek Indonesia, 2018, http//www.idx.co.id/id-id/beranda/perusahaantercatat/laporankeuangandantahunan.aspx/,tahun akses Mei 2018.</w:t>
      </w:r>
    </w:p>
    <w:p w:rsidR="00CB2BEB" w:rsidRPr="00135B08" w:rsidRDefault="00CB2BEB" w:rsidP="0069050E">
      <w:pPr>
        <w:spacing w:after="0" w:line="240" w:lineRule="auto"/>
        <w:ind w:left="720" w:hanging="720"/>
        <w:jc w:val="both"/>
        <w:rPr>
          <w:rFonts w:ascii="Arial" w:hAnsi="Arial" w:cs="Arial"/>
          <w:sz w:val="20"/>
          <w:szCs w:val="20"/>
        </w:rPr>
      </w:pPr>
    </w:p>
    <w:p w:rsidR="00CB2BEB" w:rsidRPr="00135B08" w:rsidRDefault="00CB2BEB" w:rsidP="0069050E">
      <w:pPr>
        <w:spacing w:after="0" w:line="240" w:lineRule="auto"/>
        <w:ind w:left="720" w:hanging="720"/>
        <w:jc w:val="both"/>
        <w:rPr>
          <w:rFonts w:ascii="Arial" w:hAnsi="Arial" w:cs="Arial"/>
          <w:sz w:val="20"/>
          <w:szCs w:val="20"/>
        </w:rPr>
      </w:pPr>
      <w:r w:rsidRPr="00135B08">
        <w:rPr>
          <w:rFonts w:ascii="Arial" w:hAnsi="Arial" w:cs="Arial"/>
          <w:sz w:val="20"/>
          <w:szCs w:val="20"/>
        </w:rPr>
        <w:t xml:space="preserve">Darmanto, Ahmad. 2015. </w:t>
      </w:r>
      <w:r w:rsidRPr="00135B08">
        <w:rPr>
          <w:rFonts w:ascii="Arial" w:hAnsi="Arial" w:cs="Arial"/>
          <w:b/>
          <w:sz w:val="20"/>
          <w:szCs w:val="20"/>
        </w:rPr>
        <w:t xml:space="preserve">Pengaruh Profitabilitas, </w:t>
      </w:r>
      <w:r w:rsidRPr="00135B08">
        <w:rPr>
          <w:rFonts w:ascii="Arial" w:hAnsi="Arial" w:cs="Arial"/>
          <w:b/>
          <w:i/>
          <w:sz w:val="20"/>
          <w:szCs w:val="20"/>
        </w:rPr>
        <w:t>Leverage</w:t>
      </w:r>
      <w:r w:rsidRPr="00135B08">
        <w:rPr>
          <w:rFonts w:ascii="Arial" w:hAnsi="Arial" w:cs="Arial"/>
          <w:b/>
          <w:sz w:val="20"/>
          <w:szCs w:val="20"/>
        </w:rPr>
        <w:t xml:space="preserve">, Kebijakan Dividen, </w:t>
      </w:r>
      <w:r w:rsidRPr="00135B08">
        <w:rPr>
          <w:rFonts w:ascii="Arial" w:hAnsi="Arial" w:cs="Arial"/>
          <w:b/>
          <w:i/>
          <w:sz w:val="20"/>
          <w:szCs w:val="20"/>
        </w:rPr>
        <w:t>Cash Holding</w:t>
      </w:r>
      <w:r w:rsidRPr="00135B08">
        <w:rPr>
          <w:rFonts w:ascii="Arial" w:hAnsi="Arial" w:cs="Arial"/>
          <w:b/>
          <w:sz w:val="20"/>
          <w:szCs w:val="20"/>
        </w:rPr>
        <w:t xml:space="preserve">, Ukuran Perusahaan dan </w:t>
      </w:r>
      <w:r w:rsidRPr="00135B08">
        <w:rPr>
          <w:rFonts w:ascii="Arial" w:hAnsi="Arial" w:cs="Arial"/>
          <w:b/>
          <w:i/>
          <w:sz w:val="20"/>
          <w:szCs w:val="20"/>
        </w:rPr>
        <w:t xml:space="preserve">Corporate Social Responsibility </w:t>
      </w:r>
      <w:r w:rsidRPr="00135B08">
        <w:rPr>
          <w:rFonts w:ascii="Arial" w:hAnsi="Arial" w:cs="Arial"/>
          <w:b/>
          <w:sz w:val="20"/>
          <w:szCs w:val="20"/>
        </w:rPr>
        <w:t xml:space="preserve">Terhadap Nilai Perusahaan. </w:t>
      </w:r>
      <w:r w:rsidRPr="00135B08">
        <w:rPr>
          <w:rFonts w:ascii="Arial" w:hAnsi="Arial" w:cs="Arial"/>
          <w:sz w:val="20"/>
          <w:szCs w:val="20"/>
        </w:rPr>
        <w:t>Jakarta: Universitas Islam Negeri Syarif Hidayatullah. Skripsi.</w:t>
      </w:r>
    </w:p>
    <w:p w:rsidR="00CB2BEB" w:rsidRPr="00135B08" w:rsidRDefault="00CB2BEB" w:rsidP="0069050E">
      <w:pPr>
        <w:spacing w:after="0" w:line="240" w:lineRule="auto"/>
        <w:ind w:left="720" w:hanging="720"/>
        <w:jc w:val="both"/>
        <w:rPr>
          <w:rFonts w:ascii="Arial" w:hAnsi="Arial" w:cs="Arial"/>
          <w:sz w:val="20"/>
          <w:szCs w:val="20"/>
        </w:rPr>
      </w:pPr>
    </w:p>
    <w:p w:rsidR="00CB2BEB" w:rsidRPr="00135B08" w:rsidRDefault="00CB2BEB" w:rsidP="0069050E">
      <w:pPr>
        <w:spacing w:after="0" w:line="240" w:lineRule="auto"/>
        <w:ind w:left="720" w:hanging="720"/>
        <w:jc w:val="both"/>
        <w:rPr>
          <w:rFonts w:ascii="Arial" w:hAnsi="Arial" w:cs="Arial"/>
          <w:sz w:val="20"/>
          <w:szCs w:val="20"/>
        </w:rPr>
      </w:pPr>
      <w:r w:rsidRPr="00135B08">
        <w:rPr>
          <w:rFonts w:ascii="Arial" w:hAnsi="Arial" w:cs="Arial"/>
          <w:sz w:val="20"/>
          <w:szCs w:val="20"/>
        </w:rPr>
        <w:t xml:space="preserve">Fau, Rositawati Nia. 2015. </w:t>
      </w:r>
      <w:r w:rsidRPr="00135B08">
        <w:rPr>
          <w:rFonts w:ascii="Arial" w:hAnsi="Arial" w:cs="Arial"/>
          <w:b/>
          <w:sz w:val="20"/>
          <w:szCs w:val="20"/>
        </w:rPr>
        <w:t xml:space="preserve">Pengaruh Struktur Modal, Pertumbuhan Perusahaan, Ukuran Perusahaan dan Profitabilitas terhadap Nilai Perusahaan pada Perusahaan </w:t>
      </w:r>
      <w:r w:rsidRPr="00135B08">
        <w:rPr>
          <w:rFonts w:ascii="Arial" w:hAnsi="Arial" w:cs="Arial"/>
          <w:b/>
          <w:sz w:val="20"/>
          <w:szCs w:val="20"/>
        </w:rPr>
        <w:lastRenderedPageBreak/>
        <w:t>Manufaktur yang Terdaftar di Bursa Efek Indonesia.</w:t>
      </w:r>
      <w:r w:rsidRPr="00135B08">
        <w:rPr>
          <w:rFonts w:ascii="Arial" w:hAnsi="Arial" w:cs="Arial"/>
          <w:sz w:val="20"/>
          <w:szCs w:val="20"/>
        </w:rPr>
        <w:t xml:space="preserve"> Yogyakarta: Universitas Negeri Yogyakarta. Skripsi.</w:t>
      </w:r>
    </w:p>
    <w:p w:rsidR="00CB2BEB" w:rsidRPr="00135B08" w:rsidRDefault="00CB2BEB" w:rsidP="0069050E">
      <w:pPr>
        <w:spacing w:after="0" w:line="240" w:lineRule="auto"/>
        <w:ind w:left="720" w:hanging="720"/>
        <w:jc w:val="both"/>
        <w:rPr>
          <w:rFonts w:ascii="Arial" w:hAnsi="Arial" w:cs="Arial"/>
          <w:sz w:val="20"/>
          <w:szCs w:val="20"/>
        </w:rPr>
      </w:pPr>
    </w:p>
    <w:p w:rsidR="00CB2BEB" w:rsidRPr="00135B08" w:rsidRDefault="00CB2BEB" w:rsidP="0069050E">
      <w:pPr>
        <w:spacing w:after="0" w:line="240" w:lineRule="auto"/>
        <w:ind w:left="709" w:hanging="709"/>
        <w:jc w:val="both"/>
        <w:rPr>
          <w:rFonts w:ascii="Arial" w:hAnsi="Arial" w:cs="Arial"/>
          <w:sz w:val="20"/>
          <w:szCs w:val="20"/>
        </w:rPr>
      </w:pPr>
      <w:r w:rsidRPr="00135B08">
        <w:rPr>
          <w:rFonts w:ascii="Arial" w:hAnsi="Arial" w:cs="Arial"/>
          <w:sz w:val="20"/>
          <w:szCs w:val="20"/>
        </w:rPr>
        <w:t xml:space="preserve">Hery. 2009. </w:t>
      </w:r>
      <w:r w:rsidRPr="00135B08">
        <w:rPr>
          <w:rFonts w:ascii="Arial" w:hAnsi="Arial" w:cs="Arial"/>
          <w:b/>
          <w:sz w:val="20"/>
          <w:szCs w:val="20"/>
        </w:rPr>
        <w:t>Teori Akuntansi.</w:t>
      </w:r>
      <w:r w:rsidRPr="00135B08">
        <w:rPr>
          <w:rFonts w:ascii="Arial" w:hAnsi="Arial" w:cs="Arial"/>
          <w:sz w:val="20"/>
          <w:szCs w:val="20"/>
        </w:rPr>
        <w:t xml:space="preserve"> Edisi 1, Cetakan ke 1. Jakarta: Prenada Media Group.</w:t>
      </w:r>
    </w:p>
    <w:p w:rsidR="00CB2BEB" w:rsidRPr="00135B08" w:rsidRDefault="00CB2BEB" w:rsidP="0069050E">
      <w:pPr>
        <w:spacing w:after="0" w:line="240" w:lineRule="auto"/>
        <w:jc w:val="both"/>
        <w:rPr>
          <w:rFonts w:ascii="Arial" w:hAnsi="Arial" w:cs="Arial"/>
          <w:sz w:val="20"/>
          <w:szCs w:val="20"/>
        </w:rPr>
      </w:pPr>
    </w:p>
    <w:p w:rsidR="00CB2BEB" w:rsidRPr="00135B08" w:rsidRDefault="00CB2BEB" w:rsidP="0069050E">
      <w:pPr>
        <w:spacing w:after="0" w:line="240" w:lineRule="auto"/>
        <w:ind w:left="709" w:hanging="709"/>
        <w:jc w:val="both"/>
        <w:rPr>
          <w:rFonts w:ascii="Arial" w:hAnsi="Arial" w:cs="Arial"/>
          <w:sz w:val="20"/>
          <w:szCs w:val="20"/>
        </w:rPr>
      </w:pPr>
      <w:r w:rsidRPr="00135B08">
        <w:rPr>
          <w:rFonts w:ascii="Arial" w:hAnsi="Arial" w:cs="Arial"/>
          <w:sz w:val="20"/>
          <w:szCs w:val="20"/>
        </w:rPr>
        <w:t xml:space="preserve">Hery. 2015. </w:t>
      </w:r>
      <w:r w:rsidRPr="00135B08">
        <w:rPr>
          <w:rFonts w:ascii="Arial" w:hAnsi="Arial" w:cs="Arial"/>
          <w:b/>
          <w:sz w:val="20"/>
          <w:szCs w:val="20"/>
        </w:rPr>
        <w:t xml:space="preserve">Pengantar Akuntansi. </w:t>
      </w:r>
      <w:r w:rsidRPr="00135B08">
        <w:rPr>
          <w:rFonts w:ascii="Arial" w:hAnsi="Arial" w:cs="Arial"/>
          <w:sz w:val="20"/>
          <w:szCs w:val="20"/>
        </w:rPr>
        <w:t>Jakarta: PT. Grasindo</w:t>
      </w:r>
    </w:p>
    <w:p w:rsidR="00CB2BEB" w:rsidRPr="00135B08" w:rsidRDefault="00CB2BEB" w:rsidP="0069050E">
      <w:pPr>
        <w:spacing w:after="0" w:line="240" w:lineRule="auto"/>
        <w:jc w:val="both"/>
        <w:rPr>
          <w:rFonts w:ascii="Arial" w:hAnsi="Arial" w:cs="Arial"/>
          <w:sz w:val="20"/>
          <w:szCs w:val="20"/>
        </w:rPr>
      </w:pPr>
    </w:p>
    <w:p w:rsidR="00CB2BEB" w:rsidRPr="00135B08" w:rsidRDefault="00CB2BEB" w:rsidP="0069050E">
      <w:pPr>
        <w:spacing w:after="0" w:line="240" w:lineRule="auto"/>
        <w:ind w:left="720" w:hanging="720"/>
        <w:jc w:val="both"/>
        <w:rPr>
          <w:rFonts w:ascii="Arial" w:hAnsi="Arial" w:cs="Arial"/>
          <w:sz w:val="20"/>
          <w:szCs w:val="20"/>
        </w:rPr>
      </w:pPr>
      <w:r w:rsidRPr="00135B08">
        <w:rPr>
          <w:rFonts w:ascii="Arial" w:hAnsi="Arial" w:cs="Arial"/>
          <w:sz w:val="20"/>
          <w:szCs w:val="20"/>
        </w:rPr>
        <w:t xml:space="preserve">Horne, James.C.Van dan John M. Wachowicz, JR, 2012. </w:t>
      </w:r>
      <w:r w:rsidRPr="00135B08">
        <w:rPr>
          <w:rFonts w:ascii="Arial" w:hAnsi="Arial" w:cs="Arial"/>
          <w:b/>
          <w:sz w:val="20"/>
          <w:szCs w:val="20"/>
        </w:rPr>
        <w:t>Prinsip-prinsip Manajemen Keuangan.</w:t>
      </w:r>
      <w:r w:rsidRPr="00135B08">
        <w:rPr>
          <w:rFonts w:ascii="Arial" w:hAnsi="Arial" w:cs="Arial"/>
          <w:sz w:val="20"/>
          <w:szCs w:val="20"/>
        </w:rPr>
        <w:t xml:space="preserve"> Edisi Ketigabelas. Jilid 1. Jakarta: Salemba Empat.</w:t>
      </w:r>
    </w:p>
    <w:p w:rsidR="00CB2BEB" w:rsidRPr="00135B08" w:rsidRDefault="00CB2BEB" w:rsidP="0069050E">
      <w:pPr>
        <w:spacing w:after="0" w:line="240" w:lineRule="auto"/>
        <w:ind w:left="720" w:hanging="720"/>
        <w:jc w:val="both"/>
        <w:rPr>
          <w:rFonts w:ascii="Arial" w:hAnsi="Arial" w:cs="Arial"/>
          <w:sz w:val="20"/>
          <w:szCs w:val="20"/>
        </w:rPr>
      </w:pPr>
    </w:p>
    <w:p w:rsidR="00CB2BEB" w:rsidRPr="00135B08" w:rsidRDefault="00CB2BEB" w:rsidP="0069050E">
      <w:pPr>
        <w:spacing w:after="0" w:line="240" w:lineRule="auto"/>
        <w:ind w:left="720" w:hanging="720"/>
        <w:jc w:val="both"/>
        <w:rPr>
          <w:rFonts w:ascii="Arial" w:hAnsi="Arial" w:cs="Arial"/>
          <w:sz w:val="20"/>
          <w:szCs w:val="20"/>
        </w:rPr>
      </w:pPr>
      <w:r w:rsidRPr="00135B08">
        <w:rPr>
          <w:rFonts w:ascii="Arial" w:hAnsi="Arial" w:cs="Arial"/>
          <w:sz w:val="20"/>
          <w:szCs w:val="20"/>
        </w:rPr>
        <w:t xml:space="preserve">Kasmir. 2010. </w:t>
      </w:r>
      <w:r w:rsidRPr="00135B08">
        <w:rPr>
          <w:rFonts w:ascii="Arial" w:hAnsi="Arial" w:cs="Arial"/>
          <w:b/>
          <w:sz w:val="20"/>
          <w:szCs w:val="20"/>
        </w:rPr>
        <w:t>Pengantar Manajemen Keuangan.</w:t>
      </w:r>
      <w:r w:rsidRPr="00135B08">
        <w:rPr>
          <w:rFonts w:ascii="Arial" w:hAnsi="Arial" w:cs="Arial"/>
          <w:sz w:val="20"/>
          <w:szCs w:val="20"/>
        </w:rPr>
        <w:t xml:space="preserve"> Edisi 1. Cetakan Kesatu. Jakarta: Prenada Media Group.</w:t>
      </w:r>
    </w:p>
    <w:p w:rsidR="00CB2BEB" w:rsidRPr="00135B08" w:rsidRDefault="00CB2BEB" w:rsidP="0069050E">
      <w:pPr>
        <w:spacing w:after="0" w:line="240" w:lineRule="auto"/>
        <w:jc w:val="both"/>
        <w:rPr>
          <w:rFonts w:ascii="Arial" w:hAnsi="Arial" w:cs="Arial"/>
          <w:sz w:val="20"/>
          <w:szCs w:val="20"/>
        </w:rPr>
      </w:pPr>
    </w:p>
    <w:p w:rsidR="00CB2BEB" w:rsidRPr="00135B08" w:rsidRDefault="00CB2BEB" w:rsidP="0069050E">
      <w:pPr>
        <w:spacing w:after="0" w:line="240" w:lineRule="auto"/>
        <w:ind w:left="720" w:hanging="720"/>
        <w:jc w:val="both"/>
        <w:rPr>
          <w:rFonts w:ascii="Arial" w:hAnsi="Arial" w:cs="Arial"/>
          <w:sz w:val="20"/>
          <w:szCs w:val="20"/>
        </w:rPr>
      </w:pPr>
      <w:r w:rsidRPr="00135B08">
        <w:rPr>
          <w:rFonts w:ascii="Arial" w:hAnsi="Arial" w:cs="Arial"/>
          <w:sz w:val="20"/>
          <w:szCs w:val="20"/>
        </w:rPr>
        <w:t xml:space="preserve">Kasmir. 2015. </w:t>
      </w:r>
      <w:r w:rsidRPr="00135B08">
        <w:rPr>
          <w:rFonts w:ascii="Arial" w:hAnsi="Arial" w:cs="Arial"/>
          <w:b/>
          <w:sz w:val="20"/>
          <w:szCs w:val="20"/>
        </w:rPr>
        <w:t>Analisis Laporan Keuangan.</w:t>
      </w:r>
      <w:r w:rsidRPr="00135B08">
        <w:rPr>
          <w:rFonts w:ascii="Arial" w:hAnsi="Arial" w:cs="Arial"/>
          <w:sz w:val="20"/>
          <w:szCs w:val="20"/>
        </w:rPr>
        <w:t xml:space="preserve"> Edisi Kedelapan, Cetakan Kedelapan. Jakarta: Rajawali Pers.</w:t>
      </w:r>
    </w:p>
    <w:p w:rsidR="00CB2BEB" w:rsidRPr="00135B08" w:rsidRDefault="00CB2BEB" w:rsidP="0069050E">
      <w:pPr>
        <w:spacing w:after="0" w:line="240" w:lineRule="auto"/>
        <w:ind w:left="720" w:hanging="720"/>
        <w:jc w:val="both"/>
        <w:rPr>
          <w:rFonts w:ascii="Arial" w:hAnsi="Arial" w:cs="Arial"/>
          <w:sz w:val="20"/>
          <w:szCs w:val="20"/>
        </w:rPr>
      </w:pPr>
    </w:p>
    <w:p w:rsidR="00CB2BEB" w:rsidRPr="00135B08" w:rsidRDefault="00CB2BEB" w:rsidP="0069050E">
      <w:pPr>
        <w:spacing w:after="0" w:line="240" w:lineRule="auto"/>
        <w:ind w:left="720" w:hanging="720"/>
        <w:jc w:val="both"/>
        <w:rPr>
          <w:rFonts w:ascii="Arial" w:hAnsi="Arial" w:cs="Arial"/>
          <w:sz w:val="20"/>
          <w:szCs w:val="20"/>
        </w:rPr>
      </w:pPr>
      <w:r w:rsidRPr="00135B08">
        <w:rPr>
          <w:rFonts w:ascii="Arial" w:hAnsi="Arial" w:cs="Arial"/>
          <w:sz w:val="20"/>
          <w:szCs w:val="20"/>
        </w:rPr>
        <w:t xml:space="preserve">Krismiaji. 2015. </w:t>
      </w:r>
      <w:r w:rsidRPr="00135B08">
        <w:rPr>
          <w:rFonts w:ascii="Arial" w:hAnsi="Arial" w:cs="Arial"/>
          <w:b/>
          <w:sz w:val="20"/>
          <w:szCs w:val="20"/>
        </w:rPr>
        <w:t>Analisis Laporan Keuangan.</w:t>
      </w:r>
      <w:r w:rsidRPr="00135B08">
        <w:rPr>
          <w:rFonts w:ascii="Arial" w:hAnsi="Arial" w:cs="Arial"/>
          <w:sz w:val="20"/>
          <w:szCs w:val="20"/>
        </w:rPr>
        <w:t xml:space="preserve"> Edisi VII. Jakarta: Rajawali Pers.</w:t>
      </w:r>
    </w:p>
    <w:p w:rsidR="00CB2BEB" w:rsidRPr="00135B08" w:rsidRDefault="00CB2BEB" w:rsidP="0069050E">
      <w:pPr>
        <w:spacing w:after="0" w:line="240" w:lineRule="auto"/>
        <w:jc w:val="both"/>
        <w:rPr>
          <w:rFonts w:ascii="Arial" w:hAnsi="Arial" w:cs="Arial"/>
          <w:sz w:val="20"/>
          <w:szCs w:val="20"/>
        </w:rPr>
      </w:pPr>
    </w:p>
    <w:p w:rsidR="00CB2BEB" w:rsidRPr="00135B08" w:rsidRDefault="00CB2BEB" w:rsidP="0069050E">
      <w:pPr>
        <w:spacing w:after="0" w:line="240" w:lineRule="auto"/>
        <w:ind w:left="709" w:hanging="709"/>
        <w:jc w:val="both"/>
        <w:rPr>
          <w:rFonts w:ascii="Arial" w:hAnsi="Arial" w:cs="Arial"/>
          <w:sz w:val="20"/>
          <w:szCs w:val="20"/>
        </w:rPr>
      </w:pPr>
      <w:r w:rsidRPr="00135B08">
        <w:rPr>
          <w:rFonts w:ascii="Arial" w:hAnsi="Arial" w:cs="Arial"/>
          <w:sz w:val="20"/>
          <w:szCs w:val="20"/>
        </w:rPr>
        <w:t xml:space="preserve">Margaretha, Farah. 2011. </w:t>
      </w:r>
      <w:r w:rsidRPr="00135B08">
        <w:rPr>
          <w:rFonts w:ascii="Arial" w:hAnsi="Arial" w:cs="Arial"/>
          <w:b/>
          <w:sz w:val="20"/>
          <w:szCs w:val="20"/>
        </w:rPr>
        <w:t xml:space="preserve">Manajemen Keuangan Untuk Manajer Non Keuangan. </w:t>
      </w:r>
      <w:r w:rsidRPr="00135B08">
        <w:rPr>
          <w:rFonts w:ascii="Arial" w:hAnsi="Arial" w:cs="Arial"/>
          <w:sz w:val="20"/>
          <w:szCs w:val="20"/>
        </w:rPr>
        <w:t>Jakarta: Erlangga.</w:t>
      </w:r>
    </w:p>
    <w:p w:rsidR="00CB2BEB" w:rsidRPr="00135B08" w:rsidRDefault="00CB2BEB" w:rsidP="0069050E">
      <w:pPr>
        <w:spacing w:after="0" w:line="240" w:lineRule="auto"/>
        <w:jc w:val="both"/>
        <w:rPr>
          <w:rFonts w:ascii="Arial" w:hAnsi="Arial" w:cs="Arial"/>
          <w:sz w:val="20"/>
          <w:szCs w:val="20"/>
        </w:rPr>
      </w:pPr>
    </w:p>
    <w:p w:rsidR="00CB2BEB" w:rsidRPr="00135B08" w:rsidRDefault="00CB2BEB" w:rsidP="0069050E">
      <w:pPr>
        <w:spacing w:after="0" w:line="240" w:lineRule="auto"/>
        <w:ind w:left="709" w:hanging="709"/>
        <w:jc w:val="both"/>
        <w:rPr>
          <w:rFonts w:ascii="Arial" w:hAnsi="Arial" w:cs="Arial"/>
          <w:sz w:val="20"/>
          <w:szCs w:val="20"/>
        </w:rPr>
      </w:pPr>
      <w:r w:rsidRPr="00135B08">
        <w:rPr>
          <w:rFonts w:ascii="Arial" w:hAnsi="Arial" w:cs="Arial"/>
          <w:sz w:val="20"/>
          <w:szCs w:val="20"/>
        </w:rPr>
        <w:t xml:space="preserve">Martani, Dwi, dkk. 2012. </w:t>
      </w:r>
      <w:r w:rsidRPr="00135B08">
        <w:rPr>
          <w:rFonts w:ascii="Arial" w:hAnsi="Arial" w:cs="Arial"/>
          <w:b/>
          <w:sz w:val="20"/>
          <w:szCs w:val="20"/>
        </w:rPr>
        <w:t xml:space="preserve">Akuntansi Keuangan Menengah Berbasis PSAK. </w:t>
      </w:r>
      <w:r w:rsidRPr="00135B08">
        <w:rPr>
          <w:rFonts w:ascii="Arial" w:hAnsi="Arial" w:cs="Arial"/>
          <w:sz w:val="20"/>
          <w:szCs w:val="20"/>
        </w:rPr>
        <w:t>Buku 1. Jakarta: Salemba Empat.</w:t>
      </w:r>
    </w:p>
    <w:p w:rsidR="00CB2BEB" w:rsidRPr="00135B08" w:rsidRDefault="00CB2BEB" w:rsidP="0069050E">
      <w:pPr>
        <w:spacing w:after="0" w:line="240" w:lineRule="auto"/>
        <w:ind w:left="709" w:hanging="709"/>
        <w:jc w:val="both"/>
        <w:rPr>
          <w:rFonts w:ascii="Arial" w:hAnsi="Arial" w:cs="Arial"/>
          <w:sz w:val="20"/>
          <w:szCs w:val="20"/>
        </w:rPr>
      </w:pPr>
    </w:p>
    <w:p w:rsidR="00CB2BEB" w:rsidRPr="00135B08" w:rsidRDefault="00CB2BEB" w:rsidP="0069050E">
      <w:pPr>
        <w:spacing w:after="0" w:line="240" w:lineRule="auto"/>
        <w:ind w:left="720" w:hanging="720"/>
        <w:jc w:val="both"/>
        <w:rPr>
          <w:rFonts w:ascii="Arial" w:hAnsi="Arial" w:cs="Arial"/>
          <w:sz w:val="20"/>
          <w:szCs w:val="20"/>
        </w:rPr>
      </w:pPr>
      <w:r w:rsidRPr="00135B08">
        <w:rPr>
          <w:rFonts w:ascii="Arial" w:hAnsi="Arial" w:cs="Arial"/>
          <w:sz w:val="20"/>
          <w:szCs w:val="20"/>
        </w:rPr>
        <w:t xml:space="preserve">Maryani, Leni. 2016. </w:t>
      </w:r>
      <w:r w:rsidRPr="00135B08">
        <w:rPr>
          <w:rFonts w:ascii="Arial" w:hAnsi="Arial" w:cs="Arial"/>
          <w:b/>
          <w:sz w:val="20"/>
          <w:szCs w:val="20"/>
        </w:rPr>
        <w:t>Pengaruh Likuiditas, Profitabilitas, Kebijakan Dividen, Kebijakan Utang dan Kepemilikan Manajerial Terhadap Nilai Perusahaan pada Perusahaan Manufaktur yang terdaftar di Bursa Efek Indonesia tahun 2010-2013</w:t>
      </w:r>
      <w:r w:rsidRPr="00135B08">
        <w:rPr>
          <w:rFonts w:ascii="Arial" w:hAnsi="Arial" w:cs="Arial"/>
          <w:sz w:val="20"/>
          <w:szCs w:val="20"/>
        </w:rPr>
        <w:t>. Tanjung Pinang: Universitas Maritim Raja Ali Haji. Skripsi.</w:t>
      </w:r>
    </w:p>
    <w:p w:rsidR="00CB2BEB" w:rsidRPr="00135B08" w:rsidRDefault="00CB2BEB" w:rsidP="0069050E">
      <w:pPr>
        <w:spacing w:after="0" w:line="240" w:lineRule="auto"/>
        <w:ind w:left="720" w:hanging="720"/>
        <w:jc w:val="both"/>
        <w:rPr>
          <w:rFonts w:ascii="Arial" w:hAnsi="Arial" w:cs="Arial"/>
          <w:sz w:val="20"/>
          <w:szCs w:val="20"/>
        </w:rPr>
      </w:pPr>
    </w:p>
    <w:p w:rsidR="00CB2BEB" w:rsidRPr="00135B08" w:rsidRDefault="00CB2BEB" w:rsidP="0069050E">
      <w:pPr>
        <w:spacing w:after="0" w:line="240" w:lineRule="auto"/>
        <w:ind w:left="709" w:hanging="709"/>
        <w:jc w:val="both"/>
        <w:rPr>
          <w:rFonts w:ascii="Arial" w:hAnsi="Arial" w:cs="Arial"/>
          <w:sz w:val="20"/>
          <w:szCs w:val="20"/>
        </w:rPr>
      </w:pPr>
      <w:r w:rsidRPr="00135B08">
        <w:rPr>
          <w:rFonts w:ascii="Arial" w:hAnsi="Arial" w:cs="Arial"/>
          <w:sz w:val="20"/>
          <w:szCs w:val="20"/>
        </w:rPr>
        <w:t xml:space="preserve">Murhadi, Werner R. 2013. </w:t>
      </w:r>
      <w:r w:rsidRPr="00135B08">
        <w:rPr>
          <w:rFonts w:ascii="Arial" w:hAnsi="Arial" w:cs="Arial"/>
          <w:b/>
          <w:sz w:val="20"/>
          <w:szCs w:val="20"/>
        </w:rPr>
        <w:t xml:space="preserve">Analisa Laporan Keuangan, Proyeksi dan Valuasi Saham. </w:t>
      </w:r>
      <w:r w:rsidRPr="00135B08">
        <w:rPr>
          <w:rFonts w:ascii="Arial" w:hAnsi="Arial" w:cs="Arial"/>
          <w:sz w:val="20"/>
          <w:szCs w:val="20"/>
        </w:rPr>
        <w:t>Jakarta: Salemba Empat.</w:t>
      </w:r>
    </w:p>
    <w:p w:rsidR="00CB2BEB" w:rsidRPr="00135B08" w:rsidRDefault="00CB2BEB" w:rsidP="0069050E">
      <w:pPr>
        <w:spacing w:after="0" w:line="240" w:lineRule="auto"/>
        <w:ind w:left="720" w:hanging="720"/>
        <w:jc w:val="both"/>
        <w:rPr>
          <w:rFonts w:ascii="Arial" w:hAnsi="Arial" w:cs="Arial"/>
          <w:sz w:val="20"/>
          <w:szCs w:val="20"/>
        </w:rPr>
      </w:pPr>
    </w:p>
    <w:p w:rsidR="00CB2BEB" w:rsidRPr="00135B08" w:rsidRDefault="00CB2BEB" w:rsidP="0069050E">
      <w:pPr>
        <w:spacing w:after="0" w:line="240" w:lineRule="auto"/>
        <w:ind w:left="720" w:hanging="720"/>
        <w:jc w:val="both"/>
        <w:rPr>
          <w:rFonts w:ascii="Arial" w:hAnsi="Arial" w:cs="Arial"/>
          <w:sz w:val="20"/>
          <w:szCs w:val="20"/>
        </w:rPr>
      </w:pPr>
      <w:r w:rsidRPr="00135B08">
        <w:rPr>
          <w:rFonts w:ascii="Arial" w:hAnsi="Arial" w:cs="Arial"/>
          <w:sz w:val="20"/>
          <w:szCs w:val="20"/>
        </w:rPr>
        <w:t xml:space="preserve">Munawir, Wener R. 2010. </w:t>
      </w:r>
      <w:r w:rsidRPr="00135B08">
        <w:rPr>
          <w:rFonts w:ascii="Arial" w:hAnsi="Arial" w:cs="Arial"/>
          <w:b/>
          <w:sz w:val="20"/>
          <w:szCs w:val="20"/>
        </w:rPr>
        <w:t>Analisis Laporan Keuangan.</w:t>
      </w:r>
      <w:r w:rsidRPr="00135B08">
        <w:rPr>
          <w:rFonts w:ascii="Arial" w:hAnsi="Arial" w:cs="Arial"/>
          <w:sz w:val="20"/>
          <w:szCs w:val="20"/>
        </w:rPr>
        <w:t xml:space="preserve"> Edisi 4. Yogyakarta: Liberty.</w:t>
      </w:r>
    </w:p>
    <w:p w:rsidR="00CB2BEB" w:rsidRPr="00135B08" w:rsidRDefault="00CB2BEB" w:rsidP="0069050E">
      <w:pPr>
        <w:spacing w:after="0" w:line="240" w:lineRule="auto"/>
        <w:jc w:val="both"/>
        <w:rPr>
          <w:rFonts w:ascii="Arial" w:hAnsi="Arial" w:cs="Arial"/>
          <w:sz w:val="20"/>
          <w:szCs w:val="20"/>
        </w:rPr>
      </w:pPr>
    </w:p>
    <w:p w:rsidR="00CB2BEB" w:rsidRPr="00135B08" w:rsidRDefault="00CB2BEB" w:rsidP="0069050E">
      <w:pPr>
        <w:spacing w:after="0" w:line="240" w:lineRule="auto"/>
        <w:ind w:left="709" w:hanging="709"/>
        <w:jc w:val="both"/>
        <w:rPr>
          <w:rFonts w:ascii="Arial" w:hAnsi="Arial" w:cs="Arial"/>
          <w:sz w:val="20"/>
          <w:szCs w:val="20"/>
        </w:rPr>
      </w:pPr>
      <w:r w:rsidRPr="00135B08">
        <w:rPr>
          <w:rFonts w:ascii="Arial" w:hAnsi="Arial" w:cs="Arial"/>
          <w:sz w:val="20"/>
          <w:szCs w:val="20"/>
        </w:rPr>
        <w:t xml:space="preserve">Mursyidi. 2010. </w:t>
      </w:r>
      <w:r w:rsidRPr="00135B08">
        <w:rPr>
          <w:rFonts w:ascii="Arial" w:hAnsi="Arial" w:cs="Arial"/>
          <w:b/>
          <w:sz w:val="20"/>
          <w:szCs w:val="20"/>
        </w:rPr>
        <w:t xml:space="preserve">Akuntansi Biaya. </w:t>
      </w:r>
      <w:r w:rsidRPr="00135B08">
        <w:rPr>
          <w:rFonts w:ascii="Arial" w:hAnsi="Arial" w:cs="Arial"/>
          <w:sz w:val="20"/>
          <w:szCs w:val="20"/>
        </w:rPr>
        <w:t>Bandung: PT. Refika Aditama.</w:t>
      </w:r>
    </w:p>
    <w:p w:rsidR="00CB2BEB" w:rsidRPr="00135B08" w:rsidRDefault="00CB2BEB" w:rsidP="0069050E">
      <w:pPr>
        <w:spacing w:after="0" w:line="240" w:lineRule="auto"/>
        <w:ind w:left="720" w:hanging="720"/>
        <w:jc w:val="both"/>
        <w:rPr>
          <w:rFonts w:ascii="Arial" w:hAnsi="Arial" w:cs="Arial"/>
          <w:sz w:val="20"/>
          <w:szCs w:val="20"/>
        </w:rPr>
      </w:pPr>
    </w:p>
    <w:p w:rsidR="00CB2BEB" w:rsidRPr="00135B08" w:rsidRDefault="00CB2BEB" w:rsidP="0069050E">
      <w:pPr>
        <w:spacing w:after="0" w:line="240" w:lineRule="auto"/>
        <w:ind w:left="709" w:hanging="709"/>
        <w:jc w:val="both"/>
        <w:rPr>
          <w:rFonts w:ascii="Arial" w:hAnsi="Arial" w:cs="Arial"/>
          <w:sz w:val="20"/>
          <w:szCs w:val="20"/>
        </w:rPr>
      </w:pPr>
      <w:r w:rsidRPr="00135B08">
        <w:rPr>
          <w:rFonts w:ascii="Arial" w:hAnsi="Arial" w:cs="Arial"/>
          <w:sz w:val="20"/>
          <w:szCs w:val="20"/>
        </w:rPr>
        <w:t xml:space="preserve">Nordiaman, Deddi. 2006. </w:t>
      </w:r>
      <w:r w:rsidRPr="00135B08">
        <w:rPr>
          <w:rFonts w:ascii="Arial" w:hAnsi="Arial" w:cs="Arial"/>
          <w:b/>
          <w:sz w:val="20"/>
          <w:szCs w:val="20"/>
        </w:rPr>
        <w:t>Akuntansi Keuangan Daerah</w:t>
      </w:r>
      <w:r w:rsidRPr="00135B08">
        <w:rPr>
          <w:rFonts w:ascii="Arial" w:hAnsi="Arial" w:cs="Arial"/>
          <w:sz w:val="20"/>
          <w:szCs w:val="20"/>
        </w:rPr>
        <w:t>. Edisi Revisi, Jakarta: Salemba Empat.</w:t>
      </w:r>
    </w:p>
    <w:p w:rsidR="00CB2BEB" w:rsidRPr="00135B08" w:rsidRDefault="00CB2BEB" w:rsidP="0069050E">
      <w:pPr>
        <w:spacing w:after="0" w:line="240" w:lineRule="auto"/>
        <w:ind w:left="709" w:hanging="709"/>
        <w:jc w:val="both"/>
        <w:rPr>
          <w:rFonts w:ascii="Arial" w:hAnsi="Arial" w:cs="Arial"/>
          <w:sz w:val="20"/>
          <w:szCs w:val="20"/>
        </w:rPr>
      </w:pPr>
    </w:p>
    <w:p w:rsidR="00CB2BEB" w:rsidRPr="00135B08" w:rsidRDefault="00CB2BEB" w:rsidP="0069050E">
      <w:pPr>
        <w:spacing w:after="0" w:line="240" w:lineRule="auto"/>
        <w:ind w:left="709" w:hanging="709"/>
        <w:jc w:val="both"/>
        <w:rPr>
          <w:rFonts w:ascii="Arial" w:hAnsi="Arial" w:cs="Arial"/>
          <w:sz w:val="20"/>
          <w:szCs w:val="20"/>
        </w:rPr>
      </w:pPr>
      <w:r w:rsidRPr="00135B08">
        <w:rPr>
          <w:rFonts w:ascii="Arial" w:hAnsi="Arial" w:cs="Arial"/>
          <w:sz w:val="20"/>
          <w:szCs w:val="20"/>
        </w:rPr>
        <w:t xml:space="preserve">Nugroho, Asto Wahyudi. 2012. </w:t>
      </w:r>
      <w:r w:rsidRPr="00135B08">
        <w:rPr>
          <w:rFonts w:ascii="Arial" w:hAnsi="Arial" w:cs="Arial"/>
          <w:b/>
          <w:sz w:val="20"/>
          <w:szCs w:val="20"/>
        </w:rPr>
        <w:t xml:space="preserve">Pengaruh Profitabilitas, Likuiditas dan </w:t>
      </w:r>
      <w:r w:rsidRPr="00135B08">
        <w:rPr>
          <w:rFonts w:ascii="Arial" w:hAnsi="Arial" w:cs="Arial"/>
          <w:b/>
          <w:i/>
          <w:sz w:val="20"/>
          <w:szCs w:val="20"/>
        </w:rPr>
        <w:t>Leverage</w:t>
      </w:r>
      <w:r w:rsidRPr="00135B08">
        <w:rPr>
          <w:rFonts w:ascii="Arial" w:hAnsi="Arial" w:cs="Arial"/>
          <w:b/>
          <w:sz w:val="20"/>
          <w:szCs w:val="20"/>
        </w:rPr>
        <w:t xml:space="preserve"> Terhadap Nilai Perusahaan</w:t>
      </w:r>
      <w:r w:rsidRPr="00135B08">
        <w:rPr>
          <w:rFonts w:ascii="Arial" w:hAnsi="Arial" w:cs="Arial"/>
          <w:sz w:val="20"/>
          <w:szCs w:val="20"/>
        </w:rPr>
        <w:t>. Surakarta: Universitas Muhammadiyah Surakarta. Tesis.</w:t>
      </w:r>
    </w:p>
    <w:p w:rsidR="00CB2BEB" w:rsidRPr="00135B08" w:rsidRDefault="00CB2BEB" w:rsidP="0069050E">
      <w:pPr>
        <w:spacing w:after="0" w:line="240" w:lineRule="auto"/>
        <w:ind w:left="709" w:hanging="709"/>
        <w:jc w:val="both"/>
        <w:rPr>
          <w:rFonts w:ascii="Arial" w:hAnsi="Arial" w:cs="Arial"/>
          <w:sz w:val="20"/>
          <w:szCs w:val="20"/>
        </w:rPr>
      </w:pPr>
    </w:p>
    <w:p w:rsidR="00CB2BEB" w:rsidRPr="00135B08" w:rsidRDefault="00CB2BEB" w:rsidP="0069050E">
      <w:pPr>
        <w:spacing w:after="0" w:line="240" w:lineRule="auto"/>
        <w:ind w:left="709" w:hanging="709"/>
        <w:jc w:val="both"/>
        <w:rPr>
          <w:rFonts w:ascii="Arial" w:hAnsi="Arial" w:cs="Arial"/>
          <w:sz w:val="20"/>
          <w:szCs w:val="20"/>
        </w:rPr>
      </w:pPr>
      <w:r w:rsidRPr="00135B08">
        <w:rPr>
          <w:rFonts w:ascii="Arial" w:hAnsi="Arial" w:cs="Arial"/>
          <w:sz w:val="20"/>
          <w:szCs w:val="20"/>
        </w:rPr>
        <w:t xml:space="preserve">Priyanto, S. (2016). PENGARUH KEBIJAKAN DIVIDEN, PROFITABILITAS DAN FIRM SIZE TERHADAP NILAI PERUSAHAAN PADA PERUSAHAAN YANG TERGABUNG DALAM JAKARTA ISLAMIC INDEKS DI BURSA EFEK INDONESIA. </w:t>
      </w:r>
      <w:r w:rsidRPr="00135B08">
        <w:rPr>
          <w:rFonts w:ascii="Arial" w:hAnsi="Arial" w:cs="Arial"/>
          <w:i/>
          <w:iCs/>
          <w:sz w:val="20"/>
          <w:szCs w:val="20"/>
        </w:rPr>
        <w:t>Jurnal Akuntansi dan Keuangan</w:t>
      </w:r>
      <w:r w:rsidRPr="00135B08">
        <w:rPr>
          <w:rFonts w:ascii="Arial" w:hAnsi="Arial" w:cs="Arial"/>
          <w:sz w:val="20"/>
          <w:szCs w:val="20"/>
        </w:rPr>
        <w:t xml:space="preserve">, </w:t>
      </w:r>
      <w:r w:rsidRPr="00135B08">
        <w:rPr>
          <w:rFonts w:ascii="Arial" w:hAnsi="Arial" w:cs="Arial"/>
          <w:i/>
          <w:iCs/>
          <w:sz w:val="20"/>
          <w:szCs w:val="20"/>
        </w:rPr>
        <w:t>5</w:t>
      </w:r>
      <w:r w:rsidRPr="00135B08">
        <w:rPr>
          <w:rFonts w:ascii="Arial" w:hAnsi="Arial" w:cs="Arial"/>
          <w:sz w:val="20"/>
          <w:szCs w:val="20"/>
        </w:rPr>
        <w:t>(1), 96-111.</w:t>
      </w:r>
    </w:p>
    <w:p w:rsidR="00CB2BEB" w:rsidRPr="00135B08" w:rsidRDefault="00CB2BEB" w:rsidP="0069050E">
      <w:pPr>
        <w:spacing w:after="0" w:line="240" w:lineRule="auto"/>
        <w:jc w:val="both"/>
        <w:rPr>
          <w:rFonts w:ascii="Arial" w:hAnsi="Arial" w:cs="Arial"/>
          <w:sz w:val="20"/>
          <w:szCs w:val="20"/>
        </w:rPr>
      </w:pPr>
    </w:p>
    <w:p w:rsidR="00CB2BEB" w:rsidRPr="00135B08" w:rsidRDefault="00CB2BEB" w:rsidP="0069050E">
      <w:pPr>
        <w:spacing w:after="0" w:line="240" w:lineRule="auto"/>
        <w:ind w:left="709" w:hanging="709"/>
        <w:jc w:val="both"/>
        <w:rPr>
          <w:rFonts w:ascii="Arial" w:hAnsi="Arial" w:cs="Arial"/>
          <w:sz w:val="20"/>
          <w:szCs w:val="20"/>
        </w:rPr>
      </w:pPr>
      <w:r w:rsidRPr="00135B08">
        <w:rPr>
          <w:rFonts w:ascii="Arial" w:hAnsi="Arial" w:cs="Arial"/>
          <w:sz w:val="20"/>
          <w:szCs w:val="20"/>
        </w:rPr>
        <w:t xml:space="preserve">Pitaloka, E. (2017). Pengaruh Return on Equity, Earning per Share (EPS), dan Debt to Equity Ratio terhadap Price Earning Ratio (PER) Pada PT Indofood Sukses Makmur. Tbk Periode 2012-2014. </w:t>
      </w:r>
      <w:r w:rsidRPr="00135B08">
        <w:rPr>
          <w:rFonts w:ascii="Arial" w:hAnsi="Arial" w:cs="Arial"/>
          <w:i/>
          <w:iCs/>
          <w:sz w:val="20"/>
          <w:szCs w:val="20"/>
        </w:rPr>
        <w:t>WIDYAKALA: JOURNAL OF PEMBANGUNAN JAYA UNIVERSITY</w:t>
      </w:r>
      <w:r w:rsidRPr="00135B08">
        <w:rPr>
          <w:rFonts w:ascii="Arial" w:hAnsi="Arial" w:cs="Arial"/>
          <w:sz w:val="20"/>
          <w:szCs w:val="20"/>
        </w:rPr>
        <w:t xml:space="preserve">, </w:t>
      </w:r>
      <w:r w:rsidRPr="00135B08">
        <w:rPr>
          <w:rFonts w:ascii="Arial" w:hAnsi="Arial" w:cs="Arial"/>
          <w:i/>
          <w:iCs/>
          <w:sz w:val="20"/>
          <w:szCs w:val="20"/>
        </w:rPr>
        <w:t>4</w:t>
      </w:r>
      <w:r w:rsidRPr="00135B08">
        <w:rPr>
          <w:rFonts w:ascii="Arial" w:hAnsi="Arial" w:cs="Arial"/>
          <w:sz w:val="20"/>
          <w:szCs w:val="20"/>
        </w:rPr>
        <w:t>(1), 52-59.</w:t>
      </w:r>
    </w:p>
    <w:p w:rsidR="00CB2BEB" w:rsidRPr="00135B08" w:rsidRDefault="00CB2BEB" w:rsidP="0069050E">
      <w:pPr>
        <w:spacing w:after="0" w:line="240" w:lineRule="auto"/>
        <w:jc w:val="both"/>
        <w:rPr>
          <w:rFonts w:ascii="Arial" w:hAnsi="Arial" w:cs="Arial"/>
          <w:sz w:val="20"/>
          <w:szCs w:val="20"/>
        </w:rPr>
      </w:pPr>
    </w:p>
    <w:p w:rsidR="00CB2BEB" w:rsidRPr="00135B08" w:rsidRDefault="00CB2BEB" w:rsidP="0069050E">
      <w:pPr>
        <w:spacing w:after="0" w:line="240" w:lineRule="auto"/>
        <w:ind w:left="709" w:hanging="709"/>
        <w:jc w:val="both"/>
        <w:rPr>
          <w:rFonts w:ascii="Arial" w:hAnsi="Arial" w:cs="Arial"/>
          <w:color w:val="000000" w:themeColor="text1"/>
          <w:sz w:val="20"/>
          <w:szCs w:val="20"/>
        </w:rPr>
      </w:pPr>
      <w:r w:rsidRPr="00135B08">
        <w:rPr>
          <w:rFonts w:ascii="Arial" w:hAnsi="Arial" w:cs="Arial"/>
          <w:sz w:val="20"/>
          <w:szCs w:val="20"/>
        </w:rPr>
        <w:t xml:space="preserve">Rahman Syed Md, Khaled. 2017. </w:t>
      </w:r>
      <w:r w:rsidRPr="00135B08">
        <w:rPr>
          <w:rFonts w:ascii="Arial" w:hAnsi="Arial" w:cs="Arial"/>
          <w:b/>
          <w:i/>
          <w:sz w:val="20"/>
          <w:szCs w:val="20"/>
        </w:rPr>
        <w:t xml:space="preserve">Effect of Financial Leverage on Firm’s Market Value Creation. </w:t>
      </w:r>
      <w:r w:rsidRPr="00135B08">
        <w:rPr>
          <w:rFonts w:ascii="Arial" w:hAnsi="Arial" w:cs="Arial"/>
          <w:sz w:val="20"/>
          <w:szCs w:val="20"/>
        </w:rPr>
        <w:t xml:space="preserve">in Bangladesh: A Comparison between MNCs and Domestic Firms. Journal. </w:t>
      </w:r>
      <w:hyperlink r:id="rId10" w:history="1">
        <w:r w:rsidRPr="00135B08">
          <w:rPr>
            <w:rStyle w:val="Hyperlink"/>
            <w:rFonts w:ascii="Arial" w:hAnsi="Arial" w:cs="Arial"/>
            <w:color w:val="000000" w:themeColor="text1"/>
            <w:sz w:val="20"/>
            <w:szCs w:val="20"/>
          </w:rPr>
          <w:t>https://www.igi-global.com/journal/international</w:t>
        </w:r>
      </w:hyperlink>
      <w:r w:rsidRPr="00135B08">
        <w:rPr>
          <w:rFonts w:ascii="Arial" w:hAnsi="Arial" w:cs="Arial"/>
          <w:color w:val="000000" w:themeColor="text1"/>
          <w:sz w:val="20"/>
          <w:szCs w:val="20"/>
        </w:rPr>
        <w:t>. 30 Mei 2018.</w:t>
      </w:r>
    </w:p>
    <w:p w:rsidR="005428CD" w:rsidRPr="00135B08" w:rsidRDefault="005428CD" w:rsidP="0069050E">
      <w:pPr>
        <w:spacing w:after="0" w:line="240" w:lineRule="auto"/>
        <w:jc w:val="both"/>
        <w:rPr>
          <w:rFonts w:ascii="Arial" w:hAnsi="Arial" w:cs="Arial"/>
          <w:sz w:val="20"/>
          <w:szCs w:val="20"/>
        </w:rPr>
      </w:pPr>
      <w:bookmarkStart w:id="0" w:name="_GoBack"/>
      <w:bookmarkEnd w:id="0"/>
    </w:p>
    <w:sectPr w:rsidR="005428CD" w:rsidRPr="00135B08" w:rsidSect="0069050E">
      <w:type w:val="continuous"/>
      <w:pgSz w:w="11906" w:h="16838"/>
      <w:pgMar w:top="1440" w:right="1440" w:bottom="1134"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45ACF"/>
    <w:multiLevelType w:val="hybridMultilevel"/>
    <w:tmpl w:val="6C74410A"/>
    <w:lvl w:ilvl="0" w:tplc="98A8ED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C440984"/>
    <w:multiLevelType w:val="hybridMultilevel"/>
    <w:tmpl w:val="C9FC53C2"/>
    <w:lvl w:ilvl="0" w:tplc="B56EBB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CBA41AD"/>
    <w:multiLevelType w:val="hybridMultilevel"/>
    <w:tmpl w:val="166A342E"/>
    <w:lvl w:ilvl="0" w:tplc="A038EFD4">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
    <w:nsid w:val="25A154B4"/>
    <w:multiLevelType w:val="hybridMultilevel"/>
    <w:tmpl w:val="6C74410A"/>
    <w:lvl w:ilvl="0" w:tplc="98A8ED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81D1DE1"/>
    <w:multiLevelType w:val="hybridMultilevel"/>
    <w:tmpl w:val="A66863F6"/>
    <w:lvl w:ilvl="0" w:tplc="D9869F6E">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C5B54E4"/>
    <w:multiLevelType w:val="hybridMultilevel"/>
    <w:tmpl w:val="C638E9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B907AF"/>
    <w:multiLevelType w:val="hybridMultilevel"/>
    <w:tmpl w:val="F4228698"/>
    <w:lvl w:ilvl="0" w:tplc="F9DE65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D7501FF"/>
    <w:multiLevelType w:val="hybridMultilevel"/>
    <w:tmpl w:val="9F24A6E0"/>
    <w:lvl w:ilvl="0" w:tplc="B5B0D68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49E50BA8"/>
    <w:multiLevelType w:val="hybridMultilevel"/>
    <w:tmpl w:val="A09E5B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B9C2980"/>
    <w:multiLevelType w:val="hybridMultilevel"/>
    <w:tmpl w:val="44D278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AEB00B1"/>
    <w:multiLevelType w:val="hybridMultilevel"/>
    <w:tmpl w:val="2542BD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10"/>
  </w:num>
  <w:num w:numId="5">
    <w:abstractNumId w:val="0"/>
  </w:num>
  <w:num w:numId="6">
    <w:abstractNumId w:val="3"/>
  </w:num>
  <w:num w:numId="7">
    <w:abstractNumId w:val="2"/>
  </w:num>
  <w:num w:numId="8">
    <w:abstractNumId w:val="4"/>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8CD"/>
    <w:rsid w:val="000A4EA5"/>
    <w:rsid w:val="00135B08"/>
    <w:rsid w:val="00353FFE"/>
    <w:rsid w:val="005302B9"/>
    <w:rsid w:val="005428CD"/>
    <w:rsid w:val="005A25B4"/>
    <w:rsid w:val="0069050E"/>
    <w:rsid w:val="006F119B"/>
    <w:rsid w:val="006F2C3E"/>
    <w:rsid w:val="009B568F"/>
    <w:rsid w:val="00AA005D"/>
    <w:rsid w:val="00CB2BEB"/>
    <w:rsid w:val="00D93F86"/>
    <w:rsid w:val="00EA66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8CD"/>
    <w:rPr>
      <w:color w:val="0000FF" w:themeColor="hyperlink"/>
      <w:u w:val="single"/>
    </w:rPr>
  </w:style>
  <w:style w:type="table" w:styleId="TableGrid">
    <w:name w:val="Table Grid"/>
    <w:basedOn w:val="TableNormal"/>
    <w:uiPriority w:val="59"/>
    <w:rsid w:val="00542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A668F"/>
    <w:pPr>
      <w:spacing w:after="0" w:line="240" w:lineRule="auto"/>
    </w:pPr>
  </w:style>
  <w:style w:type="paragraph" w:styleId="BalloonText">
    <w:name w:val="Balloon Text"/>
    <w:basedOn w:val="Normal"/>
    <w:link w:val="BalloonTextChar"/>
    <w:uiPriority w:val="99"/>
    <w:semiHidden/>
    <w:unhideWhenUsed/>
    <w:rsid w:val="00EA6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68F"/>
    <w:rPr>
      <w:rFonts w:ascii="Tahoma" w:hAnsi="Tahoma" w:cs="Tahoma"/>
      <w:sz w:val="16"/>
      <w:szCs w:val="16"/>
    </w:rPr>
  </w:style>
  <w:style w:type="paragraph" w:styleId="ListParagraph">
    <w:name w:val="List Paragraph"/>
    <w:basedOn w:val="Normal"/>
    <w:uiPriority w:val="34"/>
    <w:qFormat/>
    <w:rsid w:val="00EA66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8CD"/>
    <w:rPr>
      <w:color w:val="0000FF" w:themeColor="hyperlink"/>
      <w:u w:val="single"/>
    </w:rPr>
  </w:style>
  <w:style w:type="table" w:styleId="TableGrid">
    <w:name w:val="Table Grid"/>
    <w:basedOn w:val="TableNormal"/>
    <w:uiPriority w:val="59"/>
    <w:rsid w:val="00542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A668F"/>
    <w:pPr>
      <w:spacing w:after="0" w:line="240" w:lineRule="auto"/>
    </w:pPr>
  </w:style>
  <w:style w:type="paragraph" w:styleId="BalloonText">
    <w:name w:val="Balloon Text"/>
    <w:basedOn w:val="Normal"/>
    <w:link w:val="BalloonTextChar"/>
    <w:uiPriority w:val="99"/>
    <w:semiHidden/>
    <w:unhideWhenUsed/>
    <w:rsid w:val="00EA6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68F"/>
    <w:rPr>
      <w:rFonts w:ascii="Tahoma" w:hAnsi="Tahoma" w:cs="Tahoma"/>
      <w:sz w:val="16"/>
      <w:szCs w:val="16"/>
    </w:rPr>
  </w:style>
  <w:style w:type="paragraph" w:styleId="ListParagraph">
    <w:name w:val="List Paragraph"/>
    <w:basedOn w:val="Normal"/>
    <w:uiPriority w:val="34"/>
    <w:qFormat/>
    <w:rsid w:val="00EA6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trimarianapanjaitan@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gi-global.com/journal/international"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5000</Words>
  <Characters>28503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2020-09-25T10:57:00Z</dcterms:created>
  <dcterms:modified xsi:type="dcterms:W3CDTF">2020-09-26T05:19:00Z</dcterms:modified>
</cp:coreProperties>
</file>