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EC4" w:rsidRPr="00DC6EC4" w:rsidRDefault="00DC6EC4" w:rsidP="00DC6EC4">
      <w:pPr>
        <w:pStyle w:val="NoSpacing"/>
        <w:jc w:val="center"/>
        <w:rPr>
          <w:rFonts w:ascii="Arial" w:hAnsi="Arial" w:cs="Arial"/>
          <w:b/>
          <w:sz w:val="24"/>
          <w:szCs w:val="24"/>
          <w:lang w:val="en-ID"/>
        </w:rPr>
      </w:pPr>
      <w:r w:rsidRPr="00DC6EC4">
        <w:rPr>
          <w:rFonts w:ascii="Arial" w:hAnsi="Arial" w:cs="Arial"/>
          <w:b/>
          <w:sz w:val="24"/>
          <w:szCs w:val="24"/>
          <w:lang w:val="en-ID"/>
        </w:rPr>
        <w:t>IDENTIFIKASI KESULITAN BELAJAR MAHASISWA</w:t>
      </w:r>
    </w:p>
    <w:p w:rsidR="00DC6EC4" w:rsidRDefault="00DC6EC4" w:rsidP="00DC6EC4">
      <w:pPr>
        <w:pStyle w:val="NoSpacing"/>
        <w:jc w:val="center"/>
        <w:rPr>
          <w:rFonts w:ascii="Arial" w:hAnsi="Arial" w:cs="Arial"/>
          <w:b/>
          <w:i/>
          <w:sz w:val="24"/>
          <w:szCs w:val="24"/>
          <w:lang w:val="en-ID"/>
        </w:rPr>
      </w:pPr>
      <w:r w:rsidRPr="00DC6EC4">
        <w:rPr>
          <w:rFonts w:ascii="Arial" w:hAnsi="Arial" w:cs="Arial"/>
          <w:b/>
          <w:sz w:val="24"/>
          <w:szCs w:val="24"/>
          <w:lang w:val="en-ID"/>
        </w:rPr>
        <w:t xml:space="preserve">PADA MATA KULIAH STATISTIKA SELAMA MASA PANDEMI </w:t>
      </w:r>
      <w:r w:rsidRPr="00DC6EC4">
        <w:rPr>
          <w:rFonts w:ascii="Arial" w:hAnsi="Arial" w:cs="Arial"/>
          <w:b/>
          <w:i/>
          <w:sz w:val="24"/>
          <w:szCs w:val="24"/>
          <w:lang w:val="en-ID"/>
        </w:rPr>
        <w:t>COVID-I9</w:t>
      </w:r>
    </w:p>
    <w:p w:rsidR="00DC6EC4" w:rsidRDefault="00DC6EC4" w:rsidP="00DC6EC4">
      <w:pPr>
        <w:pStyle w:val="NoSpacing"/>
        <w:jc w:val="center"/>
        <w:rPr>
          <w:rFonts w:ascii="Arial" w:hAnsi="Arial" w:cs="Arial"/>
          <w:b/>
          <w:i/>
          <w:sz w:val="24"/>
          <w:szCs w:val="24"/>
          <w:lang w:val="en-ID"/>
        </w:rPr>
      </w:pPr>
    </w:p>
    <w:p w:rsidR="00DC6EC4" w:rsidRDefault="00DC6EC4" w:rsidP="00DC6EC4">
      <w:pPr>
        <w:pStyle w:val="NoSpacing"/>
        <w:jc w:val="center"/>
        <w:rPr>
          <w:rFonts w:ascii="Arial" w:hAnsi="Arial" w:cs="Arial"/>
          <w:sz w:val="20"/>
          <w:szCs w:val="20"/>
          <w:lang w:val="en-ID"/>
        </w:rPr>
      </w:pPr>
      <w:r>
        <w:rPr>
          <w:rFonts w:ascii="Arial" w:hAnsi="Arial" w:cs="Arial"/>
          <w:sz w:val="20"/>
          <w:szCs w:val="20"/>
          <w:lang w:val="en-ID"/>
        </w:rPr>
        <w:t xml:space="preserve">Deci </w:t>
      </w:r>
      <w:proofErr w:type="gramStart"/>
      <w:r>
        <w:rPr>
          <w:rFonts w:ascii="Arial" w:hAnsi="Arial" w:cs="Arial"/>
          <w:sz w:val="20"/>
          <w:szCs w:val="20"/>
          <w:lang w:val="en-ID"/>
        </w:rPr>
        <w:t>Ririen</w:t>
      </w:r>
      <w:r>
        <w:rPr>
          <w:rFonts w:ascii="Arial" w:hAnsi="Arial" w:cs="Arial"/>
          <w:sz w:val="20"/>
          <w:szCs w:val="20"/>
          <w:vertAlign w:val="superscript"/>
          <w:lang w:val="en-ID"/>
        </w:rPr>
        <w:t>(</w:t>
      </w:r>
      <w:proofErr w:type="gramEnd"/>
      <w:r>
        <w:rPr>
          <w:rFonts w:ascii="Arial" w:hAnsi="Arial" w:cs="Arial"/>
          <w:sz w:val="20"/>
          <w:szCs w:val="20"/>
          <w:vertAlign w:val="superscript"/>
          <w:lang w:val="en-ID"/>
        </w:rPr>
        <w:t>1)</w:t>
      </w:r>
      <w:r>
        <w:rPr>
          <w:rFonts w:ascii="Arial" w:hAnsi="Arial" w:cs="Arial"/>
          <w:sz w:val="20"/>
          <w:szCs w:val="20"/>
          <w:lang w:val="en-ID"/>
        </w:rPr>
        <w:t>, Dewi Hartika</w:t>
      </w:r>
      <w:r>
        <w:rPr>
          <w:rFonts w:ascii="Arial" w:hAnsi="Arial" w:cs="Arial"/>
          <w:sz w:val="20"/>
          <w:szCs w:val="20"/>
          <w:vertAlign w:val="superscript"/>
          <w:lang w:val="en-ID"/>
        </w:rPr>
        <w:t>(2)</w:t>
      </w:r>
    </w:p>
    <w:p w:rsidR="00DC6EC4" w:rsidRPr="00DC6EC4" w:rsidRDefault="00DC6EC4" w:rsidP="00DC6EC4">
      <w:pPr>
        <w:pStyle w:val="NoSpacing"/>
        <w:jc w:val="center"/>
        <w:rPr>
          <w:rFonts w:ascii="Arial" w:hAnsi="Arial" w:cs="Arial"/>
          <w:sz w:val="16"/>
          <w:szCs w:val="16"/>
          <w:lang w:val="en-ID"/>
        </w:rPr>
      </w:pPr>
      <w:r w:rsidRPr="00DC6EC4">
        <w:rPr>
          <w:rFonts w:ascii="Arial" w:hAnsi="Arial" w:cs="Arial"/>
          <w:sz w:val="16"/>
          <w:szCs w:val="16"/>
          <w:lang w:val="en-ID"/>
        </w:rPr>
        <w:t xml:space="preserve">Sekolah Tinggi Ilmu Ekonomi </w:t>
      </w:r>
      <w:proofErr w:type="gramStart"/>
      <w:r w:rsidRPr="00DC6EC4">
        <w:rPr>
          <w:rFonts w:ascii="Arial" w:hAnsi="Arial" w:cs="Arial"/>
          <w:sz w:val="16"/>
          <w:szCs w:val="16"/>
          <w:lang w:val="en-ID"/>
        </w:rPr>
        <w:t>Indragiri</w:t>
      </w:r>
      <w:r w:rsidRPr="00DC6EC4">
        <w:rPr>
          <w:rFonts w:ascii="Arial" w:hAnsi="Arial" w:cs="Arial"/>
          <w:sz w:val="16"/>
          <w:szCs w:val="16"/>
          <w:vertAlign w:val="superscript"/>
          <w:lang w:val="en-ID"/>
        </w:rPr>
        <w:t>(</w:t>
      </w:r>
      <w:proofErr w:type="gramEnd"/>
      <w:r w:rsidRPr="00DC6EC4">
        <w:rPr>
          <w:rFonts w:ascii="Arial" w:hAnsi="Arial" w:cs="Arial"/>
          <w:sz w:val="16"/>
          <w:szCs w:val="16"/>
          <w:vertAlign w:val="superscript"/>
          <w:lang w:val="en-ID"/>
        </w:rPr>
        <w:t>1,2)</w:t>
      </w:r>
    </w:p>
    <w:p w:rsidR="00DC6EC4" w:rsidRDefault="001C08E1" w:rsidP="00DC6EC4">
      <w:pPr>
        <w:pStyle w:val="NoSpacing"/>
        <w:jc w:val="center"/>
        <w:rPr>
          <w:rFonts w:ascii="Arial" w:hAnsi="Arial" w:cs="Arial"/>
          <w:sz w:val="20"/>
          <w:szCs w:val="20"/>
          <w:lang w:val="en-ID"/>
        </w:rPr>
      </w:pPr>
      <w:hyperlink r:id="rId7" w:history="1">
        <w:r w:rsidR="00DC6EC4" w:rsidRPr="00DC6EC4">
          <w:rPr>
            <w:rStyle w:val="Hyperlink"/>
            <w:rFonts w:ascii="Arial" w:hAnsi="Arial" w:cs="Arial"/>
            <w:sz w:val="16"/>
            <w:szCs w:val="16"/>
            <w:lang w:val="en-ID"/>
          </w:rPr>
          <w:t>deciririen@stieindragiri.ac.id</w:t>
        </w:r>
        <w:r w:rsidR="00DC6EC4" w:rsidRPr="00DC6EC4">
          <w:rPr>
            <w:rStyle w:val="Hyperlink"/>
            <w:rFonts w:ascii="Arial" w:hAnsi="Arial" w:cs="Arial"/>
            <w:sz w:val="16"/>
            <w:szCs w:val="16"/>
            <w:vertAlign w:val="superscript"/>
            <w:lang w:val="en-ID"/>
          </w:rPr>
          <w:t>(1)</w:t>
        </w:r>
      </w:hyperlink>
      <w:r w:rsidR="00DC6EC4" w:rsidRPr="00DC6EC4">
        <w:rPr>
          <w:rFonts w:ascii="Arial" w:hAnsi="Arial" w:cs="Arial"/>
          <w:sz w:val="16"/>
          <w:szCs w:val="16"/>
          <w:lang w:val="en-ID"/>
        </w:rPr>
        <w:t xml:space="preserve">, </w:t>
      </w:r>
      <w:hyperlink r:id="rId8" w:history="1">
        <w:r w:rsidR="00DC6EC4" w:rsidRPr="00DC6EC4">
          <w:rPr>
            <w:rStyle w:val="Hyperlink"/>
            <w:rFonts w:ascii="Arial" w:hAnsi="Arial" w:cs="Arial"/>
            <w:sz w:val="16"/>
            <w:szCs w:val="16"/>
            <w:lang w:val="en-ID"/>
          </w:rPr>
          <w:t>dewihartika@stieindragiri.ac.id</w:t>
        </w:r>
        <w:r w:rsidR="00DC6EC4" w:rsidRPr="00DC6EC4">
          <w:rPr>
            <w:rStyle w:val="Hyperlink"/>
            <w:rFonts w:ascii="Arial" w:hAnsi="Arial" w:cs="Arial"/>
            <w:sz w:val="16"/>
            <w:szCs w:val="16"/>
            <w:vertAlign w:val="superscript"/>
            <w:lang w:val="en-ID"/>
          </w:rPr>
          <w:t>(2)</w:t>
        </w:r>
      </w:hyperlink>
      <w:r w:rsidR="00DC6EC4">
        <w:rPr>
          <w:rFonts w:ascii="Arial" w:hAnsi="Arial" w:cs="Arial"/>
          <w:sz w:val="20"/>
          <w:szCs w:val="20"/>
          <w:lang w:val="en-ID"/>
        </w:rPr>
        <w:t xml:space="preserve"> </w:t>
      </w:r>
    </w:p>
    <w:p w:rsidR="00DC6EC4" w:rsidRDefault="00DC6EC4" w:rsidP="00DC6EC4">
      <w:pPr>
        <w:pStyle w:val="NoSpacing"/>
        <w:jc w:val="center"/>
        <w:rPr>
          <w:rFonts w:ascii="Arial" w:hAnsi="Arial" w:cs="Arial"/>
          <w:sz w:val="20"/>
          <w:szCs w:val="20"/>
          <w:lang w:val="en-ID"/>
        </w:rPr>
      </w:pPr>
    </w:p>
    <w:p w:rsidR="00DC6EC4" w:rsidRPr="00153D6D" w:rsidRDefault="00DC6EC4" w:rsidP="00DC6EC4">
      <w:pPr>
        <w:pStyle w:val="NoSpacing"/>
        <w:jc w:val="center"/>
        <w:rPr>
          <w:rFonts w:ascii="Arial" w:hAnsi="Arial" w:cs="Arial"/>
          <w:b/>
          <w:sz w:val="20"/>
          <w:szCs w:val="20"/>
          <w:lang w:val="en-ID"/>
        </w:rPr>
      </w:pPr>
      <w:r w:rsidRPr="00153D6D">
        <w:rPr>
          <w:rFonts w:ascii="Arial" w:hAnsi="Arial" w:cs="Arial"/>
          <w:b/>
          <w:sz w:val="20"/>
          <w:szCs w:val="20"/>
          <w:lang w:val="en-ID"/>
        </w:rPr>
        <w:t>ABSTRAK</w:t>
      </w:r>
    </w:p>
    <w:p w:rsidR="00DC6EC4" w:rsidRDefault="00DC6EC4" w:rsidP="00DC6EC4">
      <w:pPr>
        <w:pStyle w:val="NoSpacing"/>
        <w:jc w:val="center"/>
        <w:rPr>
          <w:rFonts w:ascii="Arial" w:hAnsi="Arial" w:cs="Arial"/>
          <w:sz w:val="20"/>
          <w:szCs w:val="20"/>
          <w:lang w:val="en-ID"/>
        </w:rPr>
      </w:pPr>
    </w:p>
    <w:p w:rsidR="005710B1" w:rsidRDefault="00DC6EC4" w:rsidP="00C81548">
      <w:pPr>
        <w:pStyle w:val="ListParagraph"/>
        <w:spacing w:after="0" w:line="240" w:lineRule="auto"/>
        <w:ind w:left="0"/>
        <w:jc w:val="both"/>
        <w:rPr>
          <w:rFonts w:ascii="Arial" w:hAnsi="Arial" w:cs="Arial"/>
          <w:sz w:val="18"/>
          <w:szCs w:val="24"/>
        </w:rPr>
      </w:pPr>
      <w:r>
        <w:rPr>
          <w:rFonts w:ascii="Arial" w:hAnsi="Arial" w:cs="Arial"/>
          <w:sz w:val="18"/>
          <w:szCs w:val="18"/>
          <w:lang w:val="en-ID"/>
        </w:rPr>
        <w:t>Lamanya masa</w:t>
      </w:r>
      <w:r w:rsidRPr="00DC6EC4">
        <w:rPr>
          <w:rFonts w:ascii="Arial" w:hAnsi="Arial" w:cs="Arial"/>
          <w:sz w:val="18"/>
          <w:szCs w:val="18"/>
          <w:lang w:val="en-ID"/>
        </w:rPr>
        <w:t xml:space="preserve"> pembelajaran secara daring di Perguruan Tinggi </w:t>
      </w:r>
      <w:r>
        <w:rPr>
          <w:rFonts w:ascii="Arial" w:hAnsi="Arial" w:cs="Arial"/>
          <w:sz w:val="18"/>
          <w:szCs w:val="18"/>
          <w:lang w:val="en-ID"/>
        </w:rPr>
        <w:t xml:space="preserve">yang sudah berlangsung lebih kurang </w:t>
      </w:r>
      <w:r w:rsidR="005710B1">
        <w:rPr>
          <w:rFonts w:ascii="Arial" w:hAnsi="Arial" w:cs="Arial"/>
          <w:sz w:val="18"/>
          <w:szCs w:val="18"/>
          <w:lang w:val="en-ID"/>
        </w:rPr>
        <w:t xml:space="preserve">10 bulan </w:t>
      </w:r>
      <w:r w:rsidRPr="00DC6EC4">
        <w:rPr>
          <w:rFonts w:ascii="Arial" w:hAnsi="Arial" w:cs="Arial"/>
          <w:sz w:val="18"/>
          <w:szCs w:val="18"/>
          <w:lang w:val="en-ID"/>
        </w:rPr>
        <w:t>membuat mahasiswa resah</w:t>
      </w:r>
      <w:r w:rsidR="005710B1">
        <w:rPr>
          <w:rFonts w:ascii="Arial" w:hAnsi="Arial" w:cs="Arial"/>
          <w:sz w:val="18"/>
          <w:szCs w:val="18"/>
          <w:lang w:val="en-ID"/>
        </w:rPr>
        <w:t>,</w:t>
      </w:r>
      <w:r w:rsidRPr="00DC6EC4">
        <w:rPr>
          <w:rFonts w:ascii="Arial" w:hAnsi="Arial" w:cs="Arial"/>
          <w:sz w:val="18"/>
          <w:szCs w:val="18"/>
          <w:lang w:val="en-ID"/>
        </w:rPr>
        <w:t xml:space="preserve"> karena mayoritas mahasiswa menganggap mata kuliah statistika adalah mata kuliah yang sulit untuk dipahami, apalagi disertai dengan kondisi pandemi </w:t>
      </w:r>
      <w:r w:rsidRPr="00DC6EC4">
        <w:rPr>
          <w:rFonts w:ascii="Arial" w:hAnsi="Arial" w:cs="Arial"/>
          <w:i/>
          <w:sz w:val="18"/>
          <w:szCs w:val="18"/>
          <w:lang w:val="en-ID"/>
        </w:rPr>
        <w:t>Covid-19</w:t>
      </w:r>
      <w:r w:rsidRPr="00DC6EC4">
        <w:rPr>
          <w:rFonts w:ascii="Arial" w:hAnsi="Arial" w:cs="Arial"/>
          <w:sz w:val="18"/>
          <w:szCs w:val="18"/>
          <w:lang w:val="en-ID"/>
        </w:rPr>
        <w:t xml:space="preserve">. </w:t>
      </w:r>
      <w:proofErr w:type="gramStart"/>
      <w:r w:rsidRPr="00DC6EC4">
        <w:rPr>
          <w:rFonts w:ascii="Arial" w:hAnsi="Arial" w:cs="Arial"/>
          <w:sz w:val="18"/>
          <w:szCs w:val="18"/>
          <w:lang w:val="en-ID"/>
        </w:rPr>
        <w:t xml:space="preserve">Tujuan dari penelitian ini </w:t>
      </w:r>
      <w:r w:rsidR="005710B1">
        <w:rPr>
          <w:rFonts w:ascii="Arial" w:hAnsi="Arial" w:cs="Arial"/>
          <w:sz w:val="18"/>
          <w:szCs w:val="18"/>
          <w:lang w:val="en-ID"/>
        </w:rPr>
        <w:t>u</w:t>
      </w:r>
      <w:r w:rsidR="005710B1" w:rsidRPr="005710B1">
        <w:rPr>
          <w:rFonts w:ascii="Arial" w:hAnsi="Arial" w:cs="Arial"/>
          <w:sz w:val="18"/>
          <w:szCs w:val="24"/>
          <w:lang w:val="en-ID"/>
        </w:rPr>
        <w:t>ntuk</w:t>
      </w:r>
      <w:r w:rsidR="005710B1">
        <w:rPr>
          <w:rFonts w:ascii="Times New Roman" w:hAnsi="Times New Roman"/>
          <w:sz w:val="24"/>
          <w:szCs w:val="24"/>
          <w:lang w:val="en-ID"/>
        </w:rPr>
        <w:t xml:space="preserve"> </w:t>
      </w:r>
      <w:r w:rsidR="005710B1" w:rsidRPr="005710B1">
        <w:rPr>
          <w:rFonts w:ascii="Arial" w:hAnsi="Arial" w:cs="Arial"/>
          <w:sz w:val="18"/>
          <w:szCs w:val="18"/>
          <w:lang w:val="en-ID"/>
        </w:rPr>
        <w:t xml:space="preserve">mengetahui faktor-faktor penyebab kesulitan belajar mahasiswa pada mata kuliah Statistika selama masa pandemi </w:t>
      </w:r>
      <w:r w:rsidR="005710B1" w:rsidRPr="005710B1">
        <w:rPr>
          <w:rFonts w:ascii="Arial" w:hAnsi="Arial" w:cs="Arial"/>
          <w:i/>
          <w:sz w:val="18"/>
          <w:szCs w:val="18"/>
          <w:lang w:val="en-ID"/>
        </w:rPr>
        <w:t>Covid-19</w:t>
      </w:r>
      <w:r w:rsidR="005710B1" w:rsidRPr="005710B1">
        <w:rPr>
          <w:rFonts w:ascii="Arial" w:hAnsi="Arial" w:cs="Arial"/>
          <w:sz w:val="18"/>
          <w:szCs w:val="18"/>
          <w:lang w:val="en-ID"/>
        </w:rPr>
        <w:t xml:space="preserve"> dan </w:t>
      </w:r>
      <w:r w:rsidR="005710B1">
        <w:rPr>
          <w:rFonts w:ascii="Arial" w:hAnsi="Arial" w:cs="Arial"/>
          <w:sz w:val="18"/>
          <w:szCs w:val="18"/>
          <w:lang w:val="en-ID"/>
        </w:rPr>
        <w:t>u</w:t>
      </w:r>
      <w:r w:rsidR="005710B1" w:rsidRPr="005710B1">
        <w:rPr>
          <w:rFonts w:ascii="Arial" w:hAnsi="Arial" w:cs="Arial"/>
          <w:sz w:val="18"/>
          <w:szCs w:val="18"/>
          <w:lang w:val="en-ID"/>
        </w:rPr>
        <w:t xml:space="preserve">ntuk mengetahui faktor dominan penyebab kesulitan belajar mahasiswa pada mata kuliah Statistika selama masa pandemi </w:t>
      </w:r>
      <w:r w:rsidR="005710B1" w:rsidRPr="005710B1">
        <w:rPr>
          <w:rFonts w:ascii="Arial" w:hAnsi="Arial" w:cs="Arial"/>
          <w:i/>
          <w:sz w:val="18"/>
          <w:szCs w:val="18"/>
          <w:lang w:val="en-ID"/>
        </w:rPr>
        <w:t>Covid-19</w:t>
      </w:r>
      <w:r w:rsidR="00800B0D">
        <w:rPr>
          <w:rFonts w:ascii="Arial" w:hAnsi="Arial" w:cs="Arial"/>
          <w:sz w:val="18"/>
          <w:szCs w:val="18"/>
          <w:lang w:val="en-ID"/>
        </w:rPr>
        <w:t>.</w:t>
      </w:r>
      <w:proofErr w:type="gramEnd"/>
      <w:r w:rsidR="00800B0D">
        <w:rPr>
          <w:rFonts w:ascii="Arial" w:hAnsi="Arial" w:cs="Arial"/>
          <w:sz w:val="18"/>
          <w:szCs w:val="18"/>
          <w:lang w:val="en-ID"/>
        </w:rPr>
        <w:t xml:space="preserve"> </w:t>
      </w:r>
      <w:proofErr w:type="gramStart"/>
      <w:r w:rsidR="00800B0D" w:rsidRPr="00DC6EC4">
        <w:rPr>
          <w:rFonts w:ascii="Arial" w:hAnsi="Arial" w:cs="Arial"/>
          <w:sz w:val="18"/>
          <w:szCs w:val="18"/>
          <w:lang w:val="en-ID"/>
        </w:rPr>
        <w:t>Subjek penelitian adalah mahasiswa STIE-Indragiri yang mengambil mata kuliah Statistika</w:t>
      </w:r>
      <w:r w:rsidR="00800B0D">
        <w:rPr>
          <w:rFonts w:ascii="Arial" w:hAnsi="Arial" w:cs="Arial"/>
          <w:sz w:val="18"/>
          <w:szCs w:val="18"/>
          <w:lang w:val="en-ID"/>
        </w:rPr>
        <w:t>.</w:t>
      </w:r>
      <w:proofErr w:type="gramEnd"/>
      <w:r w:rsidR="00800B0D">
        <w:rPr>
          <w:rFonts w:ascii="Arial" w:hAnsi="Arial" w:cs="Arial"/>
          <w:sz w:val="18"/>
          <w:szCs w:val="18"/>
          <w:lang w:val="en-ID"/>
        </w:rPr>
        <w:t xml:space="preserve"> </w:t>
      </w:r>
      <w:proofErr w:type="gramStart"/>
      <w:r w:rsidR="00800B0D">
        <w:rPr>
          <w:rFonts w:ascii="Arial" w:hAnsi="Arial" w:cs="Arial"/>
          <w:sz w:val="18"/>
          <w:szCs w:val="18"/>
          <w:lang w:val="en-ID"/>
        </w:rPr>
        <w:t>Instrumen</w:t>
      </w:r>
      <w:r w:rsidRPr="00DC6EC4">
        <w:rPr>
          <w:rFonts w:ascii="Arial" w:hAnsi="Arial" w:cs="Arial"/>
          <w:sz w:val="18"/>
          <w:szCs w:val="18"/>
          <w:lang w:val="en-ID"/>
        </w:rPr>
        <w:t xml:space="preserve"> penelitian</w:t>
      </w:r>
      <w:r w:rsidR="005710B1">
        <w:rPr>
          <w:rFonts w:ascii="Arial" w:hAnsi="Arial" w:cs="Arial"/>
          <w:sz w:val="18"/>
          <w:szCs w:val="18"/>
          <w:lang w:val="en-ID"/>
        </w:rPr>
        <w:t xml:space="preserve"> melalui angket dan</w:t>
      </w:r>
      <w:r w:rsidR="00800B0D">
        <w:rPr>
          <w:rFonts w:ascii="Arial" w:hAnsi="Arial" w:cs="Arial"/>
          <w:sz w:val="18"/>
          <w:szCs w:val="18"/>
          <w:lang w:val="en-ID"/>
        </w:rPr>
        <w:t xml:space="preserve"> wawancara</w:t>
      </w:r>
      <w:r w:rsidR="005710B1">
        <w:rPr>
          <w:rFonts w:ascii="Arial" w:hAnsi="Arial" w:cs="Arial"/>
          <w:sz w:val="18"/>
          <w:szCs w:val="18"/>
          <w:lang w:val="en-ID"/>
        </w:rPr>
        <w:t xml:space="preserve"> kepada</w:t>
      </w:r>
      <w:r w:rsidRPr="00DC6EC4">
        <w:rPr>
          <w:rFonts w:ascii="Arial" w:hAnsi="Arial" w:cs="Arial"/>
          <w:sz w:val="18"/>
          <w:szCs w:val="18"/>
          <w:lang w:val="en-ID"/>
        </w:rPr>
        <w:t xml:space="preserve"> subjek penel</w:t>
      </w:r>
      <w:r w:rsidR="00800B0D">
        <w:rPr>
          <w:rFonts w:ascii="Arial" w:hAnsi="Arial" w:cs="Arial"/>
          <w:sz w:val="18"/>
          <w:szCs w:val="18"/>
          <w:lang w:val="en-ID"/>
        </w:rPr>
        <w:t>itian</w:t>
      </w:r>
      <w:r w:rsidR="00C81548">
        <w:rPr>
          <w:rFonts w:ascii="Arial" w:hAnsi="Arial" w:cs="Arial"/>
          <w:sz w:val="18"/>
          <w:szCs w:val="18"/>
          <w:lang w:val="en-ID"/>
        </w:rPr>
        <w:t>.</w:t>
      </w:r>
      <w:proofErr w:type="gramEnd"/>
      <w:r w:rsidR="00C81548">
        <w:rPr>
          <w:rFonts w:ascii="Arial" w:hAnsi="Arial" w:cs="Arial"/>
          <w:sz w:val="18"/>
          <w:szCs w:val="18"/>
          <w:lang w:val="en-ID"/>
        </w:rPr>
        <w:t xml:space="preserve"> </w:t>
      </w:r>
      <w:proofErr w:type="gramStart"/>
      <w:r w:rsidR="00C81548">
        <w:rPr>
          <w:rFonts w:ascii="Arial" w:hAnsi="Arial" w:cs="Arial"/>
          <w:sz w:val="18"/>
          <w:szCs w:val="18"/>
          <w:lang w:val="en-ID"/>
        </w:rPr>
        <w:t>Hasil yang didapat yakni</w:t>
      </w:r>
      <w:r w:rsidR="005710B1">
        <w:rPr>
          <w:rFonts w:ascii="Arial" w:hAnsi="Arial" w:cs="Arial"/>
          <w:sz w:val="18"/>
          <w:szCs w:val="18"/>
          <w:lang w:val="en-ID"/>
        </w:rPr>
        <w:t xml:space="preserve"> </w:t>
      </w:r>
      <w:r w:rsidR="00C81548">
        <w:rPr>
          <w:rFonts w:ascii="Arial" w:hAnsi="Arial" w:cs="Arial"/>
          <w:sz w:val="18"/>
        </w:rPr>
        <w:t>f</w:t>
      </w:r>
      <w:r w:rsidR="005710B1" w:rsidRPr="005710B1">
        <w:rPr>
          <w:rFonts w:ascii="Arial" w:hAnsi="Arial" w:cs="Arial"/>
          <w:sz w:val="18"/>
        </w:rPr>
        <w:t xml:space="preserve">aktor-faktor yang menjadi kesulitan belajar mahasiswa pada mata kuliah statistika selama masa pandemi </w:t>
      </w:r>
      <w:r w:rsidR="005710B1" w:rsidRPr="005710B1">
        <w:rPr>
          <w:rFonts w:ascii="Arial" w:hAnsi="Arial" w:cs="Arial"/>
          <w:i/>
          <w:sz w:val="18"/>
        </w:rPr>
        <w:t>Covid-19</w:t>
      </w:r>
      <w:r w:rsidR="005710B1" w:rsidRPr="005710B1">
        <w:rPr>
          <w:rFonts w:ascii="Arial" w:hAnsi="Arial" w:cs="Arial"/>
          <w:sz w:val="18"/>
        </w:rPr>
        <w:t xml:space="preserve"> </w:t>
      </w:r>
      <w:r w:rsidR="005710B1">
        <w:rPr>
          <w:rFonts w:ascii="Arial" w:hAnsi="Arial" w:cs="Arial"/>
          <w:sz w:val="18"/>
        </w:rPr>
        <w:t xml:space="preserve">adalah faktor diri sendiri, </w:t>
      </w:r>
      <w:r w:rsidR="005710B1" w:rsidRPr="005710B1">
        <w:rPr>
          <w:rFonts w:ascii="Arial" w:hAnsi="Arial" w:cs="Arial"/>
          <w:sz w:val="18"/>
        </w:rPr>
        <w:t xml:space="preserve">faktor dosen, faktor lingkungan/ orang tua </w:t>
      </w:r>
      <w:r w:rsidR="005710B1">
        <w:rPr>
          <w:rFonts w:ascii="Arial" w:hAnsi="Arial" w:cs="Arial"/>
          <w:sz w:val="18"/>
        </w:rPr>
        <w:t>serta</w:t>
      </w:r>
      <w:r w:rsidR="00800B0D">
        <w:rPr>
          <w:rFonts w:ascii="Arial" w:hAnsi="Arial" w:cs="Arial"/>
          <w:sz w:val="18"/>
        </w:rPr>
        <w:t xml:space="preserve"> faktor sarana dan prasarana</w:t>
      </w:r>
      <w:r w:rsidR="005710B1">
        <w:rPr>
          <w:rFonts w:ascii="Arial" w:hAnsi="Arial" w:cs="Arial"/>
          <w:sz w:val="18"/>
        </w:rPr>
        <w:t>.</w:t>
      </w:r>
      <w:proofErr w:type="gramEnd"/>
      <w:r w:rsidR="005710B1">
        <w:rPr>
          <w:rFonts w:ascii="Arial" w:hAnsi="Arial" w:cs="Arial"/>
          <w:sz w:val="18"/>
        </w:rPr>
        <w:t xml:space="preserve"> </w:t>
      </w:r>
      <w:r w:rsidR="005710B1" w:rsidRPr="005710B1">
        <w:rPr>
          <w:rFonts w:ascii="Arial" w:hAnsi="Arial" w:cs="Arial"/>
          <w:sz w:val="18"/>
          <w:lang w:val="id-ID"/>
        </w:rPr>
        <w:t xml:space="preserve">Faktor yang paling </w:t>
      </w:r>
      <w:r w:rsidR="005710B1" w:rsidRPr="005710B1">
        <w:rPr>
          <w:rFonts w:ascii="Arial" w:hAnsi="Arial" w:cs="Arial"/>
          <w:sz w:val="18"/>
        </w:rPr>
        <w:t>dominan</w:t>
      </w:r>
      <w:r w:rsidR="005710B1" w:rsidRPr="005710B1">
        <w:rPr>
          <w:rFonts w:ascii="Arial" w:hAnsi="Arial" w:cs="Arial"/>
          <w:sz w:val="18"/>
          <w:lang w:val="id-ID"/>
        </w:rPr>
        <w:t xml:space="preserve"> </w:t>
      </w:r>
      <w:r w:rsidR="005710B1" w:rsidRPr="005710B1">
        <w:rPr>
          <w:rFonts w:ascii="Arial" w:hAnsi="Arial" w:cs="Arial"/>
          <w:sz w:val="18"/>
        </w:rPr>
        <w:t>ber</w:t>
      </w:r>
      <w:r w:rsidR="005710B1" w:rsidRPr="005710B1">
        <w:rPr>
          <w:rFonts w:ascii="Arial" w:hAnsi="Arial" w:cs="Arial"/>
          <w:sz w:val="18"/>
          <w:lang w:val="id-ID"/>
        </w:rPr>
        <w:t xml:space="preserve">pengaruh </w:t>
      </w:r>
      <w:r w:rsidR="005710B1" w:rsidRPr="005710B1">
        <w:rPr>
          <w:rFonts w:ascii="Arial" w:hAnsi="Arial" w:cs="Arial"/>
          <w:sz w:val="18"/>
        </w:rPr>
        <w:t xml:space="preserve">terhadap </w:t>
      </w:r>
      <w:r w:rsidR="005710B1" w:rsidRPr="005710B1">
        <w:rPr>
          <w:rFonts w:ascii="Arial" w:hAnsi="Arial" w:cs="Arial"/>
          <w:sz w:val="18"/>
          <w:lang w:val="id-ID"/>
        </w:rPr>
        <w:t xml:space="preserve">kesulitan belajar mahasiswa </w:t>
      </w:r>
      <w:r w:rsidR="005710B1" w:rsidRPr="005710B1">
        <w:rPr>
          <w:rFonts w:ascii="Arial" w:hAnsi="Arial" w:cs="Arial"/>
          <w:sz w:val="18"/>
        </w:rPr>
        <w:t xml:space="preserve">pada mata kuliah statistika </w:t>
      </w:r>
      <w:r w:rsidR="005710B1" w:rsidRPr="005710B1">
        <w:rPr>
          <w:rFonts w:ascii="Arial" w:hAnsi="Arial" w:cs="Arial"/>
          <w:sz w:val="18"/>
          <w:lang w:val="id-ID"/>
        </w:rPr>
        <w:t xml:space="preserve">selama masa pandemi </w:t>
      </w:r>
      <w:r w:rsidR="005710B1" w:rsidRPr="005710B1">
        <w:rPr>
          <w:rFonts w:ascii="Arial" w:hAnsi="Arial" w:cs="Arial"/>
          <w:i/>
          <w:sz w:val="18"/>
        </w:rPr>
        <w:t xml:space="preserve">Covid-19 </w:t>
      </w:r>
      <w:r w:rsidR="005710B1" w:rsidRPr="005710B1">
        <w:rPr>
          <w:rFonts w:ascii="Arial" w:hAnsi="Arial" w:cs="Arial"/>
          <w:sz w:val="18"/>
          <w:szCs w:val="24"/>
        </w:rPr>
        <w:t xml:space="preserve">adalah faktor sarana prasarana dengan nilai TCR 64,38%. </w:t>
      </w:r>
    </w:p>
    <w:p w:rsidR="00C81548" w:rsidRDefault="00C81548" w:rsidP="005710B1">
      <w:pPr>
        <w:pStyle w:val="ListParagraph"/>
        <w:spacing w:after="0" w:line="240" w:lineRule="auto"/>
        <w:ind w:left="993"/>
        <w:jc w:val="both"/>
        <w:rPr>
          <w:rFonts w:ascii="Arial" w:hAnsi="Arial" w:cs="Arial"/>
          <w:sz w:val="18"/>
          <w:szCs w:val="24"/>
        </w:rPr>
      </w:pPr>
    </w:p>
    <w:p w:rsidR="00C81548" w:rsidRPr="009A2361" w:rsidRDefault="00C81548" w:rsidP="009A2361">
      <w:pPr>
        <w:spacing w:after="0" w:line="240" w:lineRule="auto"/>
        <w:jc w:val="both"/>
        <w:rPr>
          <w:rFonts w:ascii="Arial" w:hAnsi="Arial" w:cs="Arial"/>
          <w:sz w:val="18"/>
          <w:szCs w:val="24"/>
        </w:rPr>
      </w:pPr>
      <w:r w:rsidRPr="009A2361">
        <w:rPr>
          <w:rFonts w:ascii="Arial" w:hAnsi="Arial" w:cs="Arial"/>
          <w:sz w:val="18"/>
          <w:szCs w:val="24"/>
        </w:rPr>
        <w:t xml:space="preserve">Kata Kunci: Kesulitan Belajar; Pandemi Covid-19; Statistika </w:t>
      </w:r>
    </w:p>
    <w:p w:rsidR="00C81548" w:rsidRDefault="00C81548" w:rsidP="005710B1">
      <w:pPr>
        <w:pStyle w:val="ListParagraph"/>
        <w:spacing w:after="0" w:line="240" w:lineRule="auto"/>
        <w:ind w:left="993"/>
        <w:jc w:val="both"/>
        <w:rPr>
          <w:rFonts w:ascii="Arial" w:hAnsi="Arial" w:cs="Arial"/>
          <w:sz w:val="18"/>
          <w:szCs w:val="24"/>
        </w:rPr>
      </w:pPr>
    </w:p>
    <w:p w:rsidR="00C81548" w:rsidRPr="00153D6D" w:rsidRDefault="00C81548" w:rsidP="00153D6D">
      <w:pPr>
        <w:pStyle w:val="ListParagraph"/>
        <w:spacing w:after="0" w:line="240" w:lineRule="auto"/>
        <w:ind w:left="0"/>
        <w:jc w:val="center"/>
        <w:rPr>
          <w:rFonts w:ascii="Arial" w:hAnsi="Arial" w:cs="Arial"/>
          <w:b/>
          <w:i/>
          <w:sz w:val="20"/>
          <w:szCs w:val="24"/>
        </w:rPr>
      </w:pPr>
      <w:r w:rsidRPr="00153D6D">
        <w:rPr>
          <w:rFonts w:ascii="Arial" w:hAnsi="Arial" w:cs="Arial"/>
          <w:b/>
          <w:i/>
          <w:sz w:val="20"/>
          <w:szCs w:val="24"/>
        </w:rPr>
        <w:t>ABSTRACT</w:t>
      </w:r>
    </w:p>
    <w:p w:rsidR="00C81548" w:rsidRDefault="00C81548" w:rsidP="00C81548">
      <w:pPr>
        <w:pStyle w:val="ListParagraph"/>
        <w:spacing w:after="0" w:line="240" w:lineRule="auto"/>
        <w:ind w:left="993"/>
        <w:jc w:val="center"/>
        <w:rPr>
          <w:rFonts w:ascii="Arial" w:hAnsi="Arial" w:cs="Arial"/>
          <w:sz w:val="20"/>
        </w:rPr>
      </w:pPr>
    </w:p>
    <w:p w:rsidR="00C81548" w:rsidRPr="009A2361" w:rsidRDefault="00C81548" w:rsidP="00C81548">
      <w:pPr>
        <w:pStyle w:val="NoSpacing"/>
        <w:jc w:val="both"/>
        <w:rPr>
          <w:rFonts w:ascii="Arial" w:hAnsi="Arial" w:cs="Arial"/>
          <w:i/>
          <w:sz w:val="18"/>
        </w:rPr>
      </w:pPr>
      <w:r w:rsidRPr="009A2361">
        <w:rPr>
          <w:rFonts w:ascii="Arial" w:hAnsi="Arial" w:cs="Arial"/>
          <w:i/>
          <w:sz w:val="18"/>
        </w:rPr>
        <w:t xml:space="preserve">The length of the online learning period in tertiary institutions that has lasted for approximately 10 months has made students uneasy, because the majority of students consider statistics courses to be difficult to understand, especially with the Covid-19 pandemic conditions. The purpose of this study was to determine the factors that caused student learning difficulties in the Statistics course during the Covid-19 pandemic and to determine the dominant factors causing student learning difficulties in the Statistics course during the Covid-19 pandemic. </w:t>
      </w:r>
      <w:r w:rsidR="00800B0D" w:rsidRPr="009A2361">
        <w:rPr>
          <w:rFonts w:ascii="Arial" w:hAnsi="Arial" w:cs="Arial"/>
          <w:i/>
          <w:sz w:val="18"/>
        </w:rPr>
        <w:t>The research subjects were STIE-Indragiri students taking Statistics courses</w:t>
      </w:r>
      <w:r w:rsidR="00800B0D">
        <w:rPr>
          <w:rFonts w:ascii="Arial" w:hAnsi="Arial" w:cs="Arial"/>
          <w:i/>
          <w:sz w:val="18"/>
          <w:lang w:val="en-ID"/>
        </w:rPr>
        <w:t xml:space="preserve">. </w:t>
      </w:r>
      <w:proofErr w:type="gramStart"/>
      <w:r w:rsidR="00800B0D">
        <w:rPr>
          <w:rFonts w:ascii="Arial" w:hAnsi="Arial" w:cs="Arial"/>
          <w:i/>
          <w:sz w:val="18"/>
          <w:lang w:val="en-ID"/>
        </w:rPr>
        <w:t>Instruments</w:t>
      </w:r>
      <w:r w:rsidRPr="009A2361">
        <w:rPr>
          <w:rFonts w:ascii="Arial" w:hAnsi="Arial" w:cs="Arial"/>
          <w:i/>
          <w:sz w:val="18"/>
        </w:rPr>
        <w:t xml:space="preserve"> of the research method t</w:t>
      </w:r>
      <w:r w:rsidR="00800B0D">
        <w:rPr>
          <w:rFonts w:ascii="Arial" w:hAnsi="Arial" w:cs="Arial"/>
          <w:i/>
          <w:sz w:val="18"/>
        </w:rPr>
        <w:t>hrough questionnaires and</w:t>
      </w:r>
      <w:r w:rsidRPr="009A2361">
        <w:rPr>
          <w:rFonts w:ascii="Arial" w:hAnsi="Arial" w:cs="Arial"/>
          <w:i/>
          <w:sz w:val="18"/>
        </w:rPr>
        <w:t xml:space="preserve"> interviews with research subjects.</w:t>
      </w:r>
      <w:proofErr w:type="gramEnd"/>
      <w:r w:rsidRPr="009A2361">
        <w:rPr>
          <w:rFonts w:ascii="Arial" w:hAnsi="Arial" w:cs="Arial"/>
          <w:i/>
          <w:sz w:val="18"/>
        </w:rPr>
        <w:t xml:space="preserve"> The results obtained were the factors that made learning difficulties for students in the statistics course during the Covid-19 pandemic, namely the factors themselves, lecturers' factors, environmental factors / parents as well as facilities and infrastructure factors. The most dominant factor affecting student learning difficulties in statistics courses during the Covid-19 pandemic was the infrastructure factor with a TCR value of 64.38%.</w:t>
      </w:r>
    </w:p>
    <w:p w:rsidR="00C81548" w:rsidRPr="009A2361" w:rsidRDefault="00C81548" w:rsidP="00C81548">
      <w:pPr>
        <w:pStyle w:val="NoSpacing"/>
        <w:rPr>
          <w:i/>
          <w:lang w:val="en-ID"/>
        </w:rPr>
      </w:pPr>
    </w:p>
    <w:p w:rsidR="00C81548" w:rsidRPr="009A2361" w:rsidRDefault="00C81548" w:rsidP="00C81548">
      <w:pPr>
        <w:pStyle w:val="NoSpacing"/>
        <w:rPr>
          <w:rFonts w:ascii="Arial" w:hAnsi="Arial" w:cs="Arial"/>
          <w:i/>
          <w:sz w:val="18"/>
        </w:rPr>
      </w:pPr>
      <w:r w:rsidRPr="009A2361">
        <w:rPr>
          <w:rFonts w:ascii="Arial" w:hAnsi="Arial" w:cs="Arial"/>
          <w:i/>
          <w:sz w:val="18"/>
        </w:rPr>
        <w:t>Keywords: Learning Difficulties; Covid-19 pandemic; Statistics</w:t>
      </w:r>
    </w:p>
    <w:p w:rsidR="00C81548" w:rsidRPr="00C81548" w:rsidRDefault="00C81548" w:rsidP="00C81548">
      <w:pPr>
        <w:pStyle w:val="NoSpacing"/>
        <w:rPr>
          <w:lang w:val="en-ID"/>
        </w:rPr>
      </w:pPr>
    </w:p>
    <w:p w:rsidR="00C81548" w:rsidRPr="00C81548" w:rsidRDefault="00C81548" w:rsidP="00C81548">
      <w:pPr>
        <w:pStyle w:val="ListParagraph"/>
        <w:spacing w:after="0" w:line="240" w:lineRule="auto"/>
        <w:ind w:left="993"/>
        <w:jc w:val="center"/>
        <w:rPr>
          <w:rFonts w:ascii="Arial" w:hAnsi="Arial" w:cs="Arial"/>
          <w:sz w:val="20"/>
        </w:rPr>
      </w:pPr>
    </w:p>
    <w:p w:rsidR="00153D6D" w:rsidRDefault="00153D6D" w:rsidP="009A2361">
      <w:pPr>
        <w:pStyle w:val="NoSpacing"/>
        <w:jc w:val="both"/>
        <w:rPr>
          <w:rFonts w:ascii="Arial" w:hAnsi="Arial" w:cs="Arial"/>
          <w:sz w:val="20"/>
          <w:szCs w:val="20"/>
          <w:lang w:val="en-ID"/>
        </w:rPr>
        <w:sectPr w:rsidR="00153D6D" w:rsidSect="009A2361">
          <w:pgSz w:w="12240" w:h="15840"/>
          <w:pgMar w:top="1440" w:right="1440" w:bottom="1134" w:left="1440" w:header="709" w:footer="709" w:gutter="0"/>
          <w:cols w:space="708"/>
          <w:docGrid w:linePitch="360"/>
        </w:sectPr>
      </w:pPr>
    </w:p>
    <w:p w:rsidR="00DC6EC4" w:rsidRPr="00153D6D" w:rsidRDefault="009A2361" w:rsidP="009A2361">
      <w:pPr>
        <w:pStyle w:val="NoSpacing"/>
        <w:jc w:val="both"/>
        <w:rPr>
          <w:rFonts w:ascii="Arial" w:hAnsi="Arial" w:cs="Arial"/>
          <w:b/>
          <w:sz w:val="20"/>
          <w:szCs w:val="20"/>
          <w:lang w:val="en-ID"/>
        </w:rPr>
      </w:pPr>
      <w:r w:rsidRPr="00153D6D">
        <w:rPr>
          <w:rFonts w:ascii="Arial" w:hAnsi="Arial" w:cs="Arial"/>
          <w:b/>
          <w:sz w:val="20"/>
          <w:szCs w:val="20"/>
          <w:lang w:val="en-ID"/>
        </w:rPr>
        <w:lastRenderedPageBreak/>
        <w:t>PENDAHULUAN</w:t>
      </w:r>
    </w:p>
    <w:p w:rsidR="00153D6D" w:rsidRPr="00153D6D" w:rsidRDefault="00153D6D" w:rsidP="00153D6D">
      <w:pPr>
        <w:pStyle w:val="NoSpacing"/>
        <w:ind w:firstLine="567"/>
        <w:jc w:val="both"/>
        <w:rPr>
          <w:rFonts w:ascii="Arial" w:hAnsi="Arial" w:cs="Arial"/>
          <w:sz w:val="20"/>
          <w:szCs w:val="20"/>
          <w:lang w:val="en-ID"/>
        </w:rPr>
      </w:pPr>
      <w:proofErr w:type="gramStart"/>
      <w:r w:rsidRPr="00153D6D">
        <w:rPr>
          <w:rFonts w:ascii="Arial" w:hAnsi="Arial" w:cs="Arial"/>
          <w:sz w:val="20"/>
          <w:szCs w:val="20"/>
          <w:lang w:val="en-ID"/>
        </w:rPr>
        <w:t>Mata kuliah statistika merupakan mata kuliah yang sangat penting dipahami mahasiswa karena berkaitan erat dengan penulisan skripsi.</w:t>
      </w:r>
      <w:proofErr w:type="gramEnd"/>
      <w:r w:rsidRPr="00153D6D">
        <w:rPr>
          <w:rFonts w:ascii="Arial" w:hAnsi="Arial" w:cs="Arial"/>
          <w:sz w:val="20"/>
          <w:szCs w:val="20"/>
          <w:lang w:val="en-ID"/>
        </w:rPr>
        <w:t xml:space="preserve"> </w:t>
      </w:r>
      <w:proofErr w:type="gramStart"/>
      <w:r w:rsidRPr="00153D6D">
        <w:rPr>
          <w:rFonts w:ascii="Arial" w:hAnsi="Arial" w:cs="Arial"/>
          <w:sz w:val="20"/>
          <w:szCs w:val="20"/>
          <w:lang w:val="en-ID"/>
        </w:rPr>
        <w:t>Kesiapan mahasiswa serta ketelitian dan daya pikir analitis dibutuhkan untuk memulai setiap pertemuan mata kuliah statistika.</w:t>
      </w:r>
      <w:proofErr w:type="gramEnd"/>
      <w:r w:rsidRPr="00153D6D">
        <w:rPr>
          <w:rFonts w:ascii="Arial" w:hAnsi="Arial" w:cs="Arial"/>
          <w:sz w:val="20"/>
          <w:szCs w:val="20"/>
          <w:lang w:val="en-ID"/>
        </w:rPr>
        <w:t xml:space="preserve"> Oleh karena itu berdasarkan penelitian </w:t>
      </w:r>
      <w:r w:rsidR="000E2744">
        <w:rPr>
          <w:rFonts w:ascii="Arial" w:hAnsi="Arial" w:cs="Arial"/>
          <w:sz w:val="20"/>
          <w:szCs w:val="20"/>
          <w:lang w:val="en-ID"/>
        </w:rPr>
        <w:fldChar w:fldCharType="begin" w:fldLock="1"/>
      </w:r>
      <w:r w:rsidR="000E2744">
        <w:rPr>
          <w:rFonts w:ascii="Arial" w:hAnsi="Arial" w:cs="Arial"/>
          <w:sz w:val="20"/>
          <w:szCs w:val="20"/>
          <w:lang w:val="en-ID"/>
        </w:rPr>
        <w:instrText>ADDIN CSL_CITATION {"citationItems":[{"id":"ITEM-1","itemData":{"author":[{"dropping-particle":"","family":"Ririen","given":"Deci","non-dropping-particle":"","parse-names":false,"suffix":""}],"container-title":"Jurnal Manajemen dan Bisnis","id":"ITEM-1","issue":"01","issued":{"date-parts":[["2019"]]},"page":"49-60","title":"PENGARUH PENGETAHUAN AWAL DAN PERSEPSI MAHASISWA TERHADAP PRESTASI BELAJAR STATISTIKA II DI STIE INDRAGIRI RENGAT","type":"article-journal","volume":"VIII"},"uris":["http://www.mendeley.com/documents/?uuid=04602ce2-c96e-4132-a7ae-0efe6c02ef7e"]}],"mendeley":{"formattedCitation":"(Ririen, 2019)","manualFormatting":"Ririen (2019)","plainTextFormattedCitation":"(Ririen, 2019)","previouslyFormattedCitation":"(Ririen, 2019)"},"properties":{"noteIndex":0},"schema":"https://github.com/citation-style-language/schema/raw/master/csl-citation.json"}</w:instrText>
      </w:r>
      <w:r w:rsidR="000E2744">
        <w:rPr>
          <w:rFonts w:ascii="Arial" w:hAnsi="Arial" w:cs="Arial"/>
          <w:sz w:val="20"/>
          <w:szCs w:val="20"/>
          <w:lang w:val="en-ID"/>
        </w:rPr>
        <w:fldChar w:fldCharType="separate"/>
      </w:r>
      <w:r w:rsidR="000E2744">
        <w:rPr>
          <w:rFonts w:ascii="Arial" w:hAnsi="Arial" w:cs="Arial"/>
          <w:noProof/>
          <w:sz w:val="20"/>
          <w:szCs w:val="20"/>
          <w:lang w:val="en-ID"/>
        </w:rPr>
        <w:t>Ririen (</w:t>
      </w:r>
      <w:r w:rsidR="000E2744" w:rsidRPr="000E2744">
        <w:rPr>
          <w:rFonts w:ascii="Arial" w:hAnsi="Arial" w:cs="Arial"/>
          <w:noProof/>
          <w:sz w:val="20"/>
          <w:szCs w:val="20"/>
          <w:lang w:val="en-ID"/>
        </w:rPr>
        <w:t>2019)</w:t>
      </w:r>
      <w:r w:rsidR="000E2744">
        <w:rPr>
          <w:rFonts w:ascii="Arial" w:hAnsi="Arial" w:cs="Arial"/>
          <w:sz w:val="20"/>
          <w:szCs w:val="20"/>
          <w:lang w:val="en-ID"/>
        </w:rPr>
        <w:fldChar w:fldCharType="end"/>
      </w:r>
      <w:r w:rsidRPr="00153D6D">
        <w:rPr>
          <w:rFonts w:ascii="Arial" w:hAnsi="Arial" w:cs="Arial"/>
          <w:sz w:val="20"/>
          <w:szCs w:val="20"/>
          <w:lang w:val="en-ID"/>
        </w:rPr>
        <w:t xml:space="preserve"> mayoritas mahasiswa beranggapan mata kuliah statistika adalah mata kuliah yang sulit untuk dipahami. </w:t>
      </w:r>
      <w:proofErr w:type="gramStart"/>
      <w:r w:rsidRPr="00153D6D">
        <w:rPr>
          <w:rFonts w:ascii="Arial" w:hAnsi="Arial" w:cs="Arial"/>
          <w:sz w:val="20"/>
          <w:szCs w:val="20"/>
          <w:lang w:val="en-ID"/>
        </w:rPr>
        <w:t xml:space="preserve">Kesulitan belajar yang dialami mahasiswa semakin bertambah selama masa pandemi </w:t>
      </w:r>
      <w:r w:rsidRPr="00153D6D">
        <w:rPr>
          <w:rFonts w:ascii="Arial" w:hAnsi="Arial" w:cs="Arial"/>
          <w:i/>
          <w:sz w:val="20"/>
          <w:szCs w:val="20"/>
          <w:lang w:val="en-ID"/>
        </w:rPr>
        <w:t>covid-19 (Corona Virus Disease-2019)</w:t>
      </w:r>
      <w:r w:rsidRPr="00153D6D">
        <w:rPr>
          <w:rFonts w:ascii="Arial" w:hAnsi="Arial" w:cs="Arial"/>
          <w:sz w:val="20"/>
          <w:szCs w:val="20"/>
          <w:lang w:val="en-ID"/>
        </w:rPr>
        <w:t>.</w:t>
      </w:r>
      <w:proofErr w:type="gramEnd"/>
    </w:p>
    <w:p w:rsidR="00153D6D" w:rsidRPr="00153D6D" w:rsidRDefault="00153D6D" w:rsidP="00153D6D">
      <w:pPr>
        <w:pStyle w:val="NoSpacing"/>
        <w:ind w:firstLine="567"/>
        <w:jc w:val="both"/>
        <w:rPr>
          <w:rFonts w:ascii="Arial" w:hAnsi="Arial" w:cs="Arial"/>
          <w:sz w:val="20"/>
          <w:szCs w:val="20"/>
          <w:lang w:val="en-ID"/>
        </w:rPr>
      </w:pPr>
      <w:proofErr w:type="gramStart"/>
      <w:r w:rsidRPr="00153D6D">
        <w:rPr>
          <w:rFonts w:ascii="Arial" w:hAnsi="Arial" w:cs="Arial"/>
          <w:i/>
          <w:sz w:val="20"/>
          <w:szCs w:val="20"/>
          <w:lang w:val="en-ID"/>
        </w:rPr>
        <w:t>Covid-19</w:t>
      </w:r>
      <w:r w:rsidRPr="00153D6D">
        <w:rPr>
          <w:rFonts w:ascii="Arial" w:hAnsi="Arial" w:cs="Arial"/>
          <w:sz w:val="20"/>
          <w:szCs w:val="20"/>
          <w:lang w:val="en-ID"/>
        </w:rPr>
        <w:t xml:space="preserve"> mulai dikonfirmasi pertama kali di Indonesia pada tanggal 2 Maret 2020 yang diumumkan oleh Presiden Republik Indonesia Joko Widodo.</w:t>
      </w:r>
      <w:proofErr w:type="gramEnd"/>
      <w:r w:rsidRPr="00153D6D">
        <w:rPr>
          <w:rFonts w:ascii="Arial" w:hAnsi="Arial" w:cs="Arial"/>
          <w:sz w:val="20"/>
          <w:szCs w:val="20"/>
          <w:lang w:val="en-ID"/>
        </w:rPr>
        <w:t xml:space="preserve"> </w:t>
      </w:r>
      <w:proofErr w:type="gramStart"/>
      <w:r w:rsidRPr="00153D6D">
        <w:rPr>
          <w:rFonts w:ascii="Arial" w:hAnsi="Arial" w:cs="Arial"/>
          <w:sz w:val="20"/>
          <w:szCs w:val="20"/>
          <w:lang w:val="en-ID"/>
        </w:rPr>
        <w:t xml:space="preserve">Sampai saat ini tidak kurang dari 200 Negara yang terdampak pandemi dengan kasus terkonfirmasi positif </w:t>
      </w:r>
      <w:r w:rsidRPr="00153D6D">
        <w:rPr>
          <w:rFonts w:ascii="Arial" w:hAnsi="Arial" w:cs="Arial"/>
          <w:i/>
          <w:sz w:val="20"/>
          <w:szCs w:val="20"/>
          <w:lang w:val="en-ID"/>
        </w:rPr>
        <w:t>Covid-19</w:t>
      </w:r>
      <w:r w:rsidRPr="00153D6D">
        <w:rPr>
          <w:rFonts w:ascii="Arial" w:hAnsi="Arial" w:cs="Arial"/>
          <w:sz w:val="20"/>
          <w:szCs w:val="20"/>
          <w:lang w:val="en-ID"/>
        </w:rPr>
        <w:t xml:space="preserve"> lebih dari </w:t>
      </w:r>
      <w:r w:rsidRPr="00153D6D">
        <w:rPr>
          <w:rFonts w:ascii="Arial" w:hAnsi="Arial" w:cs="Arial"/>
          <w:sz w:val="20"/>
          <w:szCs w:val="20"/>
          <w:lang w:val="en-ID"/>
        </w:rPr>
        <w:lastRenderedPageBreak/>
        <w:t>17.000.000 jiwa.</w:t>
      </w:r>
      <w:proofErr w:type="gramEnd"/>
      <w:r w:rsidRPr="00153D6D">
        <w:rPr>
          <w:rFonts w:ascii="Arial" w:hAnsi="Arial" w:cs="Arial"/>
          <w:sz w:val="20"/>
          <w:szCs w:val="20"/>
          <w:lang w:val="en-ID"/>
        </w:rPr>
        <w:t xml:space="preserve">  Oleh karena itu, pemerintah mulai mengganti proses pembelajaran tatap muka di kelas dengan pembelajaran dari rumah pada semua jenjang, mulai dari pendidikan dasar sampai perguruan tinggi. Berdasarkan Keputusan Bersama 4 (empat) Kementerian yaitu Kementerian Pendidikan dan Kebudayaan, Kementerian Kesehatan, Kementerian Agama serta Kementerian Dalam Negeri tentang pencegahan penularan </w:t>
      </w:r>
      <w:r w:rsidRPr="00153D6D">
        <w:rPr>
          <w:rFonts w:ascii="Arial" w:hAnsi="Arial" w:cs="Arial"/>
          <w:i/>
          <w:sz w:val="20"/>
          <w:szCs w:val="20"/>
          <w:lang w:val="en-ID"/>
        </w:rPr>
        <w:t>Covid-19</w:t>
      </w:r>
      <w:r w:rsidRPr="00153D6D">
        <w:rPr>
          <w:rFonts w:ascii="Arial" w:hAnsi="Arial" w:cs="Arial"/>
          <w:sz w:val="20"/>
          <w:szCs w:val="20"/>
          <w:lang w:val="en-ID"/>
        </w:rPr>
        <w:t xml:space="preserve"> pada jenjang Perguruan Tinggi, maka pembelajaran wajib dilaksanakan secara daring (dalam jaringan) untuk semester ganjil Tahun Ajaran 2020/2021.</w:t>
      </w:r>
    </w:p>
    <w:p w:rsidR="00153D6D" w:rsidRPr="00153D6D" w:rsidRDefault="00153D6D" w:rsidP="00153D6D">
      <w:pPr>
        <w:pStyle w:val="NoSpacing"/>
        <w:ind w:firstLine="567"/>
        <w:jc w:val="both"/>
        <w:rPr>
          <w:rFonts w:ascii="Arial" w:hAnsi="Arial" w:cs="Arial"/>
          <w:sz w:val="20"/>
          <w:szCs w:val="20"/>
          <w:lang w:val="en-ID"/>
        </w:rPr>
      </w:pPr>
      <w:proofErr w:type="gramStart"/>
      <w:r w:rsidRPr="00153D6D">
        <w:rPr>
          <w:rFonts w:ascii="Arial" w:hAnsi="Arial" w:cs="Arial"/>
          <w:sz w:val="20"/>
          <w:szCs w:val="20"/>
          <w:lang w:val="en-ID"/>
        </w:rPr>
        <w:t>Diperpanjangnya masa pembelajaran secara daring di Perguruan Tinggi membuat mahasiswa resah, dikarenakan mereka sudah menjalani selama lebih kurang 4 (empat) bulan pembelajaran daring untuk semester genap Tahun Ajaran 2019/2020.</w:t>
      </w:r>
      <w:proofErr w:type="gramEnd"/>
      <w:r w:rsidRPr="00153D6D">
        <w:rPr>
          <w:rFonts w:ascii="Arial" w:hAnsi="Arial" w:cs="Arial"/>
          <w:sz w:val="20"/>
          <w:szCs w:val="20"/>
          <w:lang w:val="en-ID"/>
        </w:rPr>
        <w:t xml:space="preserve"> Masalah yang </w:t>
      </w:r>
      <w:r w:rsidRPr="00153D6D">
        <w:rPr>
          <w:rFonts w:ascii="Arial" w:hAnsi="Arial" w:cs="Arial"/>
          <w:sz w:val="20"/>
          <w:szCs w:val="20"/>
          <w:lang w:val="en-ID"/>
        </w:rPr>
        <w:lastRenderedPageBreak/>
        <w:t xml:space="preserve">dikemukakan mahasiswa antara </w:t>
      </w:r>
      <w:proofErr w:type="gramStart"/>
      <w:r w:rsidRPr="00153D6D">
        <w:rPr>
          <w:rFonts w:ascii="Arial" w:hAnsi="Arial" w:cs="Arial"/>
          <w:sz w:val="20"/>
          <w:szCs w:val="20"/>
          <w:lang w:val="en-ID"/>
        </w:rPr>
        <w:t>lain</w:t>
      </w:r>
      <w:proofErr w:type="gramEnd"/>
      <w:r w:rsidRPr="00153D6D">
        <w:rPr>
          <w:rFonts w:ascii="Arial" w:hAnsi="Arial" w:cs="Arial"/>
          <w:sz w:val="20"/>
          <w:szCs w:val="20"/>
          <w:lang w:val="en-ID"/>
        </w:rPr>
        <w:t xml:space="preserve"> banyaknya tugas yang diberikan masing-masing dosen yang harus dikerjakan dalam waktu sempit, interaksi antara mahasiswa dengan dosen yang terbatas, masalah kuota dan jaringan serta kendala teknis lainnya. </w:t>
      </w:r>
      <w:proofErr w:type="gramStart"/>
      <w:r w:rsidRPr="00153D6D">
        <w:rPr>
          <w:rFonts w:ascii="Arial" w:hAnsi="Arial" w:cs="Arial"/>
          <w:sz w:val="20"/>
          <w:szCs w:val="20"/>
          <w:lang w:val="en-ID"/>
        </w:rPr>
        <w:t>Adapun faktor penyebab kesulitan belajar mahasiswa diantaranya adalah faktor dari mahasiswa itu sendiri, faktor dari dosen, faktor lingkungan/ orangtua serta sarana prasarana.</w:t>
      </w:r>
      <w:proofErr w:type="gramEnd"/>
    </w:p>
    <w:p w:rsidR="00153D6D" w:rsidRPr="00153D6D" w:rsidRDefault="00153D6D" w:rsidP="00153D6D">
      <w:pPr>
        <w:pStyle w:val="NoSpacing"/>
        <w:ind w:firstLine="567"/>
        <w:jc w:val="both"/>
        <w:rPr>
          <w:rFonts w:ascii="Arial" w:hAnsi="Arial" w:cs="Arial"/>
          <w:sz w:val="20"/>
          <w:szCs w:val="20"/>
          <w:lang w:val="en-ID"/>
        </w:rPr>
      </w:pPr>
      <w:proofErr w:type="gramStart"/>
      <w:r w:rsidRPr="00153D6D">
        <w:rPr>
          <w:rFonts w:ascii="Arial" w:hAnsi="Arial" w:cs="Arial"/>
          <w:sz w:val="20"/>
          <w:szCs w:val="20"/>
          <w:lang w:val="en-ID"/>
        </w:rPr>
        <w:t xml:space="preserve">Jika dilihat dari perbandingan hasil ujian akhir semester (UAS) mahasiswa selama masa pra pandemi </w:t>
      </w:r>
      <w:r w:rsidRPr="00153D6D">
        <w:rPr>
          <w:rFonts w:ascii="Arial" w:hAnsi="Arial" w:cs="Arial"/>
          <w:i/>
          <w:sz w:val="20"/>
          <w:szCs w:val="20"/>
          <w:lang w:val="en-ID"/>
        </w:rPr>
        <w:t>covid-19</w:t>
      </w:r>
      <w:r w:rsidRPr="00153D6D">
        <w:rPr>
          <w:rFonts w:ascii="Arial" w:hAnsi="Arial" w:cs="Arial"/>
          <w:sz w:val="20"/>
          <w:szCs w:val="20"/>
          <w:lang w:val="en-ID"/>
        </w:rPr>
        <w:t xml:space="preserve"> Tahun Ajaran 2018/2019 dan masa pandemi </w:t>
      </w:r>
      <w:r w:rsidRPr="00153D6D">
        <w:rPr>
          <w:rFonts w:ascii="Arial" w:hAnsi="Arial" w:cs="Arial"/>
          <w:i/>
          <w:sz w:val="20"/>
          <w:szCs w:val="20"/>
          <w:lang w:val="en-ID"/>
        </w:rPr>
        <w:t>Covid-19</w:t>
      </w:r>
      <w:r w:rsidRPr="00153D6D">
        <w:rPr>
          <w:rFonts w:ascii="Arial" w:hAnsi="Arial" w:cs="Arial"/>
          <w:sz w:val="20"/>
          <w:szCs w:val="20"/>
          <w:lang w:val="en-ID"/>
        </w:rPr>
        <w:t xml:space="preserve"> Tahun Ajara</w:t>
      </w:r>
      <w:r>
        <w:rPr>
          <w:rFonts w:ascii="Arial" w:hAnsi="Arial" w:cs="Arial"/>
          <w:sz w:val="20"/>
          <w:szCs w:val="20"/>
          <w:lang w:val="en-ID"/>
        </w:rPr>
        <w:t>n 2019/2020 disajikan pada Gambar</w:t>
      </w:r>
      <w:r w:rsidRPr="00153D6D">
        <w:rPr>
          <w:rFonts w:ascii="Arial" w:hAnsi="Arial" w:cs="Arial"/>
          <w:sz w:val="20"/>
          <w:szCs w:val="20"/>
          <w:lang w:val="en-ID"/>
        </w:rPr>
        <w:t xml:space="preserve"> di bawah ini.</w:t>
      </w:r>
      <w:proofErr w:type="gramEnd"/>
    </w:p>
    <w:p w:rsidR="00153D6D" w:rsidRPr="00153D6D" w:rsidRDefault="00153D6D" w:rsidP="00153D6D">
      <w:pPr>
        <w:pStyle w:val="NoSpacing"/>
        <w:ind w:firstLine="436"/>
        <w:jc w:val="both"/>
        <w:rPr>
          <w:rFonts w:ascii="Arial" w:hAnsi="Arial" w:cs="Arial"/>
          <w:sz w:val="20"/>
          <w:szCs w:val="20"/>
          <w:lang w:val="en-ID"/>
        </w:rPr>
      </w:pPr>
      <w:r w:rsidRPr="00153D6D">
        <w:rPr>
          <w:rFonts w:ascii="Arial" w:hAnsi="Arial" w:cs="Arial"/>
          <w:noProof/>
          <w:sz w:val="20"/>
          <w:szCs w:val="20"/>
          <w:lang w:val="en-US"/>
        </w:rPr>
        <w:drawing>
          <wp:anchor distT="0" distB="0" distL="114300" distR="114300" simplePos="0" relativeHeight="251659264" behindDoc="1" locked="0" layoutInCell="1" allowOverlap="1" wp14:anchorId="5A219B1B" wp14:editId="56482EF4">
            <wp:simplePos x="0" y="0"/>
            <wp:positionH relativeFrom="column">
              <wp:posOffset>17254</wp:posOffset>
            </wp:positionH>
            <wp:positionV relativeFrom="paragraph">
              <wp:posOffset>138382</wp:posOffset>
            </wp:positionV>
            <wp:extent cx="2751826" cy="2122098"/>
            <wp:effectExtent l="0" t="0" r="10795" b="1206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153D6D" w:rsidRPr="00153D6D" w:rsidRDefault="00153D6D" w:rsidP="00153D6D">
      <w:pPr>
        <w:pStyle w:val="NoSpacing"/>
        <w:ind w:firstLine="436"/>
        <w:jc w:val="both"/>
        <w:rPr>
          <w:rFonts w:ascii="Arial" w:hAnsi="Arial" w:cs="Arial"/>
          <w:sz w:val="20"/>
          <w:szCs w:val="20"/>
          <w:lang w:val="en-ID"/>
        </w:rPr>
      </w:pPr>
    </w:p>
    <w:p w:rsidR="00153D6D" w:rsidRPr="00153D6D" w:rsidRDefault="00153D6D" w:rsidP="00153D6D">
      <w:pPr>
        <w:pStyle w:val="NoSpacing"/>
        <w:ind w:firstLine="436"/>
        <w:jc w:val="both"/>
        <w:rPr>
          <w:rFonts w:ascii="Arial" w:hAnsi="Arial" w:cs="Arial"/>
          <w:sz w:val="20"/>
          <w:szCs w:val="20"/>
          <w:lang w:val="en-ID"/>
        </w:rPr>
      </w:pPr>
    </w:p>
    <w:p w:rsidR="00153D6D" w:rsidRPr="00153D6D" w:rsidRDefault="00153D6D" w:rsidP="00153D6D">
      <w:pPr>
        <w:pStyle w:val="NoSpacing"/>
        <w:ind w:firstLine="436"/>
        <w:jc w:val="both"/>
        <w:rPr>
          <w:rFonts w:ascii="Arial" w:hAnsi="Arial" w:cs="Arial"/>
          <w:sz w:val="20"/>
          <w:szCs w:val="20"/>
          <w:lang w:val="en-ID"/>
        </w:rPr>
      </w:pPr>
    </w:p>
    <w:p w:rsidR="00153D6D" w:rsidRPr="00153D6D" w:rsidRDefault="00153D6D" w:rsidP="00153D6D">
      <w:pPr>
        <w:pStyle w:val="NoSpacing"/>
        <w:ind w:firstLine="436"/>
        <w:jc w:val="both"/>
        <w:rPr>
          <w:rFonts w:ascii="Arial" w:hAnsi="Arial" w:cs="Arial"/>
          <w:sz w:val="20"/>
          <w:szCs w:val="20"/>
          <w:lang w:val="en-ID"/>
        </w:rPr>
      </w:pPr>
    </w:p>
    <w:p w:rsidR="00153D6D" w:rsidRPr="00153D6D" w:rsidRDefault="00153D6D" w:rsidP="00153D6D">
      <w:pPr>
        <w:pStyle w:val="NoSpacing"/>
        <w:ind w:firstLine="436"/>
        <w:jc w:val="both"/>
        <w:rPr>
          <w:rFonts w:ascii="Arial" w:hAnsi="Arial" w:cs="Arial"/>
          <w:sz w:val="20"/>
          <w:szCs w:val="20"/>
          <w:lang w:val="en-ID"/>
        </w:rPr>
      </w:pPr>
    </w:p>
    <w:p w:rsidR="00153D6D" w:rsidRPr="00153D6D" w:rsidRDefault="00153D6D" w:rsidP="00153D6D">
      <w:pPr>
        <w:pStyle w:val="NoSpacing"/>
        <w:ind w:firstLine="436"/>
        <w:jc w:val="both"/>
        <w:rPr>
          <w:rFonts w:ascii="Arial" w:hAnsi="Arial" w:cs="Arial"/>
          <w:sz w:val="20"/>
          <w:szCs w:val="20"/>
          <w:lang w:val="en-ID"/>
        </w:rPr>
      </w:pPr>
    </w:p>
    <w:p w:rsidR="00153D6D" w:rsidRPr="00153D6D" w:rsidRDefault="00153D6D" w:rsidP="00153D6D">
      <w:pPr>
        <w:pStyle w:val="NoSpacing"/>
        <w:ind w:firstLine="436"/>
        <w:jc w:val="both"/>
        <w:rPr>
          <w:rFonts w:ascii="Arial" w:hAnsi="Arial" w:cs="Arial"/>
          <w:sz w:val="20"/>
          <w:szCs w:val="20"/>
          <w:lang w:val="en-ID"/>
        </w:rPr>
      </w:pPr>
    </w:p>
    <w:p w:rsidR="00153D6D" w:rsidRPr="00153D6D" w:rsidRDefault="00153D6D" w:rsidP="00153D6D">
      <w:pPr>
        <w:pStyle w:val="NoSpacing"/>
        <w:ind w:firstLine="436"/>
        <w:jc w:val="both"/>
        <w:rPr>
          <w:rFonts w:ascii="Arial" w:hAnsi="Arial" w:cs="Arial"/>
          <w:sz w:val="20"/>
          <w:szCs w:val="20"/>
          <w:lang w:val="en-ID"/>
        </w:rPr>
      </w:pPr>
    </w:p>
    <w:p w:rsidR="00153D6D" w:rsidRPr="00153D6D" w:rsidRDefault="00153D6D" w:rsidP="00153D6D">
      <w:pPr>
        <w:pStyle w:val="NoSpacing"/>
        <w:ind w:firstLine="436"/>
        <w:jc w:val="both"/>
        <w:rPr>
          <w:rFonts w:ascii="Arial" w:hAnsi="Arial" w:cs="Arial"/>
          <w:sz w:val="20"/>
          <w:szCs w:val="20"/>
          <w:lang w:val="en-ID"/>
        </w:rPr>
      </w:pPr>
    </w:p>
    <w:p w:rsidR="00153D6D" w:rsidRPr="00153D6D" w:rsidRDefault="00153D6D" w:rsidP="00153D6D">
      <w:pPr>
        <w:pStyle w:val="NoSpacing"/>
        <w:tabs>
          <w:tab w:val="left" w:pos="8165"/>
        </w:tabs>
        <w:ind w:firstLine="436"/>
        <w:jc w:val="both"/>
        <w:rPr>
          <w:rFonts w:ascii="Arial" w:hAnsi="Arial" w:cs="Arial"/>
          <w:sz w:val="20"/>
          <w:szCs w:val="20"/>
          <w:lang w:val="en-ID"/>
        </w:rPr>
      </w:pPr>
      <w:r w:rsidRPr="00153D6D">
        <w:rPr>
          <w:rFonts w:ascii="Arial" w:hAnsi="Arial" w:cs="Arial"/>
          <w:sz w:val="20"/>
          <w:szCs w:val="20"/>
          <w:lang w:val="en-ID"/>
        </w:rPr>
        <w:tab/>
      </w:r>
    </w:p>
    <w:p w:rsidR="00153D6D" w:rsidRPr="00153D6D" w:rsidRDefault="00153D6D" w:rsidP="00153D6D">
      <w:pPr>
        <w:pStyle w:val="NoSpacing"/>
        <w:ind w:firstLine="436"/>
        <w:jc w:val="both"/>
        <w:rPr>
          <w:rFonts w:ascii="Arial" w:hAnsi="Arial" w:cs="Arial"/>
          <w:sz w:val="20"/>
          <w:szCs w:val="20"/>
          <w:lang w:val="en-ID"/>
        </w:rPr>
      </w:pPr>
    </w:p>
    <w:p w:rsidR="00153D6D" w:rsidRDefault="00153D6D" w:rsidP="00153D6D">
      <w:pPr>
        <w:pStyle w:val="NoSpacing"/>
        <w:ind w:firstLine="436"/>
        <w:jc w:val="center"/>
        <w:rPr>
          <w:rFonts w:ascii="Arial" w:hAnsi="Arial" w:cs="Arial"/>
          <w:b/>
          <w:sz w:val="20"/>
          <w:szCs w:val="20"/>
          <w:lang w:val="en-ID"/>
        </w:rPr>
      </w:pPr>
    </w:p>
    <w:p w:rsidR="00153D6D" w:rsidRDefault="00153D6D" w:rsidP="00153D6D">
      <w:pPr>
        <w:pStyle w:val="NoSpacing"/>
        <w:ind w:firstLine="436"/>
        <w:jc w:val="center"/>
        <w:rPr>
          <w:rFonts w:ascii="Arial" w:hAnsi="Arial" w:cs="Arial"/>
          <w:b/>
          <w:sz w:val="20"/>
          <w:szCs w:val="20"/>
          <w:lang w:val="en-ID"/>
        </w:rPr>
      </w:pPr>
    </w:p>
    <w:p w:rsidR="00153D6D" w:rsidRDefault="00153D6D" w:rsidP="00153D6D">
      <w:pPr>
        <w:pStyle w:val="NoSpacing"/>
        <w:ind w:firstLine="436"/>
        <w:jc w:val="center"/>
        <w:rPr>
          <w:rFonts w:ascii="Arial" w:hAnsi="Arial" w:cs="Arial"/>
          <w:b/>
          <w:sz w:val="20"/>
          <w:szCs w:val="20"/>
          <w:lang w:val="en-ID"/>
        </w:rPr>
      </w:pPr>
    </w:p>
    <w:p w:rsidR="00153D6D" w:rsidRDefault="00153D6D" w:rsidP="00153D6D">
      <w:pPr>
        <w:pStyle w:val="NoSpacing"/>
        <w:ind w:firstLine="436"/>
        <w:jc w:val="center"/>
        <w:rPr>
          <w:rFonts w:ascii="Arial" w:hAnsi="Arial" w:cs="Arial"/>
          <w:b/>
          <w:sz w:val="20"/>
          <w:szCs w:val="20"/>
          <w:lang w:val="en-ID"/>
        </w:rPr>
      </w:pPr>
    </w:p>
    <w:p w:rsidR="00153D6D" w:rsidRPr="00153D6D" w:rsidRDefault="00153D6D" w:rsidP="00153D6D">
      <w:pPr>
        <w:pStyle w:val="NoSpacing"/>
        <w:jc w:val="both"/>
        <w:rPr>
          <w:rFonts w:ascii="Arial" w:hAnsi="Arial" w:cs="Arial"/>
          <w:i/>
          <w:sz w:val="16"/>
          <w:szCs w:val="16"/>
          <w:lang w:val="en-ID"/>
        </w:rPr>
      </w:pPr>
      <w:r w:rsidRPr="00153D6D">
        <w:rPr>
          <w:rFonts w:ascii="Arial" w:hAnsi="Arial" w:cs="Arial"/>
          <w:sz w:val="16"/>
          <w:szCs w:val="16"/>
          <w:lang w:val="en-ID"/>
        </w:rPr>
        <w:t xml:space="preserve">Gambar 1.1 Perbandingan Persentase Jumlah Mahasiswa dengan Nilai UAS Statistika &gt;60 Pra dan Masa Pandemi </w:t>
      </w:r>
      <w:r w:rsidRPr="00153D6D">
        <w:rPr>
          <w:rFonts w:ascii="Arial" w:hAnsi="Arial" w:cs="Arial"/>
          <w:i/>
          <w:sz w:val="16"/>
          <w:szCs w:val="16"/>
          <w:lang w:val="en-ID"/>
        </w:rPr>
        <w:t>Covid-19</w:t>
      </w:r>
    </w:p>
    <w:p w:rsidR="00153D6D" w:rsidRPr="00153D6D" w:rsidRDefault="00153D6D" w:rsidP="00153D6D">
      <w:pPr>
        <w:pStyle w:val="NoSpacing"/>
        <w:ind w:firstLine="436"/>
        <w:jc w:val="center"/>
        <w:rPr>
          <w:rFonts w:ascii="Arial" w:hAnsi="Arial" w:cs="Arial"/>
          <w:b/>
          <w:sz w:val="20"/>
          <w:szCs w:val="20"/>
          <w:lang w:val="en-ID"/>
        </w:rPr>
      </w:pPr>
    </w:p>
    <w:p w:rsidR="00592E0A" w:rsidRDefault="00153D6D" w:rsidP="00592E0A">
      <w:pPr>
        <w:pStyle w:val="NoSpacing"/>
        <w:ind w:firstLine="567"/>
        <w:jc w:val="both"/>
        <w:rPr>
          <w:rFonts w:ascii="Arial" w:hAnsi="Arial" w:cs="Arial"/>
          <w:sz w:val="20"/>
          <w:szCs w:val="20"/>
          <w:lang w:val="en-ID"/>
        </w:rPr>
      </w:pPr>
      <w:r w:rsidRPr="00153D6D">
        <w:rPr>
          <w:rFonts w:ascii="Arial" w:hAnsi="Arial" w:cs="Arial"/>
          <w:sz w:val="20"/>
          <w:szCs w:val="20"/>
          <w:lang w:val="en-ID"/>
        </w:rPr>
        <w:t xml:space="preserve">Terlihat dari Gambar 1.1 menunjukkan persentase jumlah mahasiswa dengan nilai UAS Statistika yang &gt; 60 pada masa sebelum (pra) pandemi </w:t>
      </w:r>
      <w:r w:rsidRPr="00153D6D">
        <w:rPr>
          <w:rFonts w:ascii="Arial" w:hAnsi="Arial" w:cs="Arial"/>
          <w:i/>
          <w:sz w:val="20"/>
          <w:szCs w:val="20"/>
          <w:lang w:val="en-ID"/>
        </w:rPr>
        <w:t>Covid-</w:t>
      </w:r>
      <w:r w:rsidRPr="00153D6D">
        <w:rPr>
          <w:rFonts w:ascii="Arial" w:hAnsi="Arial" w:cs="Arial"/>
          <w:sz w:val="20"/>
          <w:szCs w:val="20"/>
          <w:lang w:val="en-ID"/>
        </w:rPr>
        <w:t>19 sebesar 51%</w:t>
      </w:r>
      <w:proofErr w:type="gramStart"/>
      <w:r w:rsidRPr="00153D6D">
        <w:rPr>
          <w:rFonts w:ascii="Arial" w:hAnsi="Arial" w:cs="Arial"/>
          <w:sz w:val="20"/>
          <w:szCs w:val="20"/>
          <w:lang w:val="en-ID"/>
        </w:rPr>
        <w:t>,  sedangkan</w:t>
      </w:r>
      <w:proofErr w:type="gramEnd"/>
      <w:r w:rsidRPr="00153D6D">
        <w:rPr>
          <w:rFonts w:ascii="Arial" w:hAnsi="Arial" w:cs="Arial"/>
          <w:sz w:val="20"/>
          <w:szCs w:val="20"/>
          <w:lang w:val="en-ID"/>
        </w:rPr>
        <w:t xml:space="preserve"> persentase jumlah mahasiswa dengan nilai UAS Statistika yang &gt; 60 pada masa pandemi </w:t>
      </w:r>
      <w:r w:rsidRPr="00153D6D">
        <w:rPr>
          <w:rFonts w:ascii="Arial" w:hAnsi="Arial" w:cs="Arial"/>
          <w:i/>
          <w:sz w:val="20"/>
          <w:szCs w:val="20"/>
          <w:lang w:val="en-ID"/>
        </w:rPr>
        <w:t>Covid-</w:t>
      </w:r>
      <w:r w:rsidRPr="00153D6D">
        <w:rPr>
          <w:rFonts w:ascii="Arial" w:hAnsi="Arial" w:cs="Arial"/>
          <w:sz w:val="20"/>
          <w:szCs w:val="20"/>
          <w:lang w:val="en-ID"/>
        </w:rPr>
        <w:t xml:space="preserve">19 sebesar 35,88%. </w:t>
      </w:r>
      <w:proofErr w:type="gramStart"/>
      <w:r w:rsidRPr="00153D6D">
        <w:rPr>
          <w:rFonts w:ascii="Arial" w:hAnsi="Arial" w:cs="Arial"/>
          <w:sz w:val="20"/>
          <w:szCs w:val="20"/>
          <w:lang w:val="en-ID"/>
        </w:rPr>
        <w:t>Hal ini bukanlah harapan dosen maupun mahasiswa, mengingat persentase nilai UAS mahasiswa yang &gt;60 sebelum masa pandemi lebih besar daripada masa pandemi.</w:t>
      </w:r>
      <w:proofErr w:type="gramEnd"/>
      <w:r w:rsidRPr="00153D6D">
        <w:rPr>
          <w:rFonts w:ascii="Arial" w:hAnsi="Arial" w:cs="Arial"/>
          <w:sz w:val="20"/>
          <w:szCs w:val="20"/>
          <w:lang w:val="en-ID"/>
        </w:rPr>
        <w:t xml:space="preserve"> Rendahnya nilai mahasiswa pada mata kuliah Statistika untuk T.A 2019/2020 salah satunya dapat disebabkan mahasiswa belum dapat beradaptasi dengan proses pembelajaran daring (dalam jaringan) pada kondisi pandemi </w:t>
      </w:r>
      <w:r w:rsidRPr="00153D6D">
        <w:rPr>
          <w:rFonts w:ascii="Arial" w:hAnsi="Arial" w:cs="Arial"/>
          <w:i/>
          <w:sz w:val="20"/>
          <w:szCs w:val="20"/>
          <w:lang w:val="en-ID"/>
        </w:rPr>
        <w:t>Covid-19</w:t>
      </w:r>
      <w:r w:rsidRPr="00153D6D">
        <w:rPr>
          <w:rFonts w:ascii="Arial" w:hAnsi="Arial" w:cs="Arial"/>
          <w:sz w:val="20"/>
          <w:szCs w:val="20"/>
          <w:lang w:val="en-ID"/>
        </w:rPr>
        <w:t xml:space="preserve">. Hasil penelitian yang didapatkan oleh </w:t>
      </w:r>
      <w:r w:rsidR="000E2744">
        <w:rPr>
          <w:rFonts w:ascii="Arial" w:hAnsi="Arial" w:cs="Arial"/>
          <w:sz w:val="20"/>
          <w:szCs w:val="20"/>
          <w:lang w:val="en-ID"/>
        </w:rPr>
        <w:fldChar w:fldCharType="begin" w:fldLock="1"/>
      </w:r>
      <w:r w:rsidR="000E2744">
        <w:rPr>
          <w:rFonts w:ascii="Arial" w:hAnsi="Arial" w:cs="Arial"/>
          <w:sz w:val="20"/>
          <w:szCs w:val="20"/>
          <w:lang w:val="en-ID"/>
        </w:rPr>
        <w:instrText>ADDIN CSL_CITATION {"citationItems":[{"id":"ITEM-1","itemData":{"author":[{"dropping-particle":"","family":"Zamista","given":"Adelia Alfama","non-dropping-particle":"","parse-names":false,"suffix":""},{"dropping-particle":"","family":"Rahmi","given":"Hanifatul","non-dropping-particle":"","parse-names":false,"suffix":""},{"dropping-particle":"","family":"Sellyana","given":"Ari","non-dropping-particle":"","parse-names":false,"suffix":""},{"dropping-particle":"","family":"Desriyati","given":"Welly","non-dropping-particle":"","parse-names":false,"suffix":""}],"container-title":"Jurnal Theorems","id":"ITEM-1","issue":"1","issued":{"date-parts":[["2020"]]},"page":"41-48","title":"PERSEPSI MAHASISWA TERHADAP PEMBELAJARAN DALAM JARINGAN UNTUK MATA KULIAH KALKULUS STUDENT","type":"article-journal","volume":"5"},"uris":["http://www.mendeley.com/documents/?uuid=5d0e926c-f658-4b12-8a0b-ee0995d21f57"]}],"mendeley":{"formattedCitation":"(Zamista, Rahmi, Sellyana, &amp; Desriyati, 2020)","manualFormatting":"Zamista (2020)","plainTextFormattedCitation":"(Zamista, Rahmi, Sellyana, &amp; Desriyati, 2020)","previouslyFormattedCitation":"(Zamista, Rahmi, Sellyana, &amp; Desriyati, 2020)"},"properties":{"noteIndex":0},"schema":"https://github.com/citation-style-language/schema/raw/master/csl-citation.json"}</w:instrText>
      </w:r>
      <w:r w:rsidR="000E2744">
        <w:rPr>
          <w:rFonts w:ascii="Arial" w:hAnsi="Arial" w:cs="Arial"/>
          <w:sz w:val="20"/>
          <w:szCs w:val="20"/>
          <w:lang w:val="en-ID"/>
        </w:rPr>
        <w:fldChar w:fldCharType="separate"/>
      </w:r>
      <w:r w:rsidR="000E2744" w:rsidRPr="000E2744">
        <w:rPr>
          <w:rFonts w:ascii="Arial" w:hAnsi="Arial" w:cs="Arial"/>
          <w:noProof/>
          <w:sz w:val="20"/>
          <w:szCs w:val="20"/>
          <w:lang w:val="en-ID"/>
        </w:rPr>
        <w:t>Zamista</w:t>
      </w:r>
      <w:r w:rsidR="000E2744">
        <w:rPr>
          <w:rFonts w:ascii="Arial" w:hAnsi="Arial" w:cs="Arial"/>
          <w:noProof/>
          <w:sz w:val="20"/>
          <w:szCs w:val="20"/>
          <w:lang w:val="en-ID"/>
        </w:rPr>
        <w:t xml:space="preserve"> (</w:t>
      </w:r>
      <w:r w:rsidR="000E2744" w:rsidRPr="000E2744">
        <w:rPr>
          <w:rFonts w:ascii="Arial" w:hAnsi="Arial" w:cs="Arial"/>
          <w:noProof/>
          <w:sz w:val="20"/>
          <w:szCs w:val="20"/>
          <w:lang w:val="en-ID"/>
        </w:rPr>
        <w:t>2020)</w:t>
      </w:r>
      <w:r w:rsidR="000E2744">
        <w:rPr>
          <w:rFonts w:ascii="Arial" w:hAnsi="Arial" w:cs="Arial"/>
          <w:sz w:val="20"/>
          <w:szCs w:val="20"/>
          <w:lang w:val="en-ID"/>
        </w:rPr>
        <w:fldChar w:fldCharType="end"/>
      </w:r>
      <w:r w:rsidRPr="00153D6D">
        <w:rPr>
          <w:rFonts w:ascii="Arial" w:hAnsi="Arial" w:cs="Arial"/>
          <w:sz w:val="20"/>
          <w:szCs w:val="20"/>
          <w:lang w:val="en-ID"/>
        </w:rPr>
        <w:t xml:space="preserve"> juga menemukan bahwa peserta didik memiliki persepsi yang negatif terhadap pembelajaran daring dan penelitian </w:t>
      </w:r>
      <w:r w:rsidR="000E2744">
        <w:rPr>
          <w:rFonts w:ascii="Arial" w:hAnsi="Arial" w:cs="Arial"/>
          <w:sz w:val="20"/>
          <w:szCs w:val="20"/>
          <w:lang w:val="en-ID"/>
        </w:rPr>
        <w:fldChar w:fldCharType="begin" w:fldLock="1"/>
      </w:r>
      <w:r w:rsidR="000E2744">
        <w:rPr>
          <w:rFonts w:ascii="Arial" w:hAnsi="Arial" w:cs="Arial"/>
          <w:sz w:val="20"/>
          <w:szCs w:val="20"/>
          <w:lang w:val="en-ID"/>
        </w:rPr>
        <w:instrText>ADDIN CSL_CITATION {"citationItems":[{"id":"ITEM-1","itemData":{"author":[{"dropping-particle":"","family":"Harahap","given":"Ade Chita Putri","non-dropping-particle":"","parse-names":false,"suffix":""}],"container-title":"Jurnal Pendidikan dan Konseling","id":"ITEM-1","issue":"1","issued":{"date-parts":[["2020"]]},"page":"36-42","title":"Covid 19: Self Regulated Learning Mahasiswa","type":"article-journal","volume":"10"},"uris":["http://www.mendeley.com/documents/?uuid=422fac15-9dcb-471c-a299-0b13035083ec"]}],"mendeley":{"formattedCitation":"(Harahap, 2020)","manualFormatting":"Harahap (2020)","plainTextFormattedCitation":"(Harahap, 2020)","previouslyFormattedCitation":"(Harahap, 2020)"},"properties":{"noteIndex":0},"schema":"https://github.com/citation-style-language/schema/raw/master/csl-citation.json"}</w:instrText>
      </w:r>
      <w:r w:rsidR="000E2744">
        <w:rPr>
          <w:rFonts w:ascii="Arial" w:hAnsi="Arial" w:cs="Arial"/>
          <w:sz w:val="20"/>
          <w:szCs w:val="20"/>
          <w:lang w:val="en-ID"/>
        </w:rPr>
        <w:fldChar w:fldCharType="separate"/>
      </w:r>
      <w:r w:rsidR="000E2744">
        <w:rPr>
          <w:rFonts w:ascii="Arial" w:hAnsi="Arial" w:cs="Arial"/>
          <w:noProof/>
          <w:sz w:val="20"/>
          <w:szCs w:val="20"/>
          <w:lang w:val="en-ID"/>
        </w:rPr>
        <w:t>Harahap</w:t>
      </w:r>
      <w:r w:rsidR="000E2744" w:rsidRPr="000E2744">
        <w:rPr>
          <w:rFonts w:ascii="Arial" w:hAnsi="Arial" w:cs="Arial"/>
          <w:noProof/>
          <w:sz w:val="20"/>
          <w:szCs w:val="20"/>
          <w:lang w:val="en-ID"/>
        </w:rPr>
        <w:t xml:space="preserve"> </w:t>
      </w:r>
      <w:r w:rsidR="000E2744">
        <w:rPr>
          <w:rFonts w:ascii="Arial" w:hAnsi="Arial" w:cs="Arial"/>
          <w:noProof/>
          <w:sz w:val="20"/>
          <w:szCs w:val="20"/>
          <w:lang w:val="en-ID"/>
        </w:rPr>
        <w:t>(</w:t>
      </w:r>
      <w:r w:rsidR="000E2744" w:rsidRPr="000E2744">
        <w:rPr>
          <w:rFonts w:ascii="Arial" w:hAnsi="Arial" w:cs="Arial"/>
          <w:noProof/>
          <w:sz w:val="20"/>
          <w:szCs w:val="20"/>
          <w:lang w:val="en-ID"/>
        </w:rPr>
        <w:t>2020)</w:t>
      </w:r>
      <w:r w:rsidR="000E2744">
        <w:rPr>
          <w:rFonts w:ascii="Arial" w:hAnsi="Arial" w:cs="Arial"/>
          <w:sz w:val="20"/>
          <w:szCs w:val="20"/>
          <w:lang w:val="en-ID"/>
        </w:rPr>
        <w:fldChar w:fldCharType="end"/>
      </w:r>
      <w:r w:rsidRPr="00153D6D">
        <w:rPr>
          <w:rFonts w:ascii="Arial" w:hAnsi="Arial" w:cs="Arial"/>
          <w:sz w:val="20"/>
          <w:szCs w:val="20"/>
          <w:lang w:val="en-ID"/>
        </w:rPr>
        <w:t xml:space="preserve"> menemukan bahwa peserta didik masih memerlukan </w:t>
      </w:r>
      <w:r w:rsidRPr="00153D6D">
        <w:rPr>
          <w:rFonts w:ascii="Arial" w:hAnsi="Arial" w:cs="Arial"/>
          <w:i/>
          <w:sz w:val="20"/>
          <w:szCs w:val="20"/>
          <w:lang w:val="en-ID"/>
        </w:rPr>
        <w:t xml:space="preserve">self regulated learning </w:t>
      </w:r>
      <w:r w:rsidRPr="00153D6D">
        <w:rPr>
          <w:rFonts w:ascii="Arial" w:hAnsi="Arial" w:cs="Arial"/>
          <w:sz w:val="20"/>
          <w:szCs w:val="20"/>
          <w:lang w:val="en-ID"/>
        </w:rPr>
        <w:t xml:space="preserve">agar dapat beradaptasi dengan baik selama masa pandemi. </w:t>
      </w:r>
      <w:r w:rsidR="000E2744">
        <w:rPr>
          <w:rFonts w:ascii="Arial" w:hAnsi="Arial" w:cs="Arial"/>
          <w:sz w:val="20"/>
          <w:szCs w:val="20"/>
          <w:lang w:val="en-ID"/>
        </w:rPr>
        <w:lastRenderedPageBreak/>
        <w:fldChar w:fldCharType="begin" w:fldLock="1"/>
      </w:r>
      <w:r w:rsidR="000E2744">
        <w:rPr>
          <w:rFonts w:ascii="Arial" w:hAnsi="Arial" w:cs="Arial"/>
          <w:sz w:val="20"/>
          <w:szCs w:val="20"/>
          <w:lang w:val="en-ID"/>
        </w:rPr>
        <w:instrText>ADDIN CSL_CITATION {"citationItems":[{"id":"ITEM-1","itemData":{"DOI":"10.33087/jiubj.v20i2.932","author":[{"dropping-particle":"","family":"Oktawirawan","given":"dwi hardani","non-dropping-particle":"","parse-names":false,"suffix":""}],"container-title":"Jurnal Ilmiah Universitas Batanghari Jambi","id":"ITEM-1","issue":"2","issued":{"date-parts":[["2020"]]},"page":"541-544","title":"Faktor Pemicu Kecemasan Siswa dalam Melakukan Pembelajaran Daring di Masa Pandemi Covid-19","type":"article-journal","volume":"20"},"uris":["http://www.mendeley.com/documents/?uuid=3cd5f274-33d2-4a5f-a435-68b6d61500b2"]}],"mendeley":{"formattedCitation":"(Oktawirawan, 2020)","manualFormatting":"Oktawirawan (2020)","plainTextFormattedCitation":"(Oktawirawan, 2020)","previouslyFormattedCitation":"(Oktawirawan, 2020)"},"properties":{"noteIndex":0},"schema":"https://github.com/citation-style-language/schema/raw/master/csl-citation.json"}</w:instrText>
      </w:r>
      <w:r w:rsidR="000E2744">
        <w:rPr>
          <w:rFonts w:ascii="Arial" w:hAnsi="Arial" w:cs="Arial"/>
          <w:sz w:val="20"/>
          <w:szCs w:val="20"/>
          <w:lang w:val="en-ID"/>
        </w:rPr>
        <w:fldChar w:fldCharType="separate"/>
      </w:r>
      <w:proofErr w:type="gramStart"/>
      <w:r w:rsidR="000E2744">
        <w:rPr>
          <w:rFonts w:ascii="Arial" w:hAnsi="Arial" w:cs="Arial"/>
          <w:noProof/>
          <w:sz w:val="20"/>
          <w:szCs w:val="20"/>
          <w:lang w:val="en-ID"/>
        </w:rPr>
        <w:t>Oktawirawan</w:t>
      </w:r>
      <w:r w:rsidR="000E2744" w:rsidRPr="000E2744">
        <w:rPr>
          <w:rFonts w:ascii="Arial" w:hAnsi="Arial" w:cs="Arial"/>
          <w:noProof/>
          <w:sz w:val="20"/>
          <w:szCs w:val="20"/>
          <w:lang w:val="en-ID"/>
        </w:rPr>
        <w:t xml:space="preserve"> </w:t>
      </w:r>
      <w:r w:rsidR="000E2744">
        <w:rPr>
          <w:rFonts w:ascii="Arial" w:hAnsi="Arial" w:cs="Arial"/>
          <w:noProof/>
          <w:sz w:val="20"/>
          <w:szCs w:val="20"/>
          <w:lang w:val="en-ID"/>
        </w:rPr>
        <w:t>(</w:t>
      </w:r>
      <w:r w:rsidR="000E2744" w:rsidRPr="000E2744">
        <w:rPr>
          <w:rFonts w:ascii="Arial" w:hAnsi="Arial" w:cs="Arial"/>
          <w:noProof/>
          <w:sz w:val="20"/>
          <w:szCs w:val="20"/>
          <w:lang w:val="en-ID"/>
        </w:rPr>
        <w:t>2020)</w:t>
      </w:r>
      <w:r w:rsidR="000E2744">
        <w:rPr>
          <w:rFonts w:ascii="Arial" w:hAnsi="Arial" w:cs="Arial"/>
          <w:sz w:val="20"/>
          <w:szCs w:val="20"/>
          <w:lang w:val="en-ID"/>
        </w:rPr>
        <w:fldChar w:fldCharType="end"/>
      </w:r>
      <w:r w:rsidRPr="00153D6D">
        <w:rPr>
          <w:rFonts w:ascii="Arial" w:hAnsi="Arial" w:cs="Arial"/>
          <w:sz w:val="20"/>
          <w:szCs w:val="20"/>
          <w:lang w:val="en-ID"/>
        </w:rPr>
        <w:t xml:space="preserve"> juga melakukan penelitian mengenai faktor pemicu kecemasan peserta didik selama pembelajaran daring yaitu kesulitan dalam memahami materi dan tugas, ketersediaan dan kondisi jaringan internet.</w:t>
      </w:r>
      <w:proofErr w:type="gramEnd"/>
      <w:r w:rsidR="00592E0A">
        <w:rPr>
          <w:rFonts w:ascii="Arial" w:hAnsi="Arial" w:cs="Arial"/>
          <w:sz w:val="20"/>
          <w:szCs w:val="20"/>
          <w:lang w:val="en-ID"/>
        </w:rPr>
        <w:t xml:space="preserve"> </w:t>
      </w:r>
      <w:proofErr w:type="gramStart"/>
      <w:r w:rsidRPr="00153D6D">
        <w:rPr>
          <w:rFonts w:ascii="Arial" w:hAnsi="Arial" w:cs="Arial"/>
          <w:sz w:val="20"/>
          <w:szCs w:val="20"/>
          <w:lang w:val="en-ID"/>
        </w:rPr>
        <w:t xml:space="preserve">Agar kesulitan belajar mahasiswa dapat dijabarkan dengan rinci dan terarah maka dirasa perlu dilakukan penelitian tentang identifikasi kesulitan belajar mahasiswa khususnya pada mata kuliah statistika selama masa pandemi </w:t>
      </w:r>
      <w:r w:rsidRPr="00153D6D">
        <w:rPr>
          <w:rFonts w:ascii="Arial" w:hAnsi="Arial" w:cs="Arial"/>
          <w:i/>
          <w:sz w:val="20"/>
          <w:szCs w:val="20"/>
          <w:lang w:val="en-ID"/>
        </w:rPr>
        <w:t>Covid-19</w:t>
      </w:r>
      <w:r w:rsidRPr="00153D6D">
        <w:rPr>
          <w:rFonts w:ascii="Arial" w:hAnsi="Arial" w:cs="Arial"/>
          <w:sz w:val="20"/>
          <w:szCs w:val="20"/>
          <w:lang w:val="en-ID"/>
        </w:rPr>
        <w:t xml:space="preserve"> dengan menguraikan kesulitan-kesulitan yang mungkin dia</w:t>
      </w:r>
      <w:r w:rsidR="00592E0A">
        <w:rPr>
          <w:rFonts w:ascii="Arial" w:hAnsi="Arial" w:cs="Arial"/>
          <w:sz w:val="20"/>
          <w:szCs w:val="20"/>
          <w:lang w:val="en-ID"/>
        </w:rPr>
        <w:t>lami mahasiswa.</w:t>
      </w:r>
      <w:proofErr w:type="gramEnd"/>
    </w:p>
    <w:p w:rsidR="00592E0A" w:rsidRPr="00592E0A" w:rsidRDefault="00592E0A" w:rsidP="00592E0A">
      <w:pPr>
        <w:pStyle w:val="NoSpacing"/>
        <w:ind w:firstLine="567"/>
        <w:jc w:val="both"/>
        <w:rPr>
          <w:rFonts w:ascii="Arial" w:hAnsi="Arial" w:cs="Arial"/>
          <w:sz w:val="20"/>
          <w:lang w:val="en-ID"/>
        </w:rPr>
      </w:pPr>
      <w:proofErr w:type="gramStart"/>
      <w:r w:rsidRPr="00A74386">
        <w:rPr>
          <w:rFonts w:ascii="Arial" w:hAnsi="Arial" w:cs="Arial"/>
          <w:sz w:val="20"/>
          <w:lang w:val="en-ID"/>
        </w:rPr>
        <w:t>Adapun yang menjadi</w:t>
      </w:r>
      <w:r>
        <w:rPr>
          <w:rFonts w:ascii="Arial" w:hAnsi="Arial" w:cs="Arial"/>
          <w:sz w:val="20"/>
          <w:lang w:val="en-ID"/>
        </w:rPr>
        <w:t xml:space="preserve"> tujuan penelitian adalah u</w:t>
      </w:r>
      <w:r w:rsidRPr="00A74386">
        <w:rPr>
          <w:rFonts w:ascii="Arial" w:hAnsi="Arial" w:cs="Arial"/>
          <w:sz w:val="20"/>
          <w:lang w:val="en-ID"/>
        </w:rPr>
        <w:t xml:space="preserve">ntuk </w:t>
      </w:r>
      <w:r w:rsidR="00F85BDA">
        <w:rPr>
          <w:rFonts w:ascii="Arial" w:hAnsi="Arial" w:cs="Arial"/>
          <w:sz w:val="20"/>
          <w:lang w:val="en-ID"/>
        </w:rPr>
        <w:t xml:space="preserve">(1) </w:t>
      </w:r>
      <w:r w:rsidRPr="00A74386">
        <w:rPr>
          <w:rFonts w:ascii="Arial" w:hAnsi="Arial" w:cs="Arial"/>
          <w:sz w:val="20"/>
          <w:lang w:val="en-ID"/>
        </w:rPr>
        <w:t xml:space="preserve">mengetahui faktor-faktor penyebab kesulitan belajar mahasiswa pada mata kuliah Statistika selama masa pandemi </w:t>
      </w:r>
      <w:r w:rsidRPr="00A74386">
        <w:rPr>
          <w:rFonts w:ascii="Arial" w:hAnsi="Arial" w:cs="Arial"/>
          <w:i/>
          <w:sz w:val="20"/>
          <w:lang w:val="en-ID"/>
        </w:rPr>
        <w:t>Covid-19</w:t>
      </w:r>
      <w:r w:rsidR="00F85BDA">
        <w:rPr>
          <w:rFonts w:ascii="Arial" w:hAnsi="Arial" w:cs="Arial"/>
          <w:sz w:val="20"/>
          <w:lang w:val="en-ID"/>
        </w:rPr>
        <w:t>.</w:t>
      </w:r>
      <w:proofErr w:type="gramEnd"/>
      <w:r w:rsidR="00F85BDA">
        <w:rPr>
          <w:rFonts w:ascii="Arial" w:hAnsi="Arial" w:cs="Arial"/>
          <w:sz w:val="20"/>
          <w:lang w:val="en-ID"/>
        </w:rPr>
        <w:t xml:space="preserve"> (2) M</w:t>
      </w:r>
      <w:r w:rsidRPr="00A74386">
        <w:rPr>
          <w:rFonts w:ascii="Arial" w:hAnsi="Arial" w:cs="Arial"/>
          <w:sz w:val="20"/>
          <w:lang w:val="en-ID"/>
        </w:rPr>
        <w:t xml:space="preserve">engetahui faktor dominan penyebab kesulitan belajar mahasiswa pada mata kuliah Statistika selama masa pandemi </w:t>
      </w:r>
      <w:r w:rsidRPr="00A74386">
        <w:rPr>
          <w:rFonts w:ascii="Arial" w:hAnsi="Arial" w:cs="Arial"/>
          <w:i/>
          <w:sz w:val="20"/>
          <w:lang w:val="en-ID"/>
        </w:rPr>
        <w:t>Covid-19</w:t>
      </w:r>
      <w:r>
        <w:rPr>
          <w:rFonts w:ascii="Arial" w:hAnsi="Arial" w:cs="Arial"/>
          <w:i/>
          <w:sz w:val="20"/>
          <w:lang w:val="en-ID"/>
        </w:rPr>
        <w:t>.</w:t>
      </w:r>
    </w:p>
    <w:p w:rsidR="00153D6D" w:rsidRPr="00153D6D" w:rsidRDefault="00153D6D" w:rsidP="00153D6D">
      <w:pPr>
        <w:pStyle w:val="NoSpacing"/>
        <w:jc w:val="both"/>
        <w:rPr>
          <w:rFonts w:ascii="Arial" w:hAnsi="Arial" w:cs="Arial"/>
          <w:sz w:val="20"/>
          <w:szCs w:val="20"/>
          <w:lang w:val="en-ID"/>
        </w:rPr>
      </w:pPr>
    </w:p>
    <w:p w:rsidR="009A2361" w:rsidRDefault="009A2361" w:rsidP="009A2361">
      <w:pPr>
        <w:pStyle w:val="NoSpacing"/>
        <w:jc w:val="both"/>
        <w:rPr>
          <w:rFonts w:ascii="Arial" w:hAnsi="Arial" w:cs="Arial"/>
          <w:b/>
          <w:sz w:val="20"/>
          <w:szCs w:val="20"/>
          <w:lang w:val="en-ID"/>
        </w:rPr>
      </w:pPr>
      <w:r w:rsidRPr="00F85BDA">
        <w:rPr>
          <w:rFonts w:ascii="Arial" w:hAnsi="Arial" w:cs="Arial"/>
          <w:b/>
          <w:sz w:val="20"/>
          <w:szCs w:val="20"/>
          <w:lang w:val="en-ID"/>
        </w:rPr>
        <w:t>METODE PENELITIAN</w:t>
      </w:r>
    </w:p>
    <w:p w:rsidR="00F85BDA" w:rsidRPr="00F85BDA" w:rsidRDefault="00F85BDA" w:rsidP="00F85BDA">
      <w:pPr>
        <w:pStyle w:val="NoSpacing"/>
        <w:jc w:val="both"/>
        <w:rPr>
          <w:rFonts w:ascii="Arial" w:hAnsi="Arial" w:cs="Arial"/>
          <w:sz w:val="20"/>
          <w:lang w:val="en-ID"/>
        </w:rPr>
      </w:pPr>
      <w:proofErr w:type="gramStart"/>
      <w:r w:rsidRPr="00F85BDA">
        <w:rPr>
          <w:rFonts w:ascii="Arial" w:hAnsi="Arial" w:cs="Arial"/>
          <w:sz w:val="20"/>
          <w:lang w:val="en-ID"/>
        </w:rPr>
        <w:t>Penelitian ini merupakan penelitian deskriptif kuantitatif karena bertujuan untuk mendeskripsikan suatu fenomena, peristiwa atau gejala yang terjadi secara faktual dan sistematis.</w:t>
      </w:r>
      <w:proofErr w:type="gramEnd"/>
      <w:r w:rsidRPr="00F85BDA">
        <w:rPr>
          <w:rFonts w:ascii="Arial" w:hAnsi="Arial" w:cs="Arial"/>
          <w:sz w:val="20"/>
          <w:lang w:val="en-ID"/>
        </w:rPr>
        <w:t xml:space="preserve"> </w:t>
      </w:r>
      <w:proofErr w:type="gramStart"/>
      <w:r w:rsidRPr="00F85BDA">
        <w:rPr>
          <w:rFonts w:ascii="Arial" w:hAnsi="Arial" w:cs="Arial"/>
          <w:sz w:val="20"/>
          <w:lang w:val="en-ID"/>
        </w:rPr>
        <w:t>Populasi dalam penelitian ini adalah mahasiswa Sekolah Tinggi Ilmu Ekonomi (STIE) Indragiri yang mengambil mata kuliah Statistika yang berjumlah 340 orang.</w:t>
      </w:r>
      <w:proofErr w:type="gramEnd"/>
      <w:r w:rsidRPr="00F85BDA">
        <w:rPr>
          <w:rFonts w:ascii="Arial" w:hAnsi="Arial" w:cs="Arial"/>
          <w:sz w:val="20"/>
          <w:lang w:val="en-ID"/>
        </w:rPr>
        <w:t xml:space="preserve"> Pengambilan sampel menggunakan teknik </w:t>
      </w:r>
      <w:r w:rsidRPr="00F85BDA">
        <w:rPr>
          <w:rFonts w:ascii="Arial" w:hAnsi="Arial" w:cs="Arial"/>
          <w:i/>
          <w:sz w:val="20"/>
          <w:lang w:val="en-ID"/>
        </w:rPr>
        <w:t>random sampling</w:t>
      </w:r>
      <w:r w:rsidRPr="00F85BDA">
        <w:rPr>
          <w:rFonts w:ascii="Arial" w:hAnsi="Arial" w:cs="Arial"/>
          <w:sz w:val="20"/>
          <w:lang w:val="en-ID"/>
        </w:rPr>
        <w:t xml:space="preserve"> dimana setiap mahasiswa mendapat kesempatan yang </w:t>
      </w:r>
      <w:proofErr w:type="gramStart"/>
      <w:r w:rsidRPr="00F85BDA">
        <w:rPr>
          <w:rFonts w:ascii="Arial" w:hAnsi="Arial" w:cs="Arial"/>
          <w:sz w:val="20"/>
          <w:lang w:val="en-ID"/>
        </w:rPr>
        <w:t>sama</w:t>
      </w:r>
      <w:proofErr w:type="gramEnd"/>
      <w:r w:rsidRPr="00F85BDA">
        <w:rPr>
          <w:rFonts w:ascii="Arial" w:hAnsi="Arial" w:cs="Arial"/>
          <w:sz w:val="20"/>
          <w:lang w:val="en-ID"/>
        </w:rPr>
        <w:t xml:space="preserve"> untuk dijadikan sampel. Sampel yang diteliti diambil menggunakan rumus Slovin dengan </w:t>
      </w:r>
      <w:r w:rsidRPr="00F85BDA">
        <w:rPr>
          <w:rFonts w:ascii="Arial" w:hAnsi="Arial" w:cs="Arial"/>
          <w:i/>
          <w:sz w:val="20"/>
          <w:lang w:val="en-ID"/>
        </w:rPr>
        <w:t xml:space="preserve">error tolerance </w:t>
      </w:r>
      <w:r w:rsidRPr="00F85BDA">
        <w:rPr>
          <w:rFonts w:ascii="Arial" w:hAnsi="Arial" w:cs="Arial"/>
          <w:sz w:val="20"/>
          <w:lang w:val="en-ID"/>
        </w:rPr>
        <w:t xml:space="preserve">sebesar 5% sehingga di </w:t>
      </w:r>
      <w:proofErr w:type="gramStart"/>
      <w:r w:rsidRPr="00F85BDA">
        <w:rPr>
          <w:rFonts w:ascii="Arial" w:hAnsi="Arial" w:cs="Arial"/>
          <w:sz w:val="20"/>
          <w:lang w:val="en-ID"/>
        </w:rPr>
        <w:t>dapat :</w:t>
      </w:r>
      <w:proofErr w:type="gramEnd"/>
    </w:p>
    <w:p w:rsidR="00F85BDA" w:rsidRPr="00F85BDA" w:rsidRDefault="00F85BDA" w:rsidP="00F85BDA">
      <w:pPr>
        <w:pStyle w:val="NoSpacing"/>
        <w:jc w:val="both"/>
        <w:rPr>
          <w:rFonts w:ascii="Arial" w:hAnsi="Arial" w:cs="Arial"/>
          <w:sz w:val="20"/>
          <w:lang w:val="en-ID"/>
        </w:rPr>
      </w:pPr>
      <m:oMathPara>
        <m:oMath>
          <m:r>
            <w:rPr>
              <w:rFonts w:ascii="Cambria Math" w:hAnsi="Cambria Math" w:cs="Arial"/>
              <w:sz w:val="20"/>
              <w:lang w:val="en-ID"/>
            </w:rPr>
            <m:t>n=</m:t>
          </m:r>
          <m:f>
            <m:fPr>
              <m:ctrlPr>
                <w:rPr>
                  <w:rFonts w:ascii="Cambria Math" w:hAnsi="Cambria Math" w:cs="Arial"/>
                  <w:i/>
                  <w:sz w:val="20"/>
                  <w:lang w:val="en-ID"/>
                </w:rPr>
              </m:ctrlPr>
            </m:fPr>
            <m:num>
              <m:r>
                <w:rPr>
                  <w:rFonts w:ascii="Cambria Math" w:hAnsi="Cambria Math" w:cs="Arial"/>
                  <w:sz w:val="20"/>
                  <w:lang w:val="en-ID"/>
                </w:rPr>
                <m:t>N</m:t>
              </m:r>
            </m:num>
            <m:den>
              <m:r>
                <w:rPr>
                  <w:rFonts w:ascii="Cambria Math" w:hAnsi="Cambria Math" w:cs="Arial"/>
                  <w:sz w:val="20"/>
                  <w:lang w:val="en-ID"/>
                </w:rPr>
                <m:t>1+N</m:t>
              </m:r>
              <m:sSup>
                <m:sSupPr>
                  <m:ctrlPr>
                    <w:rPr>
                      <w:rFonts w:ascii="Cambria Math" w:hAnsi="Cambria Math" w:cs="Arial"/>
                      <w:i/>
                      <w:sz w:val="20"/>
                      <w:lang w:val="en-ID"/>
                    </w:rPr>
                  </m:ctrlPr>
                </m:sSupPr>
                <m:e>
                  <m:r>
                    <w:rPr>
                      <w:rFonts w:ascii="Cambria Math" w:hAnsi="Cambria Math" w:cs="Arial"/>
                      <w:sz w:val="20"/>
                      <w:lang w:val="en-ID"/>
                    </w:rPr>
                    <m:t>e</m:t>
                  </m:r>
                </m:e>
                <m:sup>
                  <m:r>
                    <w:rPr>
                      <w:rFonts w:ascii="Cambria Math" w:hAnsi="Cambria Math" w:cs="Arial"/>
                      <w:sz w:val="20"/>
                      <w:lang w:val="en-ID"/>
                    </w:rPr>
                    <m:t>2</m:t>
                  </m:r>
                </m:sup>
              </m:sSup>
            </m:den>
          </m:f>
          <m:r>
            <w:rPr>
              <w:rFonts w:ascii="Cambria Math" w:hAnsi="Cambria Math" w:cs="Arial"/>
              <w:sz w:val="20"/>
              <w:lang w:val="en-ID"/>
            </w:rPr>
            <m:t>=</m:t>
          </m:r>
          <m:f>
            <m:fPr>
              <m:ctrlPr>
                <w:rPr>
                  <w:rFonts w:ascii="Cambria Math" w:hAnsi="Cambria Math" w:cs="Arial"/>
                  <w:i/>
                  <w:sz w:val="20"/>
                  <w:lang w:val="en-ID"/>
                </w:rPr>
              </m:ctrlPr>
            </m:fPr>
            <m:num>
              <m:r>
                <w:rPr>
                  <w:rFonts w:ascii="Cambria Math" w:hAnsi="Cambria Math" w:cs="Arial"/>
                  <w:sz w:val="20"/>
                  <w:lang w:val="en-ID"/>
                </w:rPr>
                <m:t>340</m:t>
              </m:r>
            </m:num>
            <m:den>
              <m:r>
                <w:rPr>
                  <w:rFonts w:ascii="Cambria Math" w:hAnsi="Cambria Math" w:cs="Arial"/>
                  <w:sz w:val="20"/>
                  <w:lang w:val="en-ID"/>
                </w:rPr>
                <m:t xml:space="preserve">1+340 x </m:t>
              </m:r>
              <m:sSup>
                <m:sSupPr>
                  <m:ctrlPr>
                    <w:rPr>
                      <w:rFonts w:ascii="Cambria Math" w:hAnsi="Cambria Math" w:cs="Arial"/>
                      <w:i/>
                      <w:sz w:val="20"/>
                      <w:lang w:val="en-ID"/>
                    </w:rPr>
                  </m:ctrlPr>
                </m:sSupPr>
                <m:e>
                  <m:r>
                    <w:rPr>
                      <w:rFonts w:ascii="Cambria Math" w:hAnsi="Cambria Math" w:cs="Arial"/>
                      <w:sz w:val="20"/>
                      <w:lang w:val="en-ID"/>
                    </w:rPr>
                    <m:t>0,05</m:t>
                  </m:r>
                </m:e>
                <m:sup>
                  <m:r>
                    <w:rPr>
                      <w:rFonts w:ascii="Cambria Math" w:hAnsi="Cambria Math" w:cs="Arial"/>
                      <w:sz w:val="20"/>
                      <w:lang w:val="en-ID"/>
                    </w:rPr>
                    <m:t>2</m:t>
                  </m:r>
                </m:sup>
              </m:sSup>
            </m:den>
          </m:f>
          <m:r>
            <w:rPr>
              <w:rFonts w:ascii="Cambria Math" w:hAnsi="Cambria Math" w:cs="Arial"/>
              <w:sz w:val="20"/>
              <w:lang w:val="en-ID"/>
            </w:rPr>
            <m:t>=184 orang</m:t>
          </m:r>
        </m:oMath>
      </m:oMathPara>
    </w:p>
    <w:p w:rsidR="00F85BDA" w:rsidRDefault="00F85BDA" w:rsidP="00F85BDA">
      <w:pPr>
        <w:pStyle w:val="NoSpacing"/>
        <w:jc w:val="both"/>
        <w:rPr>
          <w:rFonts w:ascii="Arial" w:hAnsi="Arial" w:cs="Arial"/>
          <w:sz w:val="20"/>
          <w:lang w:val="en-ID"/>
        </w:rPr>
      </w:pPr>
    </w:p>
    <w:p w:rsidR="00F85BDA" w:rsidRPr="00F85BDA" w:rsidRDefault="00F85BDA" w:rsidP="00F85BDA">
      <w:pPr>
        <w:pStyle w:val="NoSpacing"/>
        <w:jc w:val="both"/>
        <w:rPr>
          <w:rFonts w:ascii="Arial" w:hAnsi="Arial" w:cs="Arial"/>
          <w:sz w:val="20"/>
          <w:lang w:val="en-ID"/>
        </w:rPr>
      </w:pPr>
      <w:r w:rsidRPr="00F85BDA">
        <w:rPr>
          <w:rFonts w:ascii="Arial" w:hAnsi="Arial" w:cs="Arial"/>
          <w:sz w:val="20"/>
          <w:lang w:val="en-ID"/>
        </w:rPr>
        <w:t>Keterangan:</w:t>
      </w:r>
    </w:p>
    <w:p w:rsidR="00F85BDA" w:rsidRPr="00F85BDA" w:rsidRDefault="00F85BDA" w:rsidP="00F85BDA">
      <w:pPr>
        <w:pStyle w:val="NoSpacing"/>
        <w:jc w:val="both"/>
        <w:rPr>
          <w:rFonts w:ascii="Arial" w:hAnsi="Arial" w:cs="Arial"/>
          <w:sz w:val="20"/>
          <w:lang w:val="en-ID"/>
        </w:rPr>
      </w:pPr>
      <w:proofErr w:type="gramStart"/>
      <w:r w:rsidRPr="00F85BDA">
        <w:rPr>
          <w:rFonts w:ascii="Arial" w:hAnsi="Arial" w:cs="Arial"/>
          <w:sz w:val="20"/>
          <w:lang w:val="en-ID"/>
        </w:rPr>
        <w:t>n  :</w:t>
      </w:r>
      <w:proofErr w:type="gramEnd"/>
      <w:r w:rsidRPr="00F85BDA">
        <w:rPr>
          <w:rFonts w:ascii="Arial" w:hAnsi="Arial" w:cs="Arial"/>
          <w:sz w:val="20"/>
          <w:lang w:val="en-ID"/>
        </w:rPr>
        <w:t xml:space="preserve"> Jumlah sampel</w:t>
      </w:r>
    </w:p>
    <w:p w:rsidR="00F85BDA" w:rsidRPr="00F85BDA" w:rsidRDefault="00F85BDA" w:rsidP="00F85BDA">
      <w:pPr>
        <w:pStyle w:val="NoSpacing"/>
        <w:jc w:val="both"/>
        <w:rPr>
          <w:rFonts w:ascii="Arial" w:hAnsi="Arial" w:cs="Arial"/>
          <w:sz w:val="20"/>
          <w:lang w:val="en-ID"/>
        </w:rPr>
      </w:pPr>
      <w:proofErr w:type="gramStart"/>
      <w:r w:rsidRPr="00F85BDA">
        <w:rPr>
          <w:rFonts w:ascii="Arial" w:hAnsi="Arial" w:cs="Arial"/>
          <w:sz w:val="20"/>
          <w:lang w:val="en-ID"/>
        </w:rPr>
        <w:t>N :</w:t>
      </w:r>
      <w:proofErr w:type="gramEnd"/>
      <w:r w:rsidRPr="00F85BDA">
        <w:rPr>
          <w:rFonts w:ascii="Arial" w:hAnsi="Arial" w:cs="Arial"/>
          <w:sz w:val="20"/>
          <w:lang w:val="en-ID"/>
        </w:rPr>
        <w:t xml:space="preserve"> Jumlah populasi</w:t>
      </w:r>
    </w:p>
    <w:p w:rsidR="00F85BDA" w:rsidRDefault="00F85BDA" w:rsidP="00F85BDA">
      <w:pPr>
        <w:pStyle w:val="NoSpacing"/>
        <w:jc w:val="both"/>
        <w:rPr>
          <w:rFonts w:ascii="Arial" w:hAnsi="Arial" w:cs="Arial"/>
          <w:sz w:val="20"/>
          <w:lang w:val="en-ID"/>
        </w:rPr>
      </w:pPr>
      <w:proofErr w:type="gramStart"/>
      <w:r w:rsidRPr="00F85BDA">
        <w:rPr>
          <w:rFonts w:ascii="Arial" w:hAnsi="Arial" w:cs="Arial"/>
          <w:sz w:val="20"/>
          <w:lang w:val="en-ID"/>
        </w:rPr>
        <w:t>e  :</w:t>
      </w:r>
      <w:proofErr w:type="gramEnd"/>
      <w:r w:rsidRPr="00F85BDA">
        <w:rPr>
          <w:rFonts w:ascii="Arial" w:hAnsi="Arial" w:cs="Arial"/>
          <w:sz w:val="20"/>
          <w:lang w:val="en-ID"/>
        </w:rPr>
        <w:t xml:space="preserve"> Tingkat kesalahan (</w:t>
      </w:r>
      <w:r w:rsidRPr="00F85BDA">
        <w:rPr>
          <w:rFonts w:ascii="Arial" w:hAnsi="Arial" w:cs="Arial"/>
          <w:i/>
          <w:sz w:val="20"/>
          <w:lang w:val="en-ID"/>
        </w:rPr>
        <w:t>error tolerance</w:t>
      </w:r>
      <w:r>
        <w:rPr>
          <w:rFonts w:ascii="Arial" w:hAnsi="Arial" w:cs="Arial"/>
          <w:sz w:val="20"/>
          <w:lang w:val="en-ID"/>
        </w:rPr>
        <w:t>)</w:t>
      </w:r>
    </w:p>
    <w:p w:rsidR="00F85BDA" w:rsidRPr="00F85BDA" w:rsidRDefault="00F85BDA" w:rsidP="00F85BDA">
      <w:pPr>
        <w:pStyle w:val="NoSpacing"/>
        <w:jc w:val="both"/>
        <w:rPr>
          <w:rFonts w:ascii="Arial" w:hAnsi="Arial" w:cs="Arial"/>
          <w:sz w:val="20"/>
          <w:lang w:val="en-ID"/>
        </w:rPr>
      </w:pPr>
      <w:r w:rsidRPr="00F85BDA">
        <w:rPr>
          <w:rFonts w:ascii="Arial" w:hAnsi="Arial" w:cs="Arial"/>
          <w:sz w:val="20"/>
          <w:lang w:val="en-ID"/>
        </w:rPr>
        <w:t>(Husein, 2011)</w:t>
      </w:r>
    </w:p>
    <w:p w:rsidR="00F85BDA" w:rsidRDefault="00F85BDA" w:rsidP="00F85BDA">
      <w:pPr>
        <w:pStyle w:val="NoSpacing"/>
        <w:jc w:val="both"/>
        <w:rPr>
          <w:rFonts w:ascii="Arial" w:hAnsi="Arial" w:cs="Arial"/>
          <w:sz w:val="20"/>
          <w:lang w:val="en-ID"/>
        </w:rPr>
      </w:pPr>
    </w:p>
    <w:p w:rsidR="00EA4F07" w:rsidRDefault="00F85BDA" w:rsidP="009A2361">
      <w:pPr>
        <w:pStyle w:val="NoSpacing"/>
        <w:jc w:val="both"/>
        <w:rPr>
          <w:rFonts w:ascii="Arial" w:hAnsi="Arial" w:cs="Arial"/>
          <w:sz w:val="20"/>
          <w:lang w:val="en-ID"/>
        </w:rPr>
      </w:pPr>
      <w:r>
        <w:rPr>
          <w:rFonts w:ascii="Arial" w:hAnsi="Arial" w:cs="Arial"/>
          <w:sz w:val="20"/>
          <w:lang w:val="en-ID"/>
        </w:rPr>
        <w:t>Instrumen pengumpul data</w:t>
      </w:r>
      <w:r w:rsidRPr="00F85BDA">
        <w:rPr>
          <w:rFonts w:ascii="Arial" w:hAnsi="Arial" w:cs="Arial"/>
          <w:sz w:val="20"/>
          <w:lang w:val="en-ID"/>
        </w:rPr>
        <w:t xml:space="preserve"> yang dikembangkan dalam penelitian ini berupa kombinasi angket tertutup dan terbuka mengenai kesulitan belajar mahasiswa pada mata kuliah statistika dengan 4 indikator, yaitu faktor dari diri sendiri (mahasiswa), faktor dari dosen, faktor lingkungan/ orang tua dan faktor sarana prasarana.</w:t>
      </w:r>
      <w:r>
        <w:rPr>
          <w:rFonts w:ascii="Arial" w:hAnsi="Arial" w:cs="Arial"/>
          <w:sz w:val="20"/>
          <w:lang w:val="en-ID"/>
        </w:rPr>
        <w:t xml:space="preserve"> </w:t>
      </w:r>
      <w:r w:rsidRPr="00F85BDA">
        <w:rPr>
          <w:rFonts w:ascii="Arial" w:hAnsi="Arial" w:cs="Arial"/>
          <w:sz w:val="20"/>
          <w:lang w:val="en-ID"/>
        </w:rPr>
        <w:t>Analisis data menggunakan teknik analisis statistik deskriptif yaitu penyajian data dalam bentuk tabel (menghitung tingkat capaian rata-rata), histogram atau poligon serta menghitung ukuran pemusatan data</w:t>
      </w:r>
    </w:p>
    <w:p w:rsidR="009A2361" w:rsidRPr="00EA4F07" w:rsidRDefault="009A2361" w:rsidP="009A2361">
      <w:pPr>
        <w:pStyle w:val="NoSpacing"/>
        <w:jc w:val="both"/>
        <w:rPr>
          <w:rFonts w:ascii="Arial" w:hAnsi="Arial" w:cs="Arial"/>
          <w:sz w:val="20"/>
          <w:lang w:val="en-ID"/>
        </w:rPr>
      </w:pPr>
      <w:r w:rsidRPr="00F85BDA">
        <w:rPr>
          <w:rFonts w:ascii="Arial" w:hAnsi="Arial" w:cs="Arial"/>
          <w:b/>
          <w:sz w:val="20"/>
          <w:szCs w:val="20"/>
          <w:lang w:val="en-ID"/>
        </w:rPr>
        <w:lastRenderedPageBreak/>
        <w:t>HASIL DAN PEMBAHASAN</w:t>
      </w:r>
    </w:p>
    <w:p w:rsidR="00716CBF" w:rsidRPr="00EA4F07" w:rsidRDefault="00716CBF" w:rsidP="00716CBF">
      <w:pPr>
        <w:pStyle w:val="NoSpacing"/>
        <w:jc w:val="both"/>
        <w:rPr>
          <w:rFonts w:ascii="Arial" w:hAnsi="Arial" w:cs="Arial"/>
          <w:b/>
          <w:sz w:val="20"/>
          <w:szCs w:val="20"/>
          <w:lang w:val="en-ID"/>
        </w:rPr>
      </w:pPr>
      <w:r w:rsidRPr="00EA4F07">
        <w:rPr>
          <w:rFonts w:ascii="Arial" w:hAnsi="Arial" w:cs="Arial"/>
          <w:b/>
          <w:sz w:val="20"/>
          <w:szCs w:val="20"/>
          <w:lang w:val="en-ID"/>
        </w:rPr>
        <w:t>Karakteristik Responden</w:t>
      </w:r>
    </w:p>
    <w:p w:rsidR="00716CBF" w:rsidRDefault="00716CBF" w:rsidP="00C60AE4">
      <w:pPr>
        <w:pStyle w:val="NoSpacing"/>
        <w:ind w:firstLine="567"/>
        <w:jc w:val="both"/>
        <w:rPr>
          <w:rFonts w:ascii="Arial" w:hAnsi="Arial" w:cs="Arial"/>
          <w:sz w:val="20"/>
          <w:szCs w:val="20"/>
          <w:lang w:val="en-ID"/>
        </w:rPr>
      </w:pPr>
      <w:r w:rsidRPr="00A74386">
        <w:rPr>
          <w:rFonts w:ascii="Arial" w:hAnsi="Arial" w:cs="Arial"/>
          <w:noProof/>
          <w:sz w:val="20"/>
          <w:szCs w:val="20"/>
          <w:lang w:val="en-US"/>
        </w:rPr>
        <w:drawing>
          <wp:anchor distT="0" distB="0" distL="114300" distR="114300" simplePos="0" relativeHeight="251661312" behindDoc="1" locked="0" layoutInCell="1" allowOverlap="1" wp14:anchorId="2A3E1FCF" wp14:editId="2C570185">
            <wp:simplePos x="0" y="0"/>
            <wp:positionH relativeFrom="column">
              <wp:posOffset>-69850</wp:posOffset>
            </wp:positionH>
            <wp:positionV relativeFrom="paragraph">
              <wp:posOffset>932815</wp:posOffset>
            </wp:positionV>
            <wp:extent cx="2837815" cy="1716405"/>
            <wp:effectExtent l="0" t="0" r="0" b="0"/>
            <wp:wrapThrough wrapText="bothSides">
              <wp:wrapPolygon edited="0">
                <wp:start x="10005" y="2397"/>
                <wp:lineTo x="8700" y="3356"/>
                <wp:lineTo x="6380" y="5754"/>
                <wp:lineTo x="6380" y="6713"/>
                <wp:lineTo x="5800" y="9350"/>
                <wp:lineTo x="5655" y="11028"/>
                <wp:lineTo x="6090" y="14863"/>
                <wp:lineTo x="8120" y="18220"/>
                <wp:lineTo x="10005" y="19418"/>
                <wp:lineTo x="11455" y="19418"/>
                <wp:lineTo x="13340" y="18220"/>
                <wp:lineTo x="15515" y="14863"/>
                <wp:lineTo x="15950" y="10548"/>
                <wp:lineTo x="15370" y="7911"/>
                <wp:lineTo x="15225" y="5993"/>
                <wp:lineTo x="12615" y="3117"/>
                <wp:lineTo x="11600" y="2397"/>
                <wp:lineTo x="10005" y="2397"/>
              </wp:wrapPolygon>
            </wp:wrapThrough>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roofErr w:type="gramStart"/>
      <w:r w:rsidRPr="00A74386">
        <w:rPr>
          <w:rFonts w:ascii="Arial" w:hAnsi="Arial" w:cs="Arial"/>
          <w:sz w:val="20"/>
          <w:szCs w:val="20"/>
          <w:lang w:val="en-ID"/>
        </w:rPr>
        <w:t>Karakteristik responden meliputi jenis kelamin dan status pekerjaan.</w:t>
      </w:r>
      <w:proofErr w:type="gramEnd"/>
      <w:r w:rsidRPr="00A74386">
        <w:rPr>
          <w:rFonts w:ascii="Arial" w:hAnsi="Arial" w:cs="Arial"/>
          <w:sz w:val="20"/>
          <w:szCs w:val="20"/>
          <w:lang w:val="en-ID"/>
        </w:rPr>
        <w:t xml:space="preserve"> </w:t>
      </w:r>
      <w:proofErr w:type="gramStart"/>
      <w:r w:rsidRPr="00A74386">
        <w:rPr>
          <w:rFonts w:ascii="Arial" w:hAnsi="Arial" w:cs="Arial"/>
          <w:sz w:val="20"/>
          <w:szCs w:val="20"/>
          <w:lang w:val="en-ID"/>
        </w:rPr>
        <w:t>Dari 184 responden didapatkan informasi sebanyak 75 orang responden berjenis kelamin laki-laki dan 109 orang berjenis kelamin perempuan.</w:t>
      </w:r>
      <w:proofErr w:type="gramEnd"/>
      <w:r w:rsidRPr="00A74386">
        <w:rPr>
          <w:rFonts w:ascii="Arial" w:hAnsi="Arial" w:cs="Arial"/>
          <w:sz w:val="20"/>
          <w:szCs w:val="20"/>
          <w:lang w:val="en-ID"/>
        </w:rPr>
        <w:t xml:space="preserve"> </w:t>
      </w:r>
      <w:proofErr w:type="gramStart"/>
      <w:r w:rsidRPr="00A74386">
        <w:rPr>
          <w:rFonts w:ascii="Arial" w:hAnsi="Arial" w:cs="Arial"/>
          <w:sz w:val="20"/>
          <w:szCs w:val="20"/>
          <w:lang w:val="en-ID"/>
        </w:rPr>
        <w:t xml:space="preserve">Persentase berdasarkan jenis </w:t>
      </w:r>
      <w:r>
        <w:rPr>
          <w:rFonts w:ascii="Arial" w:hAnsi="Arial" w:cs="Arial"/>
          <w:sz w:val="20"/>
          <w:szCs w:val="20"/>
          <w:lang w:val="en-ID"/>
        </w:rPr>
        <w:t>kelamin terlihat pada Gambar 2.</w:t>
      </w:r>
      <w:proofErr w:type="gramEnd"/>
      <w:r w:rsidRPr="00A74386">
        <w:rPr>
          <w:rFonts w:ascii="Arial" w:hAnsi="Arial" w:cs="Arial"/>
          <w:sz w:val="20"/>
          <w:szCs w:val="20"/>
          <w:lang w:val="en-ID"/>
        </w:rPr>
        <w:t xml:space="preserve"> </w:t>
      </w:r>
      <w:proofErr w:type="gramStart"/>
      <w:r w:rsidRPr="00A74386">
        <w:rPr>
          <w:rFonts w:ascii="Arial" w:hAnsi="Arial" w:cs="Arial"/>
          <w:sz w:val="20"/>
          <w:szCs w:val="20"/>
          <w:lang w:val="en-ID"/>
        </w:rPr>
        <w:t>di</w:t>
      </w:r>
      <w:proofErr w:type="gramEnd"/>
      <w:r w:rsidRPr="00A74386">
        <w:rPr>
          <w:rFonts w:ascii="Arial" w:hAnsi="Arial" w:cs="Arial"/>
          <w:sz w:val="20"/>
          <w:szCs w:val="20"/>
          <w:lang w:val="en-ID"/>
        </w:rPr>
        <w:t xml:space="preserve"> bawah ini.</w:t>
      </w:r>
    </w:p>
    <w:p w:rsidR="00716CBF" w:rsidRDefault="00716CBF" w:rsidP="00716CBF">
      <w:pPr>
        <w:pStyle w:val="NoSpacing"/>
        <w:jc w:val="both"/>
        <w:rPr>
          <w:rFonts w:ascii="Arial" w:hAnsi="Arial" w:cs="Arial"/>
          <w:sz w:val="20"/>
          <w:szCs w:val="20"/>
          <w:lang w:val="en-ID"/>
        </w:rPr>
      </w:pPr>
    </w:p>
    <w:p w:rsidR="00716CBF" w:rsidRDefault="00716CBF" w:rsidP="00716CBF">
      <w:pPr>
        <w:pStyle w:val="NoSpacing"/>
        <w:jc w:val="both"/>
        <w:rPr>
          <w:rFonts w:ascii="Arial" w:hAnsi="Arial" w:cs="Arial"/>
          <w:sz w:val="20"/>
          <w:szCs w:val="20"/>
          <w:lang w:val="en-ID"/>
        </w:rPr>
      </w:pPr>
    </w:p>
    <w:p w:rsidR="00716CBF" w:rsidRPr="00A74386" w:rsidRDefault="00716CBF" w:rsidP="00716CBF">
      <w:pPr>
        <w:pStyle w:val="NoSpacing"/>
        <w:jc w:val="both"/>
        <w:rPr>
          <w:rFonts w:ascii="Arial" w:hAnsi="Arial" w:cs="Arial"/>
          <w:sz w:val="20"/>
          <w:szCs w:val="20"/>
          <w:lang w:val="en-ID"/>
        </w:rPr>
      </w:pPr>
    </w:p>
    <w:p w:rsidR="00716CBF" w:rsidRPr="00A74386" w:rsidRDefault="00716CBF" w:rsidP="00716CBF">
      <w:pPr>
        <w:pStyle w:val="NoSpacing"/>
        <w:jc w:val="both"/>
        <w:rPr>
          <w:rFonts w:ascii="Arial" w:hAnsi="Arial" w:cs="Arial"/>
          <w:sz w:val="20"/>
          <w:szCs w:val="20"/>
          <w:lang w:val="en-ID"/>
        </w:rPr>
      </w:pPr>
    </w:p>
    <w:p w:rsidR="00716CBF" w:rsidRPr="00A74386" w:rsidRDefault="00716CBF" w:rsidP="00716CBF">
      <w:pPr>
        <w:pStyle w:val="NoSpacing"/>
        <w:jc w:val="both"/>
        <w:rPr>
          <w:rFonts w:ascii="Arial" w:hAnsi="Arial" w:cs="Arial"/>
          <w:sz w:val="20"/>
          <w:szCs w:val="20"/>
          <w:lang w:val="en-ID"/>
        </w:rPr>
      </w:pPr>
    </w:p>
    <w:p w:rsidR="00716CBF" w:rsidRPr="00A74386" w:rsidRDefault="00716CBF" w:rsidP="00716CBF">
      <w:pPr>
        <w:pStyle w:val="NoSpacing"/>
        <w:jc w:val="both"/>
        <w:rPr>
          <w:rFonts w:ascii="Arial" w:hAnsi="Arial" w:cs="Arial"/>
          <w:sz w:val="20"/>
          <w:szCs w:val="20"/>
          <w:lang w:val="en-ID"/>
        </w:rPr>
      </w:pPr>
    </w:p>
    <w:p w:rsidR="00716CBF" w:rsidRPr="00A74386" w:rsidRDefault="00716CBF" w:rsidP="00716CBF">
      <w:pPr>
        <w:pStyle w:val="NoSpacing"/>
        <w:jc w:val="both"/>
        <w:rPr>
          <w:rFonts w:ascii="Arial" w:hAnsi="Arial" w:cs="Arial"/>
          <w:sz w:val="20"/>
          <w:szCs w:val="20"/>
          <w:lang w:val="en-ID"/>
        </w:rPr>
      </w:pPr>
    </w:p>
    <w:p w:rsidR="00716CBF" w:rsidRPr="00A74386" w:rsidRDefault="00716CBF" w:rsidP="00716CBF">
      <w:pPr>
        <w:pStyle w:val="NoSpacing"/>
        <w:jc w:val="both"/>
        <w:rPr>
          <w:rFonts w:ascii="Arial" w:hAnsi="Arial" w:cs="Arial"/>
          <w:sz w:val="20"/>
          <w:szCs w:val="20"/>
          <w:lang w:val="en-ID"/>
        </w:rPr>
      </w:pPr>
    </w:p>
    <w:p w:rsidR="00716CBF" w:rsidRDefault="00716CBF" w:rsidP="00716CBF">
      <w:pPr>
        <w:pStyle w:val="NoSpacing"/>
        <w:jc w:val="both"/>
        <w:rPr>
          <w:rFonts w:ascii="Arial" w:hAnsi="Arial" w:cs="Arial"/>
          <w:sz w:val="20"/>
          <w:szCs w:val="20"/>
          <w:lang w:val="en-ID"/>
        </w:rPr>
      </w:pPr>
    </w:p>
    <w:p w:rsidR="00EA4F07" w:rsidRPr="00A74386" w:rsidRDefault="00EA4F07" w:rsidP="00716CBF">
      <w:pPr>
        <w:pStyle w:val="NoSpacing"/>
        <w:jc w:val="both"/>
        <w:rPr>
          <w:rFonts w:ascii="Arial" w:hAnsi="Arial" w:cs="Arial"/>
          <w:sz w:val="20"/>
          <w:szCs w:val="20"/>
          <w:lang w:val="en-ID"/>
        </w:rPr>
      </w:pPr>
    </w:p>
    <w:p w:rsidR="00716CBF" w:rsidRPr="00716CBF" w:rsidRDefault="00716CBF" w:rsidP="00716CBF">
      <w:pPr>
        <w:pStyle w:val="NoSpacing"/>
        <w:jc w:val="center"/>
        <w:rPr>
          <w:rFonts w:ascii="Arial" w:hAnsi="Arial" w:cs="Arial"/>
          <w:b/>
          <w:sz w:val="16"/>
          <w:szCs w:val="20"/>
          <w:lang w:val="en-ID"/>
        </w:rPr>
      </w:pPr>
      <w:proofErr w:type="gramStart"/>
      <w:r w:rsidRPr="00716CBF">
        <w:rPr>
          <w:rFonts w:ascii="Arial" w:hAnsi="Arial" w:cs="Arial"/>
          <w:b/>
          <w:sz w:val="16"/>
          <w:szCs w:val="20"/>
          <w:lang w:val="en-ID"/>
        </w:rPr>
        <w:t xml:space="preserve">Gambar </w:t>
      </w:r>
      <w:r>
        <w:rPr>
          <w:rFonts w:ascii="Arial" w:hAnsi="Arial" w:cs="Arial"/>
          <w:b/>
          <w:sz w:val="16"/>
          <w:szCs w:val="20"/>
          <w:lang w:val="en-ID"/>
        </w:rPr>
        <w:t>2</w:t>
      </w:r>
      <w:r w:rsidRPr="00716CBF">
        <w:rPr>
          <w:rFonts w:ascii="Arial" w:hAnsi="Arial" w:cs="Arial"/>
          <w:b/>
          <w:sz w:val="16"/>
          <w:szCs w:val="20"/>
          <w:lang w:val="en-ID"/>
        </w:rPr>
        <w:t>.</w:t>
      </w:r>
      <w:proofErr w:type="gramEnd"/>
      <w:r w:rsidRPr="00716CBF">
        <w:rPr>
          <w:rFonts w:ascii="Arial" w:hAnsi="Arial" w:cs="Arial"/>
          <w:b/>
          <w:sz w:val="16"/>
          <w:szCs w:val="20"/>
          <w:lang w:val="en-ID"/>
        </w:rPr>
        <w:t xml:space="preserve"> </w:t>
      </w:r>
      <w:r w:rsidRPr="00EA4F07">
        <w:rPr>
          <w:rFonts w:ascii="Arial" w:hAnsi="Arial" w:cs="Arial"/>
          <w:sz w:val="16"/>
          <w:szCs w:val="20"/>
          <w:lang w:val="en-ID"/>
        </w:rPr>
        <w:t>Jenis Kelamin Responden</w:t>
      </w:r>
    </w:p>
    <w:p w:rsidR="00716CBF" w:rsidRPr="00A74386" w:rsidRDefault="00716CBF" w:rsidP="00716CBF">
      <w:pPr>
        <w:pStyle w:val="NoSpacing"/>
        <w:jc w:val="both"/>
        <w:rPr>
          <w:rFonts w:ascii="Arial" w:hAnsi="Arial" w:cs="Arial"/>
          <w:sz w:val="20"/>
          <w:szCs w:val="20"/>
          <w:lang w:val="en-ID"/>
        </w:rPr>
      </w:pPr>
    </w:p>
    <w:p w:rsidR="00716CBF" w:rsidRDefault="00EA4F07" w:rsidP="00C60AE4">
      <w:pPr>
        <w:pStyle w:val="NoSpacing"/>
        <w:ind w:firstLine="567"/>
        <w:jc w:val="both"/>
        <w:rPr>
          <w:rFonts w:ascii="Arial" w:hAnsi="Arial" w:cs="Arial"/>
          <w:sz w:val="20"/>
          <w:szCs w:val="20"/>
          <w:lang w:val="en-ID"/>
        </w:rPr>
      </w:pPr>
      <w:r w:rsidRPr="00A74386">
        <w:rPr>
          <w:rFonts w:ascii="Arial" w:hAnsi="Arial" w:cs="Arial"/>
          <w:noProof/>
          <w:sz w:val="20"/>
          <w:szCs w:val="20"/>
          <w:lang w:val="en-US"/>
        </w:rPr>
        <w:drawing>
          <wp:anchor distT="0" distB="0" distL="114300" distR="114300" simplePos="0" relativeHeight="251662336" behindDoc="1" locked="0" layoutInCell="1" allowOverlap="1" wp14:anchorId="20E2236F" wp14:editId="1E76242E">
            <wp:simplePos x="0" y="0"/>
            <wp:positionH relativeFrom="column">
              <wp:posOffset>146050</wp:posOffset>
            </wp:positionH>
            <wp:positionV relativeFrom="paragraph">
              <wp:posOffset>840740</wp:posOffset>
            </wp:positionV>
            <wp:extent cx="2449830" cy="1889125"/>
            <wp:effectExtent l="0" t="0" r="0" b="0"/>
            <wp:wrapThrough wrapText="bothSides">
              <wp:wrapPolygon edited="0">
                <wp:start x="9742" y="2396"/>
                <wp:lineTo x="8230" y="3267"/>
                <wp:lineTo x="5375" y="5663"/>
                <wp:lineTo x="4199" y="9584"/>
                <wp:lineTo x="4367" y="13287"/>
                <wp:lineTo x="5879" y="17207"/>
                <wp:lineTo x="9070" y="19168"/>
                <wp:lineTo x="9910" y="19603"/>
                <wp:lineTo x="11757" y="19603"/>
                <wp:lineTo x="12597" y="19168"/>
                <wp:lineTo x="15453" y="17207"/>
                <wp:lineTo x="16964" y="13287"/>
                <wp:lineTo x="17300" y="9802"/>
                <wp:lineTo x="16292" y="6534"/>
                <wp:lineTo x="16292" y="5663"/>
                <wp:lineTo x="13101" y="3049"/>
                <wp:lineTo x="11925" y="2396"/>
                <wp:lineTo x="9742" y="2396"/>
              </wp:wrapPolygon>
            </wp:wrapThrough>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roofErr w:type="gramStart"/>
      <w:r w:rsidR="00716CBF" w:rsidRPr="00A74386">
        <w:rPr>
          <w:rFonts w:ascii="Arial" w:hAnsi="Arial" w:cs="Arial"/>
          <w:sz w:val="20"/>
          <w:szCs w:val="20"/>
          <w:lang w:val="en-ID"/>
        </w:rPr>
        <w:t>Adapun karakteristik berdasarkan status pekerjaan responden sebanyak 134 orang responden belum bekerja sedangkan 50 orang responden sudah bekerja.</w:t>
      </w:r>
      <w:proofErr w:type="gramEnd"/>
      <w:r w:rsidR="00716CBF" w:rsidRPr="00A74386">
        <w:rPr>
          <w:rFonts w:ascii="Arial" w:hAnsi="Arial" w:cs="Arial"/>
          <w:sz w:val="20"/>
          <w:szCs w:val="20"/>
          <w:lang w:val="en-ID"/>
        </w:rPr>
        <w:t xml:space="preserve"> </w:t>
      </w:r>
      <w:proofErr w:type="gramStart"/>
      <w:r w:rsidR="00716CBF" w:rsidRPr="00A74386">
        <w:rPr>
          <w:rFonts w:ascii="Arial" w:hAnsi="Arial" w:cs="Arial"/>
          <w:sz w:val="20"/>
          <w:szCs w:val="20"/>
          <w:lang w:val="en-ID"/>
        </w:rPr>
        <w:t>Persentase berdasarkan status p</w:t>
      </w:r>
      <w:r w:rsidR="00716CBF">
        <w:rPr>
          <w:rFonts w:ascii="Arial" w:hAnsi="Arial" w:cs="Arial"/>
          <w:sz w:val="20"/>
          <w:szCs w:val="20"/>
          <w:lang w:val="en-ID"/>
        </w:rPr>
        <w:t>ekerjaan terlihat pada Gambar 3.</w:t>
      </w:r>
      <w:proofErr w:type="gramEnd"/>
      <w:r w:rsidR="00716CBF" w:rsidRPr="00A74386">
        <w:rPr>
          <w:rFonts w:ascii="Arial" w:hAnsi="Arial" w:cs="Arial"/>
          <w:sz w:val="20"/>
          <w:szCs w:val="20"/>
          <w:lang w:val="en-ID"/>
        </w:rPr>
        <w:t xml:space="preserve"> </w:t>
      </w:r>
      <w:proofErr w:type="gramStart"/>
      <w:r w:rsidR="00716CBF" w:rsidRPr="00A74386">
        <w:rPr>
          <w:rFonts w:ascii="Arial" w:hAnsi="Arial" w:cs="Arial"/>
          <w:sz w:val="20"/>
          <w:szCs w:val="20"/>
          <w:lang w:val="en-ID"/>
        </w:rPr>
        <w:t>di</w:t>
      </w:r>
      <w:proofErr w:type="gramEnd"/>
      <w:r w:rsidR="00716CBF" w:rsidRPr="00A74386">
        <w:rPr>
          <w:rFonts w:ascii="Arial" w:hAnsi="Arial" w:cs="Arial"/>
          <w:sz w:val="20"/>
          <w:szCs w:val="20"/>
          <w:lang w:val="en-ID"/>
        </w:rPr>
        <w:t xml:space="preserve"> bawah ini.</w:t>
      </w:r>
    </w:p>
    <w:p w:rsidR="00EA4F07" w:rsidRDefault="00EA4F07" w:rsidP="00716CBF">
      <w:pPr>
        <w:pStyle w:val="NoSpacing"/>
        <w:jc w:val="both"/>
        <w:rPr>
          <w:rFonts w:ascii="Arial" w:hAnsi="Arial" w:cs="Arial"/>
          <w:sz w:val="20"/>
          <w:szCs w:val="20"/>
          <w:lang w:val="en-ID"/>
        </w:rPr>
      </w:pPr>
    </w:p>
    <w:p w:rsidR="00EA4F07" w:rsidRDefault="00EA4F07" w:rsidP="00716CBF">
      <w:pPr>
        <w:pStyle w:val="NoSpacing"/>
        <w:jc w:val="both"/>
        <w:rPr>
          <w:rFonts w:ascii="Arial" w:hAnsi="Arial" w:cs="Arial"/>
          <w:sz w:val="20"/>
          <w:szCs w:val="20"/>
          <w:lang w:val="en-ID"/>
        </w:rPr>
      </w:pPr>
    </w:p>
    <w:p w:rsidR="00EA4F07" w:rsidRDefault="00EA4F07" w:rsidP="00716CBF">
      <w:pPr>
        <w:pStyle w:val="NoSpacing"/>
        <w:jc w:val="both"/>
        <w:rPr>
          <w:rFonts w:ascii="Arial" w:hAnsi="Arial" w:cs="Arial"/>
          <w:sz w:val="20"/>
          <w:szCs w:val="20"/>
          <w:lang w:val="en-ID"/>
        </w:rPr>
      </w:pPr>
    </w:p>
    <w:p w:rsidR="00EA4F07" w:rsidRDefault="00EA4F07" w:rsidP="00716CBF">
      <w:pPr>
        <w:pStyle w:val="NoSpacing"/>
        <w:jc w:val="both"/>
        <w:rPr>
          <w:rFonts w:ascii="Arial" w:hAnsi="Arial" w:cs="Arial"/>
          <w:sz w:val="20"/>
          <w:szCs w:val="20"/>
          <w:lang w:val="en-ID"/>
        </w:rPr>
      </w:pPr>
    </w:p>
    <w:p w:rsidR="00EA4F07" w:rsidRPr="00A74386" w:rsidRDefault="00EA4F07" w:rsidP="00716CBF">
      <w:pPr>
        <w:pStyle w:val="NoSpacing"/>
        <w:jc w:val="both"/>
        <w:rPr>
          <w:rFonts w:ascii="Arial" w:hAnsi="Arial" w:cs="Arial"/>
          <w:sz w:val="20"/>
          <w:szCs w:val="20"/>
          <w:lang w:val="en-ID"/>
        </w:rPr>
      </w:pPr>
    </w:p>
    <w:p w:rsidR="00EA4F07" w:rsidRDefault="00EA4F07" w:rsidP="00716CBF">
      <w:pPr>
        <w:pStyle w:val="NoSpacing"/>
        <w:jc w:val="center"/>
        <w:rPr>
          <w:rFonts w:ascii="Arial" w:hAnsi="Arial" w:cs="Arial"/>
          <w:b/>
          <w:sz w:val="16"/>
          <w:szCs w:val="20"/>
          <w:lang w:val="en-ID"/>
        </w:rPr>
      </w:pPr>
    </w:p>
    <w:p w:rsidR="00EA4F07" w:rsidRDefault="00EA4F07" w:rsidP="00716CBF">
      <w:pPr>
        <w:pStyle w:val="NoSpacing"/>
        <w:jc w:val="center"/>
        <w:rPr>
          <w:rFonts w:ascii="Arial" w:hAnsi="Arial" w:cs="Arial"/>
          <w:b/>
          <w:sz w:val="16"/>
          <w:szCs w:val="20"/>
          <w:lang w:val="en-ID"/>
        </w:rPr>
      </w:pPr>
    </w:p>
    <w:p w:rsidR="00EA4F07" w:rsidRDefault="00EA4F07" w:rsidP="00716CBF">
      <w:pPr>
        <w:pStyle w:val="NoSpacing"/>
        <w:jc w:val="center"/>
        <w:rPr>
          <w:rFonts w:ascii="Arial" w:hAnsi="Arial" w:cs="Arial"/>
          <w:b/>
          <w:sz w:val="16"/>
          <w:szCs w:val="20"/>
          <w:lang w:val="en-ID"/>
        </w:rPr>
      </w:pPr>
    </w:p>
    <w:p w:rsidR="00EA4F07" w:rsidRDefault="00EA4F07" w:rsidP="00716CBF">
      <w:pPr>
        <w:pStyle w:val="NoSpacing"/>
        <w:jc w:val="center"/>
        <w:rPr>
          <w:rFonts w:ascii="Arial" w:hAnsi="Arial" w:cs="Arial"/>
          <w:b/>
          <w:sz w:val="16"/>
          <w:szCs w:val="20"/>
          <w:lang w:val="en-ID"/>
        </w:rPr>
      </w:pPr>
    </w:p>
    <w:p w:rsidR="00EA4F07" w:rsidRDefault="00EA4F07" w:rsidP="00716CBF">
      <w:pPr>
        <w:pStyle w:val="NoSpacing"/>
        <w:jc w:val="center"/>
        <w:rPr>
          <w:rFonts w:ascii="Arial" w:hAnsi="Arial" w:cs="Arial"/>
          <w:b/>
          <w:sz w:val="16"/>
          <w:szCs w:val="20"/>
          <w:lang w:val="en-ID"/>
        </w:rPr>
      </w:pPr>
    </w:p>
    <w:p w:rsidR="00EA4F07" w:rsidRDefault="00EA4F07" w:rsidP="00716CBF">
      <w:pPr>
        <w:pStyle w:val="NoSpacing"/>
        <w:jc w:val="center"/>
        <w:rPr>
          <w:rFonts w:ascii="Arial" w:hAnsi="Arial" w:cs="Arial"/>
          <w:b/>
          <w:sz w:val="16"/>
          <w:szCs w:val="20"/>
          <w:lang w:val="en-ID"/>
        </w:rPr>
      </w:pPr>
    </w:p>
    <w:p w:rsidR="00EA4F07" w:rsidRDefault="00EA4F07" w:rsidP="00716CBF">
      <w:pPr>
        <w:pStyle w:val="NoSpacing"/>
        <w:jc w:val="center"/>
        <w:rPr>
          <w:rFonts w:ascii="Arial" w:hAnsi="Arial" w:cs="Arial"/>
          <w:b/>
          <w:sz w:val="16"/>
          <w:szCs w:val="20"/>
          <w:lang w:val="en-ID"/>
        </w:rPr>
      </w:pPr>
    </w:p>
    <w:p w:rsidR="00EA4F07" w:rsidRDefault="00EA4F07" w:rsidP="00716CBF">
      <w:pPr>
        <w:pStyle w:val="NoSpacing"/>
        <w:jc w:val="center"/>
        <w:rPr>
          <w:rFonts w:ascii="Arial" w:hAnsi="Arial" w:cs="Arial"/>
          <w:b/>
          <w:sz w:val="16"/>
          <w:szCs w:val="20"/>
          <w:lang w:val="en-ID"/>
        </w:rPr>
      </w:pPr>
    </w:p>
    <w:p w:rsidR="00EA4F07" w:rsidRDefault="00EA4F07" w:rsidP="00716CBF">
      <w:pPr>
        <w:pStyle w:val="NoSpacing"/>
        <w:jc w:val="center"/>
        <w:rPr>
          <w:rFonts w:ascii="Arial" w:hAnsi="Arial" w:cs="Arial"/>
          <w:b/>
          <w:sz w:val="16"/>
          <w:szCs w:val="20"/>
          <w:lang w:val="en-ID"/>
        </w:rPr>
      </w:pPr>
    </w:p>
    <w:p w:rsidR="00716CBF" w:rsidRPr="00716CBF" w:rsidRDefault="00716CBF" w:rsidP="00716CBF">
      <w:pPr>
        <w:pStyle w:val="NoSpacing"/>
        <w:jc w:val="center"/>
        <w:rPr>
          <w:rFonts w:ascii="Arial" w:hAnsi="Arial" w:cs="Arial"/>
          <w:sz w:val="20"/>
          <w:szCs w:val="20"/>
          <w:lang w:val="en-ID"/>
        </w:rPr>
      </w:pPr>
      <w:proofErr w:type="gramStart"/>
      <w:r w:rsidRPr="00716CBF">
        <w:rPr>
          <w:rFonts w:ascii="Arial" w:hAnsi="Arial" w:cs="Arial"/>
          <w:b/>
          <w:sz w:val="16"/>
          <w:szCs w:val="20"/>
          <w:lang w:val="en-ID"/>
        </w:rPr>
        <w:t>Gambar 3.</w:t>
      </w:r>
      <w:proofErr w:type="gramEnd"/>
      <w:r w:rsidRPr="00716CBF">
        <w:rPr>
          <w:rFonts w:ascii="Arial" w:hAnsi="Arial" w:cs="Arial"/>
          <w:b/>
          <w:sz w:val="16"/>
          <w:szCs w:val="20"/>
          <w:lang w:val="en-ID"/>
        </w:rPr>
        <w:t xml:space="preserve"> </w:t>
      </w:r>
      <w:r w:rsidRPr="00EA4F07">
        <w:rPr>
          <w:rFonts w:ascii="Arial" w:hAnsi="Arial" w:cs="Arial"/>
          <w:sz w:val="16"/>
          <w:szCs w:val="20"/>
          <w:lang w:val="en-ID"/>
        </w:rPr>
        <w:t>Status Pekerjaan Responden</w:t>
      </w:r>
    </w:p>
    <w:p w:rsidR="00716CBF" w:rsidRPr="00716CBF" w:rsidRDefault="00716CBF" w:rsidP="00716CBF">
      <w:pPr>
        <w:pStyle w:val="NoSpacing"/>
        <w:jc w:val="both"/>
        <w:rPr>
          <w:rFonts w:ascii="Arial" w:hAnsi="Arial" w:cs="Arial"/>
          <w:b/>
          <w:sz w:val="20"/>
          <w:szCs w:val="20"/>
          <w:lang w:val="en-ID"/>
        </w:rPr>
      </w:pPr>
    </w:p>
    <w:p w:rsidR="00716CBF" w:rsidRPr="00716CBF" w:rsidRDefault="00716CBF" w:rsidP="00716CBF">
      <w:pPr>
        <w:pStyle w:val="NoSpacing"/>
        <w:jc w:val="both"/>
        <w:rPr>
          <w:rFonts w:ascii="Arial" w:hAnsi="Arial" w:cs="Arial"/>
          <w:b/>
          <w:sz w:val="20"/>
          <w:szCs w:val="20"/>
          <w:lang w:val="en-ID"/>
        </w:rPr>
      </w:pPr>
      <w:r w:rsidRPr="00716CBF">
        <w:rPr>
          <w:rFonts w:ascii="Arial" w:hAnsi="Arial" w:cs="Arial"/>
          <w:b/>
          <w:sz w:val="20"/>
          <w:szCs w:val="20"/>
          <w:lang w:val="en-ID"/>
        </w:rPr>
        <w:t>Uji Validitas</w:t>
      </w:r>
      <w:r w:rsidR="00EA4F07">
        <w:rPr>
          <w:rFonts w:ascii="Arial" w:hAnsi="Arial" w:cs="Arial"/>
          <w:b/>
          <w:sz w:val="20"/>
          <w:szCs w:val="20"/>
          <w:lang w:val="en-ID"/>
        </w:rPr>
        <w:t xml:space="preserve"> Instrumen</w:t>
      </w:r>
    </w:p>
    <w:p w:rsidR="00716CBF" w:rsidRPr="00EA4F07" w:rsidRDefault="00EA4F07" w:rsidP="00716CBF">
      <w:pPr>
        <w:pStyle w:val="NoSpacing"/>
        <w:jc w:val="both"/>
        <w:rPr>
          <w:rFonts w:ascii="Arial" w:hAnsi="Arial" w:cs="Arial"/>
          <w:sz w:val="16"/>
          <w:szCs w:val="20"/>
          <w:lang w:val="en-ID"/>
        </w:rPr>
      </w:pPr>
      <w:r w:rsidRPr="00EA4F07">
        <w:rPr>
          <w:rFonts w:ascii="Arial" w:hAnsi="Arial" w:cs="Arial"/>
          <w:b/>
          <w:sz w:val="16"/>
          <w:szCs w:val="20"/>
          <w:lang w:val="en-ID"/>
        </w:rPr>
        <w:t>Tabel 1</w:t>
      </w:r>
      <w:r w:rsidRPr="00EA4F07">
        <w:rPr>
          <w:rFonts w:ascii="Arial" w:hAnsi="Arial" w:cs="Arial"/>
          <w:sz w:val="16"/>
          <w:szCs w:val="20"/>
          <w:lang w:val="en-ID"/>
        </w:rPr>
        <w:t>.</w:t>
      </w:r>
      <w:r w:rsidR="00716CBF" w:rsidRPr="00EA4F07">
        <w:rPr>
          <w:rFonts w:ascii="Arial" w:hAnsi="Arial" w:cs="Arial"/>
          <w:sz w:val="16"/>
          <w:szCs w:val="20"/>
          <w:lang w:val="en-ID"/>
        </w:rPr>
        <w:t>Hasil Uji Validitas Kuesioner</w:t>
      </w:r>
    </w:p>
    <w:tbl>
      <w:tblPr>
        <w:tblStyle w:val="LightShading"/>
        <w:tblW w:w="5269" w:type="dxa"/>
        <w:jc w:val="center"/>
        <w:tblLayout w:type="fixed"/>
        <w:tblLook w:val="04A0" w:firstRow="1" w:lastRow="0" w:firstColumn="1" w:lastColumn="0" w:noHBand="0" w:noVBand="1"/>
      </w:tblPr>
      <w:tblGrid>
        <w:gridCol w:w="553"/>
        <w:gridCol w:w="623"/>
        <w:gridCol w:w="723"/>
        <w:gridCol w:w="590"/>
        <w:gridCol w:w="817"/>
        <w:gridCol w:w="643"/>
        <w:gridCol w:w="641"/>
        <w:gridCol w:w="679"/>
      </w:tblGrid>
      <w:tr w:rsidR="00716CBF" w:rsidRPr="00716CBF" w:rsidTr="00EA4F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tcPr>
          <w:p w:rsidR="00716CBF" w:rsidRPr="00716CBF" w:rsidRDefault="00EA4F07" w:rsidP="000E2744">
            <w:pPr>
              <w:pStyle w:val="NoSpacing"/>
              <w:jc w:val="both"/>
              <w:rPr>
                <w:rFonts w:ascii="Arial" w:hAnsi="Arial" w:cs="Arial"/>
                <w:sz w:val="16"/>
                <w:szCs w:val="16"/>
                <w:lang w:val="en-ID"/>
              </w:rPr>
            </w:pPr>
            <w:r>
              <w:rPr>
                <w:rFonts w:ascii="Arial" w:hAnsi="Arial" w:cs="Arial"/>
                <w:sz w:val="16"/>
                <w:szCs w:val="16"/>
                <w:lang w:val="en-ID"/>
              </w:rPr>
              <w:t>Per</w:t>
            </w:r>
          </w:p>
        </w:tc>
        <w:tc>
          <w:tcPr>
            <w:tcW w:w="623" w:type="dxa"/>
          </w:tcPr>
          <w:p w:rsidR="00716CBF" w:rsidRPr="00716CBF" w:rsidRDefault="00716CBF" w:rsidP="000E2744">
            <w:pPr>
              <w:pStyle w:val="NoSpacing"/>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716CBF">
              <w:rPr>
                <w:rFonts w:ascii="Arial" w:eastAsia="Times New Roman" w:hAnsi="Arial" w:cs="Arial"/>
                <w:sz w:val="16"/>
                <w:szCs w:val="16"/>
              </w:rPr>
              <w:t>Nilai r</w:t>
            </w:r>
            <w:r w:rsidRPr="00716CBF">
              <w:rPr>
                <w:rFonts w:ascii="Arial" w:eastAsia="Times New Roman" w:hAnsi="Arial" w:cs="Arial"/>
                <w:sz w:val="16"/>
                <w:szCs w:val="16"/>
                <w:vertAlign w:val="subscript"/>
              </w:rPr>
              <w:t>hitung</w:t>
            </w:r>
          </w:p>
        </w:tc>
        <w:tc>
          <w:tcPr>
            <w:tcW w:w="723" w:type="dxa"/>
          </w:tcPr>
          <w:p w:rsidR="00716CBF" w:rsidRPr="00716CBF" w:rsidRDefault="00716CBF" w:rsidP="000E2744">
            <w:pPr>
              <w:pStyle w:val="NoSpacing"/>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716CBF">
              <w:rPr>
                <w:rFonts w:ascii="Arial" w:eastAsia="Times New Roman" w:hAnsi="Arial" w:cs="Arial"/>
                <w:sz w:val="16"/>
                <w:szCs w:val="16"/>
              </w:rPr>
              <w:t>Nilai r</w:t>
            </w:r>
            <w:r w:rsidRPr="00716CBF">
              <w:rPr>
                <w:rFonts w:ascii="Arial" w:eastAsia="Times New Roman" w:hAnsi="Arial" w:cs="Arial"/>
                <w:sz w:val="16"/>
                <w:szCs w:val="16"/>
                <w:vertAlign w:val="subscript"/>
              </w:rPr>
              <w:t>tabel</w:t>
            </w:r>
          </w:p>
        </w:tc>
        <w:tc>
          <w:tcPr>
            <w:tcW w:w="590" w:type="dxa"/>
          </w:tcPr>
          <w:p w:rsidR="00716CBF" w:rsidRPr="00716CBF" w:rsidRDefault="00716CBF" w:rsidP="000E2744">
            <w:pPr>
              <w:pStyle w:val="NoSpacing"/>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716CBF">
              <w:rPr>
                <w:rFonts w:ascii="Arial" w:eastAsia="Times New Roman" w:hAnsi="Arial" w:cs="Arial"/>
                <w:sz w:val="16"/>
                <w:szCs w:val="16"/>
              </w:rPr>
              <w:t>Ket</w:t>
            </w:r>
          </w:p>
        </w:tc>
        <w:tc>
          <w:tcPr>
            <w:tcW w:w="817" w:type="dxa"/>
          </w:tcPr>
          <w:p w:rsidR="00716CBF" w:rsidRPr="00716CBF" w:rsidRDefault="00EA4F07" w:rsidP="000E2744">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Pr>
                <w:rFonts w:ascii="Arial" w:hAnsi="Arial" w:cs="Arial"/>
                <w:sz w:val="16"/>
                <w:szCs w:val="16"/>
                <w:lang w:val="en-ID"/>
              </w:rPr>
              <w:t>Per</w:t>
            </w:r>
          </w:p>
        </w:tc>
        <w:tc>
          <w:tcPr>
            <w:tcW w:w="643" w:type="dxa"/>
          </w:tcPr>
          <w:p w:rsidR="00716CBF" w:rsidRPr="00716CBF" w:rsidRDefault="00716CBF" w:rsidP="000E2744">
            <w:pPr>
              <w:pStyle w:val="NoSpacing"/>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716CBF">
              <w:rPr>
                <w:rFonts w:ascii="Arial" w:eastAsia="Times New Roman" w:hAnsi="Arial" w:cs="Arial"/>
                <w:sz w:val="16"/>
                <w:szCs w:val="16"/>
              </w:rPr>
              <w:t>Nilai r</w:t>
            </w:r>
            <w:r w:rsidRPr="00716CBF">
              <w:rPr>
                <w:rFonts w:ascii="Arial" w:eastAsia="Times New Roman" w:hAnsi="Arial" w:cs="Arial"/>
                <w:sz w:val="16"/>
                <w:szCs w:val="16"/>
                <w:vertAlign w:val="subscript"/>
              </w:rPr>
              <w:t>hitung</w:t>
            </w:r>
          </w:p>
        </w:tc>
        <w:tc>
          <w:tcPr>
            <w:tcW w:w="641" w:type="dxa"/>
          </w:tcPr>
          <w:p w:rsidR="00716CBF" w:rsidRPr="00716CBF" w:rsidRDefault="00716CBF" w:rsidP="000E2744">
            <w:pPr>
              <w:pStyle w:val="NoSpacing"/>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716CBF">
              <w:rPr>
                <w:rFonts w:ascii="Arial" w:eastAsia="Times New Roman" w:hAnsi="Arial" w:cs="Arial"/>
                <w:sz w:val="16"/>
                <w:szCs w:val="16"/>
              </w:rPr>
              <w:t>Nilai r</w:t>
            </w:r>
            <w:r w:rsidRPr="00716CBF">
              <w:rPr>
                <w:rFonts w:ascii="Arial" w:eastAsia="Times New Roman" w:hAnsi="Arial" w:cs="Arial"/>
                <w:sz w:val="16"/>
                <w:szCs w:val="16"/>
                <w:vertAlign w:val="subscript"/>
              </w:rPr>
              <w:t>tabel</w:t>
            </w:r>
          </w:p>
        </w:tc>
        <w:tc>
          <w:tcPr>
            <w:tcW w:w="679" w:type="dxa"/>
          </w:tcPr>
          <w:p w:rsidR="00716CBF" w:rsidRPr="00716CBF" w:rsidRDefault="00716CBF" w:rsidP="000E2744">
            <w:pPr>
              <w:pStyle w:val="NoSpacing"/>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716CBF">
              <w:rPr>
                <w:rFonts w:ascii="Arial" w:eastAsia="Times New Roman" w:hAnsi="Arial" w:cs="Arial"/>
                <w:sz w:val="16"/>
                <w:szCs w:val="16"/>
              </w:rPr>
              <w:t>Ket</w:t>
            </w:r>
          </w:p>
        </w:tc>
      </w:tr>
      <w:tr w:rsidR="00716CBF" w:rsidRPr="00716CBF" w:rsidTr="00EA4F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P1</w:t>
            </w:r>
          </w:p>
        </w:tc>
        <w:tc>
          <w:tcPr>
            <w:tcW w:w="62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0,420</w:t>
            </w:r>
          </w:p>
        </w:tc>
        <w:tc>
          <w:tcPr>
            <w:tcW w:w="723" w:type="dxa"/>
            <w:vMerge w:val="restart"/>
            <w:shd w:val="clear" w:color="auto" w:fill="auto"/>
            <w:vAlign w:val="center"/>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0,173</w:t>
            </w:r>
          </w:p>
        </w:tc>
        <w:tc>
          <w:tcPr>
            <w:tcW w:w="590"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P16</w:t>
            </w:r>
          </w:p>
        </w:tc>
        <w:tc>
          <w:tcPr>
            <w:tcW w:w="64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0,471</w:t>
            </w:r>
          </w:p>
        </w:tc>
        <w:tc>
          <w:tcPr>
            <w:tcW w:w="641" w:type="dxa"/>
            <w:vMerge w:val="restart"/>
            <w:shd w:val="clear" w:color="auto" w:fill="auto"/>
            <w:vAlign w:val="center"/>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0,173</w:t>
            </w:r>
          </w:p>
        </w:tc>
        <w:tc>
          <w:tcPr>
            <w:tcW w:w="679"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P2</w:t>
            </w:r>
          </w:p>
        </w:tc>
        <w:tc>
          <w:tcPr>
            <w:tcW w:w="62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0,492</w:t>
            </w:r>
          </w:p>
        </w:tc>
        <w:tc>
          <w:tcPr>
            <w:tcW w:w="723"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P17</w:t>
            </w:r>
          </w:p>
        </w:tc>
        <w:tc>
          <w:tcPr>
            <w:tcW w:w="64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0,576</w:t>
            </w:r>
          </w:p>
        </w:tc>
        <w:tc>
          <w:tcPr>
            <w:tcW w:w="641"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P3</w:t>
            </w:r>
          </w:p>
        </w:tc>
        <w:tc>
          <w:tcPr>
            <w:tcW w:w="62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0,399</w:t>
            </w:r>
          </w:p>
        </w:tc>
        <w:tc>
          <w:tcPr>
            <w:tcW w:w="723"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P18</w:t>
            </w:r>
          </w:p>
        </w:tc>
        <w:tc>
          <w:tcPr>
            <w:tcW w:w="64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0,437</w:t>
            </w:r>
          </w:p>
        </w:tc>
        <w:tc>
          <w:tcPr>
            <w:tcW w:w="641"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P4</w:t>
            </w:r>
          </w:p>
        </w:tc>
        <w:tc>
          <w:tcPr>
            <w:tcW w:w="62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0,353</w:t>
            </w:r>
          </w:p>
        </w:tc>
        <w:tc>
          <w:tcPr>
            <w:tcW w:w="723"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P19</w:t>
            </w:r>
          </w:p>
        </w:tc>
        <w:tc>
          <w:tcPr>
            <w:tcW w:w="64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0,515</w:t>
            </w:r>
          </w:p>
        </w:tc>
        <w:tc>
          <w:tcPr>
            <w:tcW w:w="641"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P5</w:t>
            </w:r>
          </w:p>
        </w:tc>
        <w:tc>
          <w:tcPr>
            <w:tcW w:w="62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0,526</w:t>
            </w:r>
          </w:p>
        </w:tc>
        <w:tc>
          <w:tcPr>
            <w:tcW w:w="723"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P20</w:t>
            </w:r>
          </w:p>
        </w:tc>
        <w:tc>
          <w:tcPr>
            <w:tcW w:w="64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0,460</w:t>
            </w:r>
          </w:p>
        </w:tc>
        <w:tc>
          <w:tcPr>
            <w:tcW w:w="641"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P6</w:t>
            </w:r>
          </w:p>
        </w:tc>
        <w:tc>
          <w:tcPr>
            <w:tcW w:w="62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0,555</w:t>
            </w:r>
          </w:p>
        </w:tc>
        <w:tc>
          <w:tcPr>
            <w:tcW w:w="723"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P21</w:t>
            </w:r>
          </w:p>
        </w:tc>
        <w:tc>
          <w:tcPr>
            <w:tcW w:w="64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0,732</w:t>
            </w:r>
          </w:p>
        </w:tc>
        <w:tc>
          <w:tcPr>
            <w:tcW w:w="641"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P7</w:t>
            </w:r>
          </w:p>
        </w:tc>
        <w:tc>
          <w:tcPr>
            <w:tcW w:w="62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0,711</w:t>
            </w:r>
          </w:p>
        </w:tc>
        <w:tc>
          <w:tcPr>
            <w:tcW w:w="723"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P22</w:t>
            </w:r>
          </w:p>
        </w:tc>
        <w:tc>
          <w:tcPr>
            <w:tcW w:w="64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0,498</w:t>
            </w:r>
          </w:p>
        </w:tc>
        <w:tc>
          <w:tcPr>
            <w:tcW w:w="641"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P8</w:t>
            </w:r>
          </w:p>
        </w:tc>
        <w:tc>
          <w:tcPr>
            <w:tcW w:w="62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0,466</w:t>
            </w:r>
          </w:p>
        </w:tc>
        <w:tc>
          <w:tcPr>
            <w:tcW w:w="723"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P23</w:t>
            </w:r>
          </w:p>
        </w:tc>
        <w:tc>
          <w:tcPr>
            <w:tcW w:w="64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0,597</w:t>
            </w:r>
          </w:p>
        </w:tc>
        <w:tc>
          <w:tcPr>
            <w:tcW w:w="641"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P9</w:t>
            </w:r>
          </w:p>
        </w:tc>
        <w:tc>
          <w:tcPr>
            <w:tcW w:w="62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0,487</w:t>
            </w:r>
          </w:p>
        </w:tc>
        <w:tc>
          <w:tcPr>
            <w:tcW w:w="723"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P24</w:t>
            </w:r>
          </w:p>
        </w:tc>
        <w:tc>
          <w:tcPr>
            <w:tcW w:w="64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0,641</w:t>
            </w:r>
          </w:p>
        </w:tc>
        <w:tc>
          <w:tcPr>
            <w:tcW w:w="641"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P10</w:t>
            </w:r>
          </w:p>
        </w:tc>
        <w:tc>
          <w:tcPr>
            <w:tcW w:w="62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0,516</w:t>
            </w:r>
          </w:p>
        </w:tc>
        <w:tc>
          <w:tcPr>
            <w:tcW w:w="723"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P25</w:t>
            </w:r>
          </w:p>
        </w:tc>
        <w:tc>
          <w:tcPr>
            <w:tcW w:w="64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0,659</w:t>
            </w:r>
          </w:p>
        </w:tc>
        <w:tc>
          <w:tcPr>
            <w:tcW w:w="641"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P11</w:t>
            </w:r>
          </w:p>
        </w:tc>
        <w:tc>
          <w:tcPr>
            <w:tcW w:w="62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0,583</w:t>
            </w:r>
          </w:p>
        </w:tc>
        <w:tc>
          <w:tcPr>
            <w:tcW w:w="723"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P26</w:t>
            </w:r>
          </w:p>
        </w:tc>
        <w:tc>
          <w:tcPr>
            <w:tcW w:w="64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0,577</w:t>
            </w:r>
          </w:p>
        </w:tc>
        <w:tc>
          <w:tcPr>
            <w:tcW w:w="641"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P12</w:t>
            </w:r>
          </w:p>
        </w:tc>
        <w:tc>
          <w:tcPr>
            <w:tcW w:w="62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0,526</w:t>
            </w:r>
          </w:p>
        </w:tc>
        <w:tc>
          <w:tcPr>
            <w:tcW w:w="723"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P27</w:t>
            </w:r>
          </w:p>
        </w:tc>
        <w:tc>
          <w:tcPr>
            <w:tcW w:w="64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0,418</w:t>
            </w:r>
          </w:p>
        </w:tc>
        <w:tc>
          <w:tcPr>
            <w:tcW w:w="641"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P13</w:t>
            </w:r>
          </w:p>
        </w:tc>
        <w:tc>
          <w:tcPr>
            <w:tcW w:w="62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0,563</w:t>
            </w:r>
          </w:p>
        </w:tc>
        <w:tc>
          <w:tcPr>
            <w:tcW w:w="723"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P28</w:t>
            </w:r>
          </w:p>
        </w:tc>
        <w:tc>
          <w:tcPr>
            <w:tcW w:w="64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0,399</w:t>
            </w:r>
          </w:p>
        </w:tc>
        <w:tc>
          <w:tcPr>
            <w:tcW w:w="641"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P14</w:t>
            </w:r>
          </w:p>
        </w:tc>
        <w:tc>
          <w:tcPr>
            <w:tcW w:w="62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0,367</w:t>
            </w:r>
          </w:p>
        </w:tc>
        <w:tc>
          <w:tcPr>
            <w:tcW w:w="723"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P29</w:t>
            </w:r>
          </w:p>
        </w:tc>
        <w:tc>
          <w:tcPr>
            <w:tcW w:w="643"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0,594</w:t>
            </w:r>
          </w:p>
        </w:tc>
        <w:tc>
          <w:tcPr>
            <w:tcW w:w="641" w:type="dxa"/>
            <w:vMerge/>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r>
      <w:tr w:rsidR="00716CBF" w:rsidRPr="00716CBF" w:rsidTr="00EA4F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rsidR="00716CBF" w:rsidRPr="00716CBF" w:rsidRDefault="00716CBF" w:rsidP="000E2744">
            <w:pPr>
              <w:pStyle w:val="NoSpacing"/>
              <w:jc w:val="both"/>
              <w:rPr>
                <w:rFonts w:ascii="Arial" w:hAnsi="Arial" w:cs="Arial"/>
                <w:b w:val="0"/>
                <w:sz w:val="16"/>
                <w:szCs w:val="16"/>
                <w:lang w:val="en-ID"/>
              </w:rPr>
            </w:pPr>
            <w:r w:rsidRPr="00716CBF">
              <w:rPr>
                <w:rFonts w:ascii="Arial" w:hAnsi="Arial" w:cs="Arial"/>
                <w:b w:val="0"/>
                <w:sz w:val="16"/>
                <w:szCs w:val="16"/>
                <w:lang w:val="en-ID"/>
              </w:rPr>
              <w:t>P15</w:t>
            </w:r>
          </w:p>
        </w:tc>
        <w:tc>
          <w:tcPr>
            <w:tcW w:w="62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716CBF">
              <w:rPr>
                <w:rFonts w:ascii="Arial" w:hAnsi="Arial" w:cs="Arial"/>
                <w:color w:val="000000"/>
                <w:sz w:val="16"/>
                <w:szCs w:val="16"/>
                <w:lang w:val="en-ID"/>
              </w:rPr>
              <w:t>0,587</w:t>
            </w:r>
          </w:p>
        </w:tc>
        <w:tc>
          <w:tcPr>
            <w:tcW w:w="723" w:type="dxa"/>
            <w:vMerge/>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590"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716CBF">
              <w:rPr>
                <w:rFonts w:ascii="Arial" w:hAnsi="Arial" w:cs="Arial"/>
                <w:sz w:val="16"/>
                <w:szCs w:val="16"/>
                <w:lang w:val="en-ID"/>
              </w:rPr>
              <w:t>Valid</w:t>
            </w:r>
          </w:p>
        </w:tc>
        <w:tc>
          <w:tcPr>
            <w:tcW w:w="817"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643"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641"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c>
          <w:tcPr>
            <w:tcW w:w="679" w:type="dxa"/>
            <w:shd w:val="clear" w:color="auto" w:fill="auto"/>
          </w:tcPr>
          <w:p w:rsidR="00716CBF" w:rsidRPr="00716CBF"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p>
        </w:tc>
      </w:tr>
    </w:tbl>
    <w:p w:rsidR="00716CBF" w:rsidRPr="00A74386" w:rsidRDefault="00716CBF" w:rsidP="00EA4F07">
      <w:pPr>
        <w:pStyle w:val="NoSpacing"/>
        <w:rPr>
          <w:rFonts w:ascii="Arial" w:hAnsi="Arial" w:cs="Arial"/>
          <w:i/>
          <w:sz w:val="20"/>
          <w:szCs w:val="20"/>
        </w:rPr>
      </w:pPr>
      <w:r w:rsidRPr="00EA4F07">
        <w:rPr>
          <w:rFonts w:ascii="Arial" w:hAnsi="Arial" w:cs="Arial"/>
          <w:i/>
          <w:sz w:val="16"/>
          <w:szCs w:val="20"/>
        </w:rPr>
        <w:t>Sumber: Data Olahan</w:t>
      </w:r>
    </w:p>
    <w:p w:rsidR="00716CBF" w:rsidRPr="00A74386" w:rsidRDefault="00EA4F07" w:rsidP="00716CBF">
      <w:pPr>
        <w:pStyle w:val="NoSpacing"/>
        <w:jc w:val="both"/>
        <w:rPr>
          <w:rFonts w:ascii="Arial" w:hAnsi="Arial" w:cs="Arial"/>
          <w:color w:val="000000" w:themeColor="text1"/>
          <w:spacing w:val="-4"/>
          <w:sz w:val="20"/>
          <w:szCs w:val="20"/>
          <w:lang w:val="pt-BR"/>
        </w:rPr>
      </w:pPr>
      <w:r>
        <w:rPr>
          <w:rFonts w:ascii="Arial" w:hAnsi="Arial" w:cs="Arial"/>
          <w:color w:val="000000" w:themeColor="text1"/>
          <w:spacing w:val="-4"/>
          <w:sz w:val="20"/>
          <w:szCs w:val="20"/>
          <w:lang w:val="pt-BR"/>
        </w:rPr>
        <w:lastRenderedPageBreak/>
        <w:t>Berdasarkan T</w:t>
      </w:r>
      <w:r w:rsidR="00716CBF" w:rsidRPr="00A74386">
        <w:rPr>
          <w:rFonts w:ascii="Arial" w:hAnsi="Arial" w:cs="Arial"/>
          <w:color w:val="000000" w:themeColor="text1"/>
          <w:spacing w:val="-4"/>
          <w:sz w:val="20"/>
          <w:szCs w:val="20"/>
          <w:lang w:val="pt-BR"/>
        </w:rPr>
        <w:t xml:space="preserve">abel </w:t>
      </w:r>
      <w:r w:rsidR="00716CBF" w:rsidRPr="00A74386">
        <w:rPr>
          <w:rFonts w:ascii="Arial" w:hAnsi="Arial" w:cs="Arial"/>
          <w:color w:val="000000" w:themeColor="text1"/>
          <w:spacing w:val="-4"/>
          <w:sz w:val="20"/>
          <w:szCs w:val="20"/>
        </w:rPr>
        <w:t>1</w:t>
      </w:r>
      <w:r w:rsidR="00716CBF" w:rsidRPr="00A74386">
        <w:rPr>
          <w:rFonts w:ascii="Arial" w:hAnsi="Arial" w:cs="Arial"/>
          <w:color w:val="000000" w:themeColor="text1"/>
          <w:spacing w:val="-2"/>
          <w:sz w:val="20"/>
          <w:szCs w:val="20"/>
        </w:rPr>
        <w:t xml:space="preserve">  di atas </w:t>
      </w:r>
      <w:r w:rsidR="00716CBF" w:rsidRPr="00A74386">
        <w:rPr>
          <w:rFonts w:ascii="Arial" w:hAnsi="Arial" w:cs="Arial"/>
          <w:color w:val="000000" w:themeColor="text1"/>
          <w:spacing w:val="-4"/>
          <w:sz w:val="20"/>
          <w:szCs w:val="20"/>
          <w:lang w:val="pt-BR"/>
        </w:rPr>
        <w:t>dapat dilihat bahwa</w:t>
      </w:r>
      <w:r w:rsidR="00716CBF" w:rsidRPr="00A74386">
        <w:rPr>
          <w:rFonts w:ascii="Arial" w:hAnsi="Arial" w:cs="Arial"/>
          <w:color w:val="000000" w:themeColor="text1"/>
          <w:spacing w:val="-4"/>
          <w:sz w:val="20"/>
          <w:szCs w:val="20"/>
        </w:rPr>
        <w:t xml:space="preserve"> semua</w:t>
      </w:r>
      <w:r w:rsidR="00716CBF" w:rsidRPr="00A74386">
        <w:rPr>
          <w:rFonts w:ascii="Arial" w:hAnsi="Arial" w:cs="Arial"/>
          <w:color w:val="000000" w:themeColor="text1"/>
          <w:spacing w:val="-4"/>
          <w:sz w:val="20"/>
          <w:szCs w:val="20"/>
          <w:lang w:val="pt-BR"/>
        </w:rPr>
        <w:t xml:space="preserve"> pernyataan </w:t>
      </w:r>
      <w:r w:rsidR="00716CBF" w:rsidRPr="00A74386">
        <w:rPr>
          <w:rFonts w:ascii="Arial" w:hAnsi="Arial" w:cs="Arial"/>
          <w:color w:val="000000" w:themeColor="text1"/>
          <w:spacing w:val="-4"/>
          <w:sz w:val="20"/>
          <w:szCs w:val="20"/>
        </w:rPr>
        <w:t>dengan nilai r</w:t>
      </w:r>
      <w:r w:rsidR="00716CBF" w:rsidRPr="00A74386">
        <w:rPr>
          <w:rFonts w:ascii="Arial" w:hAnsi="Arial" w:cs="Arial"/>
          <w:color w:val="000000" w:themeColor="text1"/>
          <w:spacing w:val="-4"/>
          <w:sz w:val="20"/>
          <w:szCs w:val="20"/>
          <w:vertAlign w:val="subscript"/>
        </w:rPr>
        <w:t>hitung</w:t>
      </w:r>
      <w:r w:rsidR="00716CBF" w:rsidRPr="00A74386">
        <w:rPr>
          <w:rFonts w:ascii="Arial" w:hAnsi="Arial" w:cs="Arial"/>
          <w:color w:val="000000" w:themeColor="text1"/>
          <w:spacing w:val="-4"/>
          <w:sz w:val="20"/>
          <w:szCs w:val="20"/>
        </w:rPr>
        <w:t xml:space="preserve"> &gt; </w:t>
      </w:r>
      <w:r w:rsidR="00716CBF" w:rsidRPr="00A74386">
        <w:rPr>
          <w:rFonts w:ascii="Arial" w:hAnsi="Arial" w:cs="Arial"/>
          <w:color w:val="000000" w:themeColor="text1"/>
          <w:spacing w:val="-4"/>
          <w:sz w:val="20"/>
          <w:szCs w:val="20"/>
          <w:lang w:val="pt-BR"/>
        </w:rPr>
        <w:t>nilai r</w:t>
      </w:r>
      <w:r w:rsidR="00716CBF" w:rsidRPr="00A74386">
        <w:rPr>
          <w:rFonts w:ascii="Arial" w:hAnsi="Arial" w:cs="Arial"/>
          <w:color w:val="000000" w:themeColor="text1"/>
          <w:spacing w:val="-4"/>
          <w:sz w:val="20"/>
          <w:szCs w:val="20"/>
          <w:vertAlign w:val="subscript"/>
          <w:lang w:val="pt-BR"/>
        </w:rPr>
        <w:t>tabel</w:t>
      </w:r>
      <w:r w:rsidR="00716CBF" w:rsidRPr="00A74386">
        <w:rPr>
          <w:rFonts w:ascii="Arial" w:hAnsi="Arial" w:cs="Arial"/>
          <w:color w:val="000000" w:themeColor="text1"/>
          <w:spacing w:val="-4"/>
          <w:sz w:val="20"/>
          <w:szCs w:val="20"/>
        </w:rPr>
        <w:t>, d</w:t>
      </w:r>
      <w:r w:rsidR="00716CBF" w:rsidRPr="00A74386">
        <w:rPr>
          <w:rFonts w:ascii="Arial" w:hAnsi="Arial" w:cs="Arial"/>
          <w:color w:val="000000" w:themeColor="text1"/>
          <w:spacing w:val="-4"/>
          <w:sz w:val="20"/>
          <w:szCs w:val="20"/>
          <w:lang w:val="pt-BR"/>
        </w:rPr>
        <w:t xml:space="preserve">apat disimpulkan </w:t>
      </w:r>
      <w:r w:rsidR="00716CBF" w:rsidRPr="00A74386">
        <w:rPr>
          <w:rFonts w:ascii="Arial" w:hAnsi="Arial" w:cs="Arial"/>
          <w:color w:val="000000" w:themeColor="text1"/>
          <w:spacing w:val="-4"/>
          <w:sz w:val="20"/>
          <w:szCs w:val="20"/>
        </w:rPr>
        <w:t xml:space="preserve">bahwa </w:t>
      </w:r>
      <w:r w:rsidR="00716CBF" w:rsidRPr="00A74386">
        <w:rPr>
          <w:rFonts w:ascii="Arial" w:hAnsi="Arial" w:cs="Arial"/>
          <w:color w:val="000000" w:themeColor="text1"/>
          <w:spacing w:val="-4"/>
          <w:sz w:val="20"/>
          <w:szCs w:val="20"/>
          <w:lang w:val="pt-BR"/>
        </w:rPr>
        <w:t>semua pernyataan adalah valid.</w:t>
      </w:r>
    </w:p>
    <w:p w:rsidR="00716CBF" w:rsidRPr="00A74386" w:rsidRDefault="00716CBF" w:rsidP="00716CBF">
      <w:pPr>
        <w:pStyle w:val="NoSpacing"/>
        <w:jc w:val="both"/>
        <w:rPr>
          <w:rFonts w:ascii="Arial" w:hAnsi="Arial" w:cs="Arial"/>
          <w:sz w:val="20"/>
          <w:szCs w:val="20"/>
          <w:lang w:val="en-ID"/>
        </w:rPr>
      </w:pPr>
    </w:p>
    <w:p w:rsidR="00716CBF" w:rsidRPr="00716CBF" w:rsidRDefault="00716CBF" w:rsidP="00716CBF">
      <w:pPr>
        <w:pStyle w:val="NoSpacing"/>
        <w:jc w:val="both"/>
        <w:rPr>
          <w:rFonts w:ascii="Arial" w:hAnsi="Arial" w:cs="Arial"/>
          <w:b/>
          <w:sz w:val="20"/>
          <w:szCs w:val="20"/>
          <w:lang w:val="en-ID"/>
        </w:rPr>
      </w:pPr>
      <w:r w:rsidRPr="00716CBF">
        <w:rPr>
          <w:rFonts w:ascii="Arial" w:hAnsi="Arial" w:cs="Arial"/>
          <w:b/>
          <w:sz w:val="20"/>
          <w:szCs w:val="20"/>
          <w:lang w:val="en-ID"/>
        </w:rPr>
        <w:t>Uji Reliabilitas</w:t>
      </w:r>
    </w:p>
    <w:p w:rsidR="00716CBF" w:rsidRPr="00EA4F07" w:rsidRDefault="00EA4F07" w:rsidP="00716CBF">
      <w:pPr>
        <w:pStyle w:val="NoSpacing"/>
        <w:jc w:val="both"/>
        <w:rPr>
          <w:rFonts w:ascii="Arial" w:hAnsi="Arial" w:cs="Arial"/>
          <w:sz w:val="16"/>
          <w:szCs w:val="20"/>
          <w:lang w:val="en-ID"/>
        </w:rPr>
      </w:pPr>
      <w:proofErr w:type="gramStart"/>
      <w:r w:rsidRPr="00EA4F07">
        <w:rPr>
          <w:rFonts w:ascii="Arial" w:hAnsi="Arial" w:cs="Arial"/>
          <w:b/>
          <w:sz w:val="16"/>
          <w:szCs w:val="20"/>
          <w:lang w:val="en-ID"/>
        </w:rPr>
        <w:t xml:space="preserve">Tabel </w:t>
      </w:r>
      <w:r w:rsidR="00716CBF" w:rsidRPr="00EA4F07">
        <w:rPr>
          <w:rFonts w:ascii="Arial" w:hAnsi="Arial" w:cs="Arial"/>
          <w:b/>
          <w:sz w:val="16"/>
          <w:szCs w:val="20"/>
          <w:lang w:val="en-ID"/>
        </w:rPr>
        <w:t>2</w:t>
      </w:r>
      <w:r w:rsidRPr="00EA4F07">
        <w:rPr>
          <w:rFonts w:ascii="Arial" w:hAnsi="Arial" w:cs="Arial"/>
          <w:sz w:val="16"/>
          <w:szCs w:val="20"/>
          <w:lang w:val="en-ID"/>
        </w:rPr>
        <w:t>.</w:t>
      </w:r>
      <w:proofErr w:type="gramEnd"/>
      <w:r w:rsidR="00716CBF" w:rsidRPr="00EA4F07">
        <w:rPr>
          <w:rFonts w:ascii="Arial" w:hAnsi="Arial" w:cs="Arial"/>
          <w:sz w:val="16"/>
          <w:szCs w:val="20"/>
          <w:lang w:val="en-ID"/>
        </w:rPr>
        <w:t xml:space="preserve"> Hasil Uji Reliabilitas</w:t>
      </w:r>
    </w:p>
    <w:p w:rsidR="00EA4F07" w:rsidRPr="00A74386" w:rsidRDefault="00EA4F07" w:rsidP="00716CBF">
      <w:pPr>
        <w:pStyle w:val="NoSpacing"/>
        <w:jc w:val="both"/>
        <w:rPr>
          <w:rFonts w:ascii="Arial" w:hAnsi="Arial" w:cs="Arial"/>
          <w:sz w:val="20"/>
          <w:szCs w:val="20"/>
          <w:lang w:val="en-ID"/>
        </w:rPr>
      </w:pP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716CBF" w:rsidRPr="00EA4F07" w:rsidTr="000E2744">
        <w:trPr>
          <w:cantSplit/>
          <w:jc w:val="center"/>
        </w:trPr>
        <w:tc>
          <w:tcPr>
            <w:tcW w:w="2704" w:type="dxa"/>
            <w:gridSpan w:val="2"/>
            <w:tcBorders>
              <w:top w:val="single" w:sz="4" w:space="0" w:color="auto"/>
              <w:left w:val="nil"/>
              <w:bottom w:val="nil"/>
              <w:right w:val="nil"/>
            </w:tcBorders>
            <w:shd w:val="clear" w:color="auto" w:fill="FFFFFF"/>
            <w:vAlign w:val="center"/>
          </w:tcPr>
          <w:p w:rsidR="00716CBF" w:rsidRPr="00EA4F07" w:rsidRDefault="00716CBF" w:rsidP="000E2744">
            <w:pPr>
              <w:pStyle w:val="NoSpacing"/>
              <w:jc w:val="both"/>
              <w:rPr>
                <w:rFonts w:ascii="Arial" w:hAnsi="Arial" w:cs="Arial"/>
                <w:color w:val="010205"/>
                <w:sz w:val="16"/>
                <w:szCs w:val="16"/>
                <w:lang w:val="en-US"/>
              </w:rPr>
            </w:pPr>
            <w:r w:rsidRPr="00EA4F07">
              <w:rPr>
                <w:rFonts w:ascii="Arial" w:hAnsi="Arial" w:cs="Arial"/>
                <w:bCs/>
                <w:color w:val="010205"/>
                <w:sz w:val="16"/>
                <w:szCs w:val="16"/>
                <w:lang w:val="en-US"/>
              </w:rPr>
              <w:t>Reliability Statistics</w:t>
            </w:r>
          </w:p>
        </w:tc>
      </w:tr>
      <w:tr w:rsidR="00716CBF" w:rsidRPr="00EA4F07" w:rsidTr="000E2744">
        <w:trPr>
          <w:cantSplit/>
          <w:jc w:val="center"/>
        </w:trPr>
        <w:tc>
          <w:tcPr>
            <w:tcW w:w="1518" w:type="dxa"/>
            <w:tcBorders>
              <w:top w:val="nil"/>
              <w:left w:val="nil"/>
              <w:bottom w:val="single" w:sz="8" w:space="0" w:color="152935"/>
              <w:right w:val="single" w:sz="8" w:space="0" w:color="E0E0E0"/>
            </w:tcBorders>
            <w:shd w:val="clear" w:color="auto" w:fill="FFFFFF"/>
            <w:vAlign w:val="bottom"/>
          </w:tcPr>
          <w:p w:rsidR="00716CBF" w:rsidRPr="00EA4F07" w:rsidRDefault="00716CBF" w:rsidP="000E2744">
            <w:pPr>
              <w:pStyle w:val="NoSpacing"/>
              <w:jc w:val="both"/>
              <w:rPr>
                <w:rFonts w:ascii="Arial" w:hAnsi="Arial" w:cs="Arial"/>
                <w:sz w:val="16"/>
                <w:szCs w:val="16"/>
                <w:lang w:val="en-US"/>
              </w:rPr>
            </w:pPr>
            <w:r w:rsidRPr="00EA4F07">
              <w:rPr>
                <w:rFonts w:ascii="Arial" w:hAnsi="Arial" w:cs="Arial"/>
                <w:sz w:val="16"/>
                <w:szCs w:val="16"/>
                <w:lang w:val="en-US"/>
              </w:rPr>
              <w:t>Cronbach's Alpha</w:t>
            </w:r>
          </w:p>
        </w:tc>
        <w:tc>
          <w:tcPr>
            <w:tcW w:w="1186" w:type="dxa"/>
            <w:tcBorders>
              <w:top w:val="nil"/>
              <w:left w:val="single" w:sz="8" w:space="0" w:color="E0E0E0"/>
              <w:bottom w:val="single" w:sz="8" w:space="0" w:color="152935"/>
              <w:right w:val="nil"/>
            </w:tcBorders>
            <w:shd w:val="clear" w:color="auto" w:fill="FFFFFF"/>
            <w:vAlign w:val="bottom"/>
          </w:tcPr>
          <w:p w:rsidR="00716CBF" w:rsidRPr="00EA4F07" w:rsidRDefault="00716CBF" w:rsidP="000E2744">
            <w:pPr>
              <w:pStyle w:val="NoSpacing"/>
              <w:jc w:val="both"/>
              <w:rPr>
                <w:rFonts w:ascii="Arial" w:hAnsi="Arial" w:cs="Arial"/>
                <w:sz w:val="16"/>
                <w:szCs w:val="16"/>
                <w:lang w:val="en-US"/>
              </w:rPr>
            </w:pPr>
            <w:r w:rsidRPr="00EA4F07">
              <w:rPr>
                <w:rFonts w:ascii="Arial" w:hAnsi="Arial" w:cs="Arial"/>
                <w:sz w:val="16"/>
                <w:szCs w:val="16"/>
                <w:lang w:val="en-US"/>
              </w:rPr>
              <w:t>N of Items</w:t>
            </w:r>
          </w:p>
        </w:tc>
      </w:tr>
      <w:tr w:rsidR="00716CBF" w:rsidRPr="00EA4F07" w:rsidTr="000E2744">
        <w:trPr>
          <w:cantSplit/>
          <w:jc w:val="center"/>
        </w:trPr>
        <w:tc>
          <w:tcPr>
            <w:tcW w:w="1518" w:type="dxa"/>
            <w:tcBorders>
              <w:top w:val="single" w:sz="8" w:space="0" w:color="152935"/>
              <w:left w:val="nil"/>
              <w:bottom w:val="single" w:sz="8" w:space="0" w:color="152935"/>
              <w:right w:val="single" w:sz="8" w:space="0" w:color="E0E0E0"/>
            </w:tcBorders>
            <w:shd w:val="clear" w:color="auto" w:fill="FFFFFF"/>
          </w:tcPr>
          <w:p w:rsidR="00716CBF" w:rsidRPr="00EA4F07" w:rsidRDefault="00716CBF" w:rsidP="000E2744">
            <w:pPr>
              <w:pStyle w:val="NoSpacing"/>
              <w:jc w:val="both"/>
              <w:rPr>
                <w:rFonts w:ascii="Arial" w:hAnsi="Arial" w:cs="Arial"/>
                <w:color w:val="010205"/>
                <w:sz w:val="16"/>
                <w:szCs w:val="16"/>
                <w:lang w:val="en-US"/>
              </w:rPr>
            </w:pPr>
            <w:r w:rsidRPr="00EA4F07">
              <w:rPr>
                <w:rFonts w:ascii="Arial" w:hAnsi="Arial" w:cs="Arial"/>
                <w:color w:val="010205"/>
                <w:sz w:val="16"/>
                <w:szCs w:val="16"/>
                <w:lang w:val="en-US"/>
              </w:rPr>
              <w:t>.901</w:t>
            </w:r>
          </w:p>
        </w:tc>
        <w:tc>
          <w:tcPr>
            <w:tcW w:w="1186" w:type="dxa"/>
            <w:tcBorders>
              <w:top w:val="single" w:sz="8" w:space="0" w:color="152935"/>
              <w:left w:val="single" w:sz="8" w:space="0" w:color="E0E0E0"/>
              <w:bottom w:val="single" w:sz="8" w:space="0" w:color="152935"/>
              <w:right w:val="nil"/>
            </w:tcBorders>
            <w:shd w:val="clear" w:color="auto" w:fill="FFFFFF"/>
          </w:tcPr>
          <w:p w:rsidR="00716CBF" w:rsidRPr="00EA4F07" w:rsidRDefault="00716CBF" w:rsidP="000E2744">
            <w:pPr>
              <w:pStyle w:val="NoSpacing"/>
              <w:jc w:val="both"/>
              <w:rPr>
                <w:rFonts w:ascii="Arial" w:hAnsi="Arial" w:cs="Arial"/>
                <w:color w:val="010205"/>
                <w:sz w:val="16"/>
                <w:szCs w:val="16"/>
                <w:lang w:val="en-US"/>
              </w:rPr>
            </w:pPr>
            <w:r w:rsidRPr="00EA4F07">
              <w:rPr>
                <w:rFonts w:ascii="Arial" w:hAnsi="Arial" w:cs="Arial"/>
                <w:color w:val="010205"/>
                <w:sz w:val="16"/>
                <w:szCs w:val="16"/>
                <w:lang w:val="en-US"/>
              </w:rPr>
              <w:t>29</w:t>
            </w:r>
          </w:p>
        </w:tc>
      </w:tr>
    </w:tbl>
    <w:p w:rsidR="00716CBF" w:rsidRPr="00EA4F07" w:rsidRDefault="00716CBF" w:rsidP="00716CBF">
      <w:pPr>
        <w:pStyle w:val="NoSpacing"/>
        <w:jc w:val="both"/>
        <w:rPr>
          <w:rFonts w:ascii="Arial" w:hAnsi="Arial" w:cs="Arial"/>
          <w:i/>
          <w:sz w:val="16"/>
          <w:szCs w:val="16"/>
          <w:lang w:val="en-ID"/>
        </w:rPr>
      </w:pPr>
      <w:r w:rsidRPr="00EA4F07">
        <w:rPr>
          <w:rFonts w:ascii="Arial" w:hAnsi="Arial" w:cs="Arial"/>
          <w:i/>
          <w:sz w:val="16"/>
          <w:szCs w:val="16"/>
          <w:lang w:val="en-ID"/>
        </w:rPr>
        <w:t>Sumber: Data Olahan</w:t>
      </w:r>
    </w:p>
    <w:p w:rsidR="00EA4F07" w:rsidRPr="00A74386" w:rsidRDefault="00EA4F07" w:rsidP="00716CBF">
      <w:pPr>
        <w:pStyle w:val="NoSpacing"/>
        <w:jc w:val="both"/>
        <w:rPr>
          <w:rFonts w:ascii="Arial" w:hAnsi="Arial" w:cs="Arial"/>
          <w:i/>
          <w:sz w:val="20"/>
          <w:szCs w:val="20"/>
          <w:lang w:val="en-ID"/>
        </w:rPr>
      </w:pPr>
    </w:p>
    <w:p w:rsidR="00716CBF" w:rsidRPr="00A74386" w:rsidRDefault="00EA4F07" w:rsidP="00716CBF">
      <w:pPr>
        <w:pStyle w:val="NoSpacing"/>
        <w:jc w:val="both"/>
        <w:rPr>
          <w:rFonts w:ascii="Arial" w:hAnsi="Arial" w:cs="Arial"/>
          <w:color w:val="000000" w:themeColor="text1"/>
          <w:sz w:val="20"/>
          <w:szCs w:val="20"/>
        </w:rPr>
      </w:pPr>
      <w:r>
        <w:rPr>
          <w:rFonts w:ascii="Arial" w:hAnsi="Arial" w:cs="Arial"/>
          <w:color w:val="000000" w:themeColor="text1"/>
          <w:spacing w:val="-4"/>
          <w:sz w:val="20"/>
          <w:szCs w:val="20"/>
          <w:lang w:val="pt-BR"/>
        </w:rPr>
        <w:t>Berdasarkan T</w:t>
      </w:r>
      <w:r w:rsidR="00716CBF" w:rsidRPr="00A74386">
        <w:rPr>
          <w:rFonts w:ascii="Arial" w:hAnsi="Arial" w:cs="Arial"/>
          <w:color w:val="000000" w:themeColor="text1"/>
          <w:spacing w:val="-4"/>
          <w:sz w:val="20"/>
          <w:szCs w:val="20"/>
          <w:lang w:val="pt-BR"/>
        </w:rPr>
        <w:t xml:space="preserve">abel </w:t>
      </w:r>
      <w:r w:rsidR="00716CBF" w:rsidRPr="00A74386">
        <w:rPr>
          <w:rFonts w:ascii="Arial" w:hAnsi="Arial" w:cs="Arial"/>
          <w:color w:val="000000" w:themeColor="text1"/>
          <w:spacing w:val="-4"/>
          <w:sz w:val="20"/>
          <w:szCs w:val="20"/>
        </w:rPr>
        <w:t>2</w:t>
      </w:r>
      <w:r w:rsidR="00716CBF" w:rsidRPr="00A74386">
        <w:rPr>
          <w:rFonts w:ascii="Arial" w:hAnsi="Arial" w:cs="Arial"/>
          <w:color w:val="000000" w:themeColor="text1"/>
          <w:spacing w:val="-2"/>
          <w:sz w:val="20"/>
          <w:szCs w:val="20"/>
        </w:rPr>
        <w:t xml:space="preserve"> di atas, </w:t>
      </w:r>
      <w:r w:rsidR="00716CBF" w:rsidRPr="00A74386">
        <w:rPr>
          <w:rFonts w:ascii="Arial" w:hAnsi="Arial" w:cs="Arial"/>
          <w:color w:val="000000" w:themeColor="text1"/>
          <w:spacing w:val="-4"/>
          <w:sz w:val="20"/>
          <w:szCs w:val="20"/>
          <w:lang w:val="pt-BR"/>
        </w:rPr>
        <w:t xml:space="preserve">dapat dilihat </w:t>
      </w:r>
      <w:r w:rsidR="00716CBF" w:rsidRPr="00A74386">
        <w:rPr>
          <w:rFonts w:ascii="Arial" w:hAnsi="Arial" w:cs="Arial"/>
          <w:color w:val="000000" w:themeColor="text1"/>
          <w:sz w:val="20"/>
          <w:szCs w:val="20"/>
          <w:lang w:val="pt-BR"/>
        </w:rPr>
        <w:t xml:space="preserve">nilai reliabilitas dengan menggunakan metode </w:t>
      </w:r>
      <w:r w:rsidR="00716CBF" w:rsidRPr="00A74386">
        <w:rPr>
          <w:rFonts w:ascii="Arial" w:hAnsi="Arial" w:cs="Arial"/>
          <w:i/>
          <w:color w:val="000000" w:themeColor="text1"/>
          <w:sz w:val="20"/>
          <w:szCs w:val="20"/>
          <w:lang w:val="pt-BR"/>
        </w:rPr>
        <w:t>Cronbach’s Alpha</w:t>
      </w:r>
      <w:r w:rsidR="00716CBF" w:rsidRPr="00A74386">
        <w:rPr>
          <w:rFonts w:ascii="Arial" w:hAnsi="Arial" w:cs="Arial"/>
          <w:i/>
          <w:color w:val="000000" w:themeColor="text1"/>
          <w:sz w:val="20"/>
          <w:szCs w:val="20"/>
        </w:rPr>
        <w:t xml:space="preserve">, </w:t>
      </w:r>
      <w:r w:rsidR="00716CBF" w:rsidRPr="00A74386">
        <w:rPr>
          <w:rFonts w:ascii="Arial" w:hAnsi="Arial" w:cs="Arial"/>
          <w:color w:val="000000" w:themeColor="text1"/>
          <w:sz w:val="20"/>
          <w:szCs w:val="20"/>
        </w:rPr>
        <w:t>bahwa semua</w:t>
      </w:r>
      <w:r w:rsidR="00716CBF" w:rsidRPr="00A74386">
        <w:rPr>
          <w:rFonts w:ascii="Arial" w:hAnsi="Arial" w:cs="Arial"/>
          <w:i/>
          <w:color w:val="000000" w:themeColor="text1"/>
          <w:sz w:val="20"/>
          <w:szCs w:val="20"/>
        </w:rPr>
        <w:t xml:space="preserve"> </w:t>
      </w:r>
      <w:r w:rsidR="00716CBF" w:rsidRPr="00A74386">
        <w:rPr>
          <w:rFonts w:ascii="Arial" w:hAnsi="Arial" w:cs="Arial"/>
          <w:color w:val="000000" w:themeColor="text1"/>
          <w:sz w:val="20"/>
          <w:szCs w:val="20"/>
        </w:rPr>
        <w:t>nilai</w:t>
      </w:r>
      <w:r w:rsidR="00716CBF" w:rsidRPr="00A74386">
        <w:rPr>
          <w:rFonts w:ascii="Arial" w:hAnsi="Arial" w:cs="Arial"/>
          <w:i/>
          <w:color w:val="000000" w:themeColor="text1"/>
          <w:sz w:val="20"/>
          <w:szCs w:val="20"/>
        </w:rPr>
        <w:t xml:space="preserve"> </w:t>
      </w:r>
      <w:r w:rsidR="00716CBF" w:rsidRPr="00A74386">
        <w:rPr>
          <w:rFonts w:ascii="Arial" w:hAnsi="Arial" w:cs="Arial"/>
          <w:sz w:val="20"/>
          <w:szCs w:val="20"/>
        </w:rPr>
        <w:t>r</w:t>
      </w:r>
      <w:r w:rsidR="00716CBF" w:rsidRPr="00A74386">
        <w:rPr>
          <w:rFonts w:ascii="Arial" w:hAnsi="Arial" w:cs="Arial"/>
          <w:sz w:val="20"/>
          <w:szCs w:val="20"/>
          <w:vertAlign w:val="subscript"/>
        </w:rPr>
        <w:t>hitung</w:t>
      </w:r>
      <w:r w:rsidR="00716CBF" w:rsidRPr="00A74386">
        <w:rPr>
          <w:rFonts w:ascii="Arial" w:hAnsi="Arial" w:cs="Arial"/>
          <w:sz w:val="20"/>
          <w:szCs w:val="20"/>
        </w:rPr>
        <w:t xml:space="preserve"> (0,901)</w:t>
      </w:r>
      <w:r w:rsidR="00716CBF" w:rsidRPr="00A74386">
        <w:rPr>
          <w:rFonts w:ascii="Arial" w:hAnsi="Arial" w:cs="Arial"/>
          <w:i/>
          <w:color w:val="000000" w:themeColor="text1"/>
          <w:sz w:val="20"/>
          <w:szCs w:val="20"/>
        </w:rPr>
        <w:t xml:space="preserve"> </w:t>
      </w:r>
      <w:r w:rsidR="00716CBF" w:rsidRPr="00A74386">
        <w:rPr>
          <w:rFonts w:ascii="Arial" w:hAnsi="Arial" w:cs="Arial"/>
          <w:sz w:val="20"/>
          <w:szCs w:val="20"/>
        </w:rPr>
        <w:t>&gt; r</w:t>
      </w:r>
      <w:r w:rsidR="00716CBF" w:rsidRPr="00A74386">
        <w:rPr>
          <w:rFonts w:ascii="Arial" w:hAnsi="Arial" w:cs="Arial"/>
          <w:sz w:val="20"/>
          <w:szCs w:val="20"/>
          <w:vertAlign w:val="subscript"/>
        </w:rPr>
        <w:t xml:space="preserve">table </w:t>
      </w:r>
      <w:r w:rsidR="00716CBF" w:rsidRPr="00A74386">
        <w:rPr>
          <w:rFonts w:ascii="Arial" w:hAnsi="Arial" w:cs="Arial"/>
          <w:sz w:val="20"/>
          <w:szCs w:val="20"/>
        </w:rPr>
        <w:t>(0,173)</w:t>
      </w:r>
      <w:r w:rsidR="00716CBF" w:rsidRPr="00A74386">
        <w:rPr>
          <w:rFonts w:ascii="Arial" w:hAnsi="Arial" w:cs="Arial"/>
          <w:i/>
          <w:color w:val="000000" w:themeColor="text1"/>
          <w:sz w:val="20"/>
          <w:szCs w:val="20"/>
        </w:rPr>
        <w:t>,</w:t>
      </w:r>
      <w:r w:rsidR="00716CBF" w:rsidRPr="00A74386">
        <w:rPr>
          <w:rFonts w:ascii="Arial" w:hAnsi="Arial" w:cs="Arial"/>
          <w:color w:val="000000" w:themeColor="text1"/>
          <w:sz w:val="20"/>
          <w:szCs w:val="20"/>
          <w:lang w:val="pt-BR"/>
        </w:rPr>
        <w:t xml:space="preserve"> sehingga </w:t>
      </w:r>
      <w:r w:rsidR="00716CBF" w:rsidRPr="00A74386">
        <w:rPr>
          <w:rFonts w:ascii="Arial" w:hAnsi="Arial" w:cs="Arial"/>
          <w:color w:val="000000" w:themeColor="text1"/>
          <w:sz w:val="20"/>
          <w:szCs w:val="20"/>
        </w:rPr>
        <w:t xml:space="preserve">dapat disimpulkan bahwa semua pernyataan pada kuesioner dinyatakan </w:t>
      </w:r>
      <w:r w:rsidR="00716CBF" w:rsidRPr="00A74386">
        <w:rPr>
          <w:rFonts w:ascii="Arial" w:hAnsi="Arial" w:cs="Arial"/>
          <w:color w:val="000000" w:themeColor="text1"/>
          <w:sz w:val="20"/>
          <w:szCs w:val="20"/>
          <w:lang w:val="pt-BR"/>
        </w:rPr>
        <w:t>sangat reliabel sebagai alat untuk mengumpulkan data dan dapat digunakan kedalam analisis lebih lanjut</w:t>
      </w:r>
      <w:r w:rsidR="00716CBF" w:rsidRPr="00A74386">
        <w:rPr>
          <w:rFonts w:ascii="Arial" w:hAnsi="Arial" w:cs="Arial"/>
          <w:color w:val="000000" w:themeColor="text1"/>
          <w:sz w:val="20"/>
          <w:szCs w:val="20"/>
        </w:rPr>
        <w:t>.</w:t>
      </w:r>
    </w:p>
    <w:p w:rsidR="00716CBF" w:rsidRPr="00A74386" w:rsidRDefault="00716CBF" w:rsidP="00716CBF">
      <w:pPr>
        <w:pStyle w:val="NoSpacing"/>
        <w:jc w:val="both"/>
        <w:rPr>
          <w:rFonts w:ascii="Arial" w:hAnsi="Arial" w:cs="Arial"/>
          <w:color w:val="000000" w:themeColor="text1"/>
          <w:sz w:val="20"/>
          <w:szCs w:val="20"/>
        </w:rPr>
      </w:pPr>
    </w:p>
    <w:p w:rsidR="00716CBF" w:rsidRPr="00EA4F07" w:rsidRDefault="00716CBF" w:rsidP="00716CBF">
      <w:pPr>
        <w:pStyle w:val="NoSpacing"/>
        <w:jc w:val="both"/>
        <w:rPr>
          <w:rFonts w:ascii="Arial" w:hAnsi="Arial" w:cs="Arial"/>
          <w:b/>
          <w:sz w:val="20"/>
          <w:szCs w:val="20"/>
          <w:lang w:val="en-ID"/>
        </w:rPr>
      </w:pPr>
      <w:r w:rsidRPr="00EA4F07">
        <w:rPr>
          <w:rFonts w:ascii="Arial" w:hAnsi="Arial" w:cs="Arial"/>
          <w:b/>
          <w:sz w:val="20"/>
          <w:szCs w:val="20"/>
          <w:lang w:val="en-ID"/>
        </w:rPr>
        <w:t>Faktor-Faktor Kesulitan Belajar</w:t>
      </w:r>
    </w:p>
    <w:p w:rsidR="00716CBF" w:rsidRPr="00A74386" w:rsidRDefault="00716CBF" w:rsidP="00C60AE4">
      <w:pPr>
        <w:pStyle w:val="NoSpacing"/>
        <w:ind w:firstLine="567"/>
        <w:jc w:val="both"/>
        <w:rPr>
          <w:rFonts w:ascii="Arial" w:hAnsi="Arial" w:cs="Arial"/>
          <w:sz w:val="20"/>
          <w:szCs w:val="20"/>
          <w:lang w:val="en-ID"/>
        </w:rPr>
      </w:pPr>
      <w:r w:rsidRPr="00A74386">
        <w:rPr>
          <w:rFonts w:ascii="Arial" w:hAnsi="Arial" w:cs="Arial"/>
          <w:sz w:val="20"/>
          <w:szCs w:val="20"/>
          <w:lang w:val="en-ID"/>
        </w:rPr>
        <w:t xml:space="preserve">Sebelum dibahas mengenai faktor-faktor </w:t>
      </w:r>
      <w:proofErr w:type="gramStart"/>
      <w:r w:rsidRPr="00A74386">
        <w:rPr>
          <w:rFonts w:ascii="Arial" w:hAnsi="Arial" w:cs="Arial"/>
          <w:sz w:val="20"/>
          <w:szCs w:val="20"/>
          <w:lang w:val="en-ID"/>
        </w:rPr>
        <w:t>apa</w:t>
      </w:r>
      <w:proofErr w:type="gramEnd"/>
      <w:r w:rsidRPr="00A74386">
        <w:rPr>
          <w:rFonts w:ascii="Arial" w:hAnsi="Arial" w:cs="Arial"/>
          <w:sz w:val="20"/>
          <w:szCs w:val="20"/>
          <w:lang w:val="en-ID"/>
        </w:rPr>
        <w:t xml:space="preserve"> saja yang menjadi kesulitan belajar mahasiswa pada mata kuliah statistika di masa pandemi </w:t>
      </w:r>
      <w:r w:rsidRPr="00A74386">
        <w:rPr>
          <w:rFonts w:ascii="Arial" w:hAnsi="Arial" w:cs="Arial"/>
          <w:i/>
          <w:sz w:val="20"/>
          <w:szCs w:val="20"/>
          <w:lang w:val="en-ID"/>
        </w:rPr>
        <w:t>Covid-</w:t>
      </w:r>
      <w:r w:rsidRPr="00A74386">
        <w:rPr>
          <w:rFonts w:ascii="Arial" w:hAnsi="Arial" w:cs="Arial"/>
          <w:sz w:val="20"/>
          <w:szCs w:val="20"/>
          <w:lang w:val="en-ID"/>
        </w:rPr>
        <w:t xml:space="preserve">19, akan diuraikan terlebih dahulu bagaimana aktivitas belajar mahasiswa selama masa pandemi. </w:t>
      </w:r>
      <w:proofErr w:type="gramStart"/>
      <w:r w:rsidRPr="00A74386">
        <w:rPr>
          <w:rFonts w:ascii="Arial" w:hAnsi="Arial" w:cs="Arial"/>
          <w:sz w:val="20"/>
          <w:szCs w:val="20"/>
          <w:lang w:val="en-ID"/>
        </w:rPr>
        <w:t xml:space="preserve">Pembelajaran yang biasanya dilakukan secara tatap muka antara dosen dan mahasiswa, kini dengan adanya pandemi </w:t>
      </w:r>
      <w:r w:rsidRPr="00A74386">
        <w:rPr>
          <w:rFonts w:ascii="Arial" w:hAnsi="Arial" w:cs="Arial"/>
          <w:i/>
          <w:sz w:val="20"/>
          <w:szCs w:val="20"/>
          <w:lang w:val="en-ID"/>
        </w:rPr>
        <w:t xml:space="preserve">Covid-19 </w:t>
      </w:r>
      <w:r w:rsidRPr="00A74386">
        <w:rPr>
          <w:rFonts w:ascii="Arial" w:hAnsi="Arial" w:cs="Arial"/>
          <w:sz w:val="20"/>
          <w:szCs w:val="20"/>
          <w:lang w:val="en-ID"/>
        </w:rPr>
        <w:t>maka pembelajaran dilakukan dari rumah dan secara daring.</w:t>
      </w:r>
      <w:proofErr w:type="gramEnd"/>
      <w:r w:rsidRPr="00A74386">
        <w:rPr>
          <w:rFonts w:ascii="Arial" w:hAnsi="Arial" w:cs="Arial"/>
          <w:sz w:val="20"/>
          <w:szCs w:val="20"/>
          <w:lang w:val="en-ID"/>
        </w:rPr>
        <w:t xml:space="preserve"> </w:t>
      </w:r>
      <w:proofErr w:type="gramStart"/>
      <w:r w:rsidRPr="00A74386">
        <w:rPr>
          <w:rFonts w:ascii="Arial" w:hAnsi="Arial" w:cs="Arial"/>
          <w:sz w:val="20"/>
          <w:szCs w:val="20"/>
          <w:lang w:val="en-ID"/>
        </w:rPr>
        <w:t xml:space="preserve">Aktivitas belajar secara daring pada mata kuliah statistika ini dengan menggunakan </w:t>
      </w:r>
      <w:r w:rsidRPr="00A74386">
        <w:rPr>
          <w:rFonts w:ascii="Arial" w:hAnsi="Arial" w:cs="Arial"/>
          <w:i/>
          <w:sz w:val="20"/>
          <w:szCs w:val="20"/>
          <w:lang w:val="en-ID"/>
        </w:rPr>
        <w:t>Whatsaap Group</w:t>
      </w:r>
      <w:r w:rsidRPr="00A74386">
        <w:rPr>
          <w:rFonts w:ascii="Arial" w:hAnsi="Arial" w:cs="Arial"/>
          <w:sz w:val="20"/>
          <w:szCs w:val="20"/>
          <w:lang w:val="en-ID"/>
        </w:rPr>
        <w:t xml:space="preserve">, </w:t>
      </w:r>
      <w:r w:rsidRPr="00A74386">
        <w:rPr>
          <w:rFonts w:ascii="Arial" w:hAnsi="Arial" w:cs="Arial"/>
          <w:i/>
          <w:sz w:val="20"/>
          <w:szCs w:val="20"/>
          <w:lang w:val="en-ID"/>
        </w:rPr>
        <w:t>Zoom</w:t>
      </w:r>
      <w:r w:rsidRPr="00A74386">
        <w:rPr>
          <w:rFonts w:ascii="Arial" w:hAnsi="Arial" w:cs="Arial"/>
          <w:sz w:val="20"/>
          <w:szCs w:val="20"/>
          <w:lang w:val="en-ID"/>
        </w:rPr>
        <w:t xml:space="preserve">, </w:t>
      </w:r>
      <w:r w:rsidRPr="00A74386">
        <w:rPr>
          <w:rFonts w:ascii="Arial" w:hAnsi="Arial" w:cs="Arial"/>
          <w:i/>
          <w:sz w:val="20"/>
          <w:szCs w:val="20"/>
          <w:lang w:val="en-ID"/>
        </w:rPr>
        <w:t xml:space="preserve">Google Classroom </w:t>
      </w:r>
      <w:r w:rsidRPr="00A74386">
        <w:rPr>
          <w:rFonts w:ascii="Arial" w:hAnsi="Arial" w:cs="Arial"/>
          <w:sz w:val="20"/>
          <w:szCs w:val="20"/>
          <w:lang w:val="en-ID"/>
        </w:rPr>
        <w:t xml:space="preserve">dan </w:t>
      </w:r>
      <w:r w:rsidRPr="00A74386">
        <w:rPr>
          <w:rFonts w:ascii="Arial" w:hAnsi="Arial" w:cs="Arial"/>
          <w:i/>
          <w:sz w:val="20"/>
          <w:szCs w:val="20"/>
          <w:lang w:val="en-ID"/>
        </w:rPr>
        <w:t>Google Class Meet</w:t>
      </w:r>
      <w:r w:rsidRPr="00A74386">
        <w:rPr>
          <w:rFonts w:ascii="Arial" w:hAnsi="Arial" w:cs="Arial"/>
          <w:sz w:val="20"/>
          <w:szCs w:val="20"/>
          <w:lang w:val="en-ID"/>
        </w:rPr>
        <w:t>.</w:t>
      </w:r>
      <w:proofErr w:type="gramEnd"/>
      <w:r w:rsidRPr="00A74386">
        <w:rPr>
          <w:rFonts w:ascii="Arial" w:hAnsi="Arial" w:cs="Arial"/>
          <w:sz w:val="20"/>
          <w:szCs w:val="20"/>
          <w:lang w:val="en-ID"/>
        </w:rPr>
        <w:t xml:space="preserve"> </w:t>
      </w:r>
      <w:proofErr w:type="gramStart"/>
      <w:r w:rsidRPr="00A74386">
        <w:rPr>
          <w:rFonts w:ascii="Arial" w:hAnsi="Arial" w:cs="Arial"/>
          <w:sz w:val="20"/>
          <w:szCs w:val="20"/>
          <w:lang w:val="en-ID"/>
        </w:rPr>
        <w:t>Keadaan ini memaksa dosen dan mahasiswa untuk bisa mengadaptasi agar bisa mengikuti pembelajaran dengan baik.</w:t>
      </w:r>
      <w:proofErr w:type="gramEnd"/>
      <w:r w:rsidRPr="00A74386">
        <w:rPr>
          <w:rFonts w:ascii="Arial" w:hAnsi="Arial" w:cs="Arial"/>
          <w:sz w:val="20"/>
          <w:szCs w:val="20"/>
          <w:lang w:val="en-ID"/>
        </w:rPr>
        <w:t xml:space="preserve"> </w:t>
      </w:r>
      <w:proofErr w:type="gramStart"/>
      <w:r w:rsidRPr="00A74386">
        <w:rPr>
          <w:rFonts w:ascii="Arial" w:hAnsi="Arial" w:cs="Arial"/>
          <w:sz w:val="20"/>
          <w:szCs w:val="20"/>
          <w:lang w:val="en-ID"/>
        </w:rPr>
        <w:t>Namun pada kenyataannya keadaan ini justru memunculkan banyak kesulitan-kesulitan dalam mengikuti pembelajaran pada mata kuliah statistika.</w:t>
      </w:r>
      <w:proofErr w:type="gramEnd"/>
      <w:r w:rsidRPr="00A74386">
        <w:rPr>
          <w:rFonts w:ascii="Arial" w:hAnsi="Arial" w:cs="Arial"/>
          <w:sz w:val="20"/>
          <w:szCs w:val="20"/>
          <w:lang w:val="en-ID"/>
        </w:rPr>
        <w:t xml:space="preserve"> Berikut </w:t>
      </w:r>
      <w:proofErr w:type="gramStart"/>
      <w:r w:rsidRPr="00A74386">
        <w:rPr>
          <w:rFonts w:ascii="Arial" w:hAnsi="Arial" w:cs="Arial"/>
          <w:sz w:val="20"/>
          <w:szCs w:val="20"/>
          <w:lang w:val="en-ID"/>
        </w:rPr>
        <w:t>akan</w:t>
      </w:r>
      <w:proofErr w:type="gramEnd"/>
      <w:r w:rsidRPr="00A74386">
        <w:rPr>
          <w:rFonts w:ascii="Arial" w:hAnsi="Arial" w:cs="Arial"/>
          <w:sz w:val="20"/>
          <w:szCs w:val="20"/>
          <w:lang w:val="en-ID"/>
        </w:rPr>
        <w:t xml:space="preserve"> dijabarkan faktor-faktor yang dihadapi mahasiswa pada mata kuliah statistika selama masa pandemi </w:t>
      </w:r>
      <w:r w:rsidRPr="00A74386">
        <w:rPr>
          <w:rFonts w:ascii="Arial" w:hAnsi="Arial" w:cs="Arial"/>
          <w:i/>
          <w:sz w:val="20"/>
          <w:szCs w:val="20"/>
          <w:lang w:val="en-ID"/>
        </w:rPr>
        <w:t>Covid-19</w:t>
      </w:r>
      <w:r w:rsidRPr="00A74386">
        <w:rPr>
          <w:rFonts w:ascii="Arial" w:hAnsi="Arial" w:cs="Arial"/>
          <w:sz w:val="20"/>
          <w:szCs w:val="20"/>
          <w:lang w:val="en-ID"/>
        </w:rPr>
        <w:t>.</w:t>
      </w:r>
    </w:p>
    <w:p w:rsidR="00716CBF" w:rsidRPr="00A74386" w:rsidRDefault="00716CBF" w:rsidP="00716CBF">
      <w:pPr>
        <w:pStyle w:val="NoSpacing"/>
        <w:jc w:val="both"/>
        <w:rPr>
          <w:rFonts w:ascii="Arial" w:hAnsi="Arial" w:cs="Arial"/>
          <w:sz w:val="20"/>
          <w:szCs w:val="20"/>
          <w:lang w:val="en-ID"/>
        </w:rPr>
      </w:pPr>
    </w:p>
    <w:p w:rsidR="00716CBF" w:rsidRPr="00EA4F07" w:rsidRDefault="00716CBF" w:rsidP="00716CBF">
      <w:pPr>
        <w:pStyle w:val="NoSpacing"/>
        <w:jc w:val="both"/>
        <w:rPr>
          <w:rFonts w:ascii="Arial" w:hAnsi="Arial" w:cs="Arial"/>
          <w:b/>
          <w:sz w:val="20"/>
          <w:szCs w:val="20"/>
          <w:lang w:val="en-ID"/>
        </w:rPr>
      </w:pPr>
      <w:r w:rsidRPr="00EA4F07">
        <w:rPr>
          <w:rFonts w:ascii="Arial" w:hAnsi="Arial" w:cs="Arial"/>
          <w:b/>
          <w:sz w:val="20"/>
          <w:szCs w:val="20"/>
          <w:lang w:val="en-ID"/>
        </w:rPr>
        <w:t>Faktor Diri Sendiri</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 xml:space="preserve">Kesulitan belajar mahasiswa pada mata kuliah statistika selama pandemi </w:t>
      </w:r>
      <w:r w:rsidRPr="00A74386">
        <w:rPr>
          <w:rFonts w:ascii="Arial" w:hAnsi="Arial" w:cs="Arial"/>
          <w:i/>
          <w:sz w:val="20"/>
          <w:szCs w:val="20"/>
        </w:rPr>
        <w:t>Covid-19</w:t>
      </w:r>
      <w:r w:rsidRPr="00A74386">
        <w:rPr>
          <w:rFonts w:ascii="Arial" w:hAnsi="Arial" w:cs="Arial"/>
          <w:sz w:val="20"/>
          <w:szCs w:val="20"/>
        </w:rPr>
        <w:t xml:space="preserve"> yang berasal dari faktor diri sendiri dapat dilihat pada</w:t>
      </w:r>
      <w:r w:rsidRPr="00A74386">
        <w:rPr>
          <w:rFonts w:ascii="Arial" w:hAnsi="Arial" w:cs="Arial"/>
          <w:i/>
          <w:sz w:val="20"/>
          <w:szCs w:val="20"/>
        </w:rPr>
        <w:t xml:space="preserve"> </w:t>
      </w:r>
      <w:r w:rsidR="00EA4F07">
        <w:rPr>
          <w:rFonts w:ascii="Arial" w:hAnsi="Arial" w:cs="Arial"/>
          <w:sz w:val="20"/>
          <w:szCs w:val="20"/>
          <w:lang w:val="en-ID"/>
        </w:rPr>
        <w:t>T</w:t>
      </w:r>
      <w:r w:rsidR="00EA4F07">
        <w:rPr>
          <w:rFonts w:ascii="Arial" w:hAnsi="Arial" w:cs="Arial"/>
          <w:sz w:val="20"/>
          <w:szCs w:val="20"/>
        </w:rPr>
        <w:t xml:space="preserve">abel </w:t>
      </w:r>
      <w:r w:rsidRPr="00A74386">
        <w:rPr>
          <w:rFonts w:ascii="Arial" w:hAnsi="Arial" w:cs="Arial"/>
          <w:sz w:val="20"/>
          <w:szCs w:val="20"/>
        </w:rPr>
        <w:t>3</w:t>
      </w:r>
      <w:r w:rsidRPr="00A74386">
        <w:rPr>
          <w:rFonts w:ascii="Arial" w:hAnsi="Arial" w:cs="Arial"/>
          <w:i/>
          <w:sz w:val="20"/>
          <w:szCs w:val="20"/>
        </w:rPr>
        <w:t>,</w:t>
      </w:r>
      <w:r w:rsidRPr="00A74386">
        <w:rPr>
          <w:rFonts w:ascii="Arial" w:hAnsi="Arial" w:cs="Arial"/>
          <w:sz w:val="20"/>
          <w:szCs w:val="20"/>
        </w:rPr>
        <w:t xml:space="preserve"> adapun mahasiswa yang berpartisipasi sebagai responden sebanyak 184 orang. Data dianalisis dan dihitung untuk mengetahui skor rata-rata dan persentase Tingkat Capaian Responden (TCR). Hasil indeks persentase menunjukkan jenis dan faktor yang berasal dari diri sendiri yang berkaitan dengan kesulitan belajar statistika.</w:t>
      </w:r>
    </w:p>
    <w:p w:rsidR="00716CBF" w:rsidRPr="00EA4F07" w:rsidRDefault="00EA4F07" w:rsidP="00716CBF">
      <w:pPr>
        <w:pStyle w:val="NoSpacing"/>
        <w:jc w:val="both"/>
        <w:rPr>
          <w:rFonts w:ascii="Arial" w:hAnsi="Arial" w:cs="Arial"/>
          <w:sz w:val="16"/>
          <w:szCs w:val="16"/>
        </w:rPr>
      </w:pPr>
      <w:r w:rsidRPr="00EA4F07">
        <w:rPr>
          <w:rFonts w:ascii="Arial" w:hAnsi="Arial" w:cs="Arial"/>
          <w:b/>
          <w:sz w:val="16"/>
          <w:szCs w:val="16"/>
        </w:rPr>
        <w:lastRenderedPageBreak/>
        <w:t xml:space="preserve">Tabel </w:t>
      </w:r>
      <w:r w:rsidR="00716CBF" w:rsidRPr="00EA4F07">
        <w:rPr>
          <w:rFonts w:ascii="Arial" w:hAnsi="Arial" w:cs="Arial"/>
          <w:b/>
          <w:sz w:val="16"/>
          <w:szCs w:val="16"/>
        </w:rPr>
        <w:t>3</w:t>
      </w:r>
      <w:r w:rsidRPr="00EA4F07">
        <w:rPr>
          <w:rFonts w:ascii="Arial" w:hAnsi="Arial" w:cs="Arial"/>
          <w:b/>
          <w:sz w:val="16"/>
          <w:szCs w:val="16"/>
          <w:lang w:val="en-ID"/>
        </w:rPr>
        <w:t>.</w:t>
      </w:r>
      <w:r w:rsidR="00716CBF" w:rsidRPr="00EA4F07">
        <w:rPr>
          <w:rFonts w:ascii="Arial" w:hAnsi="Arial" w:cs="Arial"/>
          <w:sz w:val="16"/>
          <w:szCs w:val="16"/>
        </w:rPr>
        <w:t xml:space="preserve"> Faktor Diri Sendiri</w:t>
      </w:r>
    </w:p>
    <w:tbl>
      <w:tblPr>
        <w:tblStyle w:val="LightShading"/>
        <w:tblpPr w:leftFromText="180" w:rightFromText="180" w:vertAnchor="text" w:horzAnchor="margin" w:tblpY="171"/>
        <w:tblW w:w="4928" w:type="dxa"/>
        <w:tblLayout w:type="fixed"/>
        <w:tblLook w:val="04A0" w:firstRow="1" w:lastRow="0" w:firstColumn="1" w:lastColumn="0" w:noHBand="0" w:noVBand="1"/>
      </w:tblPr>
      <w:tblGrid>
        <w:gridCol w:w="534"/>
        <w:gridCol w:w="992"/>
        <w:gridCol w:w="850"/>
        <w:gridCol w:w="567"/>
        <w:gridCol w:w="567"/>
        <w:gridCol w:w="567"/>
        <w:gridCol w:w="851"/>
      </w:tblGrid>
      <w:tr w:rsidR="00C60AE4" w:rsidRPr="00EA4F07" w:rsidTr="00C60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BFBFBF" w:themeFill="background1" w:themeFillShade="BF"/>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sz w:val="16"/>
                <w:szCs w:val="16"/>
                <w:lang w:val="en-ID"/>
              </w:rPr>
              <w:t>No</w:t>
            </w:r>
          </w:p>
        </w:tc>
        <w:tc>
          <w:tcPr>
            <w:tcW w:w="992" w:type="dxa"/>
            <w:tcBorders>
              <w:left w:val="single" w:sz="4" w:space="0" w:color="auto"/>
              <w:right w:val="single" w:sz="4" w:space="0" w:color="auto"/>
            </w:tcBorders>
            <w:shd w:val="clear" w:color="auto" w:fill="BFBFBF" w:themeFill="background1" w:themeFillShade="BF"/>
          </w:tcPr>
          <w:p w:rsidR="00C60AE4" w:rsidRPr="00EA4F07" w:rsidRDefault="00C60AE4" w:rsidP="00C60AE4">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Indikator</w:t>
            </w:r>
          </w:p>
        </w:tc>
        <w:tc>
          <w:tcPr>
            <w:tcW w:w="850" w:type="dxa"/>
            <w:tcBorders>
              <w:left w:val="single" w:sz="4" w:space="0" w:color="auto"/>
              <w:right w:val="single" w:sz="4" w:space="0" w:color="auto"/>
            </w:tcBorders>
            <w:shd w:val="clear" w:color="auto" w:fill="BFBFBF" w:themeFill="background1" w:themeFillShade="BF"/>
          </w:tcPr>
          <w:p w:rsidR="00C60AE4" w:rsidRPr="00EA4F07" w:rsidRDefault="00C60AE4" w:rsidP="00C60AE4">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Sampel</w:t>
            </w:r>
          </w:p>
        </w:tc>
        <w:tc>
          <w:tcPr>
            <w:tcW w:w="567" w:type="dxa"/>
            <w:tcBorders>
              <w:left w:val="single" w:sz="4" w:space="0" w:color="auto"/>
              <w:right w:val="single" w:sz="4" w:space="0" w:color="auto"/>
            </w:tcBorders>
            <w:shd w:val="clear" w:color="auto" w:fill="BFBFBF" w:themeFill="background1" w:themeFillShade="BF"/>
          </w:tcPr>
          <w:p w:rsidR="00C60AE4" w:rsidRPr="00EA4F07" w:rsidRDefault="00C60AE4" w:rsidP="00C60AE4">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Min</w:t>
            </w:r>
          </w:p>
        </w:tc>
        <w:tc>
          <w:tcPr>
            <w:tcW w:w="567" w:type="dxa"/>
            <w:tcBorders>
              <w:left w:val="single" w:sz="4" w:space="0" w:color="auto"/>
              <w:right w:val="single" w:sz="4" w:space="0" w:color="auto"/>
            </w:tcBorders>
            <w:shd w:val="clear" w:color="auto" w:fill="BFBFBF" w:themeFill="background1" w:themeFillShade="BF"/>
          </w:tcPr>
          <w:p w:rsidR="00C60AE4" w:rsidRPr="00EA4F07" w:rsidRDefault="00C60AE4" w:rsidP="00C60AE4">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Max</w:t>
            </w:r>
          </w:p>
        </w:tc>
        <w:tc>
          <w:tcPr>
            <w:tcW w:w="567" w:type="dxa"/>
            <w:tcBorders>
              <w:left w:val="single" w:sz="4" w:space="0" w:color="auto"/>
              <w:right w:val="single" w:sz="4" w:space="0" w:color="auto"/>
            </w:tcBorders>
            <w:shd w:val="clear" w:color="auto" w:fill="BFBFBF" w:themeFill="background1" w:themeFillShade="BF"/>
          </w:tcPr>
          <w:p w:rsidR="00C60AE4" w:rsidRPr="00EA4F07" w:rsidRDefault="00C60AE4" w:rsidP="00C60AE4">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ID"/>
              </w:rPr>
            </w:pPr>
            <w:r w:rsidRPr="00EA4F07">
              <w:rPr>
                <w:rFonts w:ascii="Arial" w:hAnsi="Arial" w:cs="Arial"/>
                <w:sz w:val="16"/>
                <w:szCs w:val="16"/>
                <w:lang w:val="en-ID"/>
              </w:rPr>
              <w:t>Me</w:t>
            </w:r>
            <w:r w:rsidR="00F66152">
              <w:rPr>
                <w:rFonts w:ascii="Arial" w:hAnsi="Arial" w:cs="Arial"/>
                <w:sz w:val="16"/>
                <w:szCs w:val="16"/>
                <w:lang w:val="en-ID"/>
              </w:rPr>
              <w:t>-</w:t>
            </w:r>
            <w:r w:rsidRPr="00EA4F07">
              <w:rPr>
                <w:rFonts w:ascii="Arial" w:hAnsi="Arial" w:cs="Arial"/>
                <w:sz w:val="16"/>
                <w:szCs w:val="16"/>
                <w:lang w:val="en-ID"/>
              </w:rPr>
              <w:t>an</w:t>
            </w:r>
          </w:p>
        </w:tc>
        <w:tc>
          <w:tcPr>
            <w:tcW w:w="851" w:type="dxa"/>
            <w:tcBorders>
              <w:left w:val="single" w:sz="4" w:space="0" w:color="auto"/>
            </w:tcBorders>
            <w:shd w:val="clear" w:color="auto" w:fill="BFBFBF" w:themeFill="background1" w:themeFillShade="BF"/>
          </w:tcPr>
          <w:p w:rsidR="00C60AE4" w:rsidRPr="00EA4F07" w:rsidRDefault="00C60AE4" w:rsidP="00C60AE4">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ID"/>
              </w:rPr>
            </w:pPr>
            <w:r w:rsidRPr="00EA4F07">
              <w:rPr>
                <w:rFonts w:ascii="Arial" w:hAnsi="Arial" w:cs="Arial"/>
                <w:sz w:val="16"/>
                <w:szCs w:val="16"/>
                <w:lang w:val="en-ID"/>
              </w:rPr>
              <w:t>TCR</w:t>
            </w:r>
          </w:p>
        </w:tc>
      </w:tr>
      <w:tr w:rsidR="00C60AE4" w:rsidRPr="00EA4F07" w:rsidTr="00C60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1</w:t>
            </w:r>
          </w:p>
        </w:tc>
        <w:tc>
          <w:tcPr>
            <w:tcW w:w="992" w:type="dxa"/>
            <w:tcBorders>
              <w:left w:val="single" w:sz="4" w:space="0" w:color="auto"/>
              <w:right w:val="single" w:sz="4" w:space="0" w:color="auto"/>
            </w:tcBorders>
            <w:shd w:val="clear" w:color="auto" w:fill="auto"/>
            <w:vAlign w:val="center"/>
          </w:tcPr>
          <w:p w:rsidR="00C60AE4" w:rsidRPr="00EA4F07" w:rsidRDefault="00C60AE4" w:rsidP="00C60AE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1</w:t>
            </w:r>
          </w:p>
        </w:tc>
        <w:tc>
          <w:tcPr>
            <w:tcW w:w="850"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184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2,40</w:t>
            </w:r>
          </w:p>
        </w:tc>
        <w:tc>
          <w:tcPr>
            <w:tcW w:w="851" w:type="dxa"/>
            <w:tcBorders>
              <w:lef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60,00%</w:t>
            </w:r>
          </w:p>
        </w:tc>
      </w:tr>
      <w:tr w:rsidR="00C60AE4" w:rsidRPr="00EA4F07" w:rsidTr="00C60AE4">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2</w:t>
            </w:r>
          </w:p>
        </w:tc>
        <w:tc>
          <w:tcPr>
            <w:tcW w:w="992" w:type="dxa"/>
            <w:tcBorders>
              <w:left w:val="single" w:sz="4" w:space="0" w:color="auto"/>
              <w:right w:val="single" w:sz="4" w:space="0" w:color="auto"/>
            </w:tcBorders>
            <w:shd w:val="clear" w:color="auto" w:fill="auto"/>
            <w:vAlign w:val="center"/>
          </w:tcPr>
          <w:p w:rsidR="00C60AE4" w:rsidRPr="00EA4F07" w:rsidRDefault="00C60AE4" w:rsidP="00C60AE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2</w:t>
            </w:r>
          </w:p>
        </w:tc>
        <w:tc>
          <w:tcPr>
            <w:tcW w:w="850"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EA4F07">
              <w:rPr>
                <w:rFonts w:ascii="Arial" w:hAnsi="Arial" w:cs="Arial"/>
                <w:color w:val="000000"/>
                <w:sz w:val="16"/>
                <w:szCs w:val="16"/>
                <w:lang w:val="en-ID"/>
              </w:rPr>
              <w:t>184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2,60</w:t>
            </w:r>
          </w:p>
        </w:tc>
        <w:tc>
          <w:tcPr>
            <w:tcW w:w="851" w:type="dxa"/>
            <w:tcBorders>
              <w:lef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65,00%</w:t>
            </w:r>
          </w:p>
        </w:tc>
      </w:tr>
      <w:tr w:rsidR="00C60AE4" w:rsidRPr="00EA4F07" w:rsidTr="00C60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3</w:t>
            </w:r>
          </w:p>
        </w:tc>
        <w:tc>
          <w:tcPr>
            <w:tcW w:w="992" w:type="dxa"/>
            <w:tcBorders>
              <w:left w:val="single" w:sz="4" w:space="0" w:color="auto"/>
              <w:right w:val="single" w:sz="4" w:space="0" w:color="auto"/>
            </w:tcBorders>
            <w:shd w:val="clear" w:color="auto" w:fill="auto"/>
            <w:vAlign w:val="center"/>
          </w:tcPr>
          <w:p w:rsidR="00C60AE4" w:rsidRPr="00EA4F07" w:rsidRDefault="00C60AE4" w:rsidP="00C60AE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3</w:t>
            </w:r>
          </w:p>
        </w:tc>
        <w:tc>
          <w:tcPr>
            <w:tcW w:w="850"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EA4F07">
              <w:rPr>
                <w:rFonts w:ascii="Arial" w:hAnsi="Arial" w:cs="Arial"/>
                <w:color w:val="000000"/>
                <w:sz w:val="16"/>
                <w:szCs w:val="16"/>
                <w:lang w:val="en-ID"/>
              </w:rPr>
              <w:t>184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2,17</w:t>
            </w:r>
          </w:p>
        </w:tc>
        <w:tc>
          <w:tcPr>
            <w:tcW w:w="851" w:type="dxa"/>
            <w:tcBorders>
              <w:lef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54,25%</w:t>
            </w:r>
          </w:p>
        </w:tc>
      </w:tr>
      <w:tr w:rsidR="00C60AE4" w:rsidRPr="00EA4F07" w:rsidTr="00C60AE4">
        <w:trPr>
          <w:trHeight w:val="71"/>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4</w:t>
            </w:r>
          </w:p>
        </w:tc>
        <w:tc>
          <w:tcPr>
            <w:tcW w:w="992" w:type="dxa"/>
            <w:tcBorders>
              <w:left w:val="single" w:sz="4" w:space="0" w:color="auto"/>
              <w:right w:val="single" w:sz="4" w:space="0" w:color="auto"/>
            </w:tcBorders>
            <w:shd w:val="clear" w:color="auto" w:fill="auto"/>
            <w:vAlign w:val="center"/>
          </w:tcPr>
          <w:p w:rsidR="00C60AE4" w:rsidRPr="00EA4F07" w:rsidRDefault="00C60AE4" w:rsidP="00C60AE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4</w:t>
            </w:r>
          </w:p>
        </w:tc>
        <w:tc>
          <w:tcPr>
            <w:tcW w:w="850"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EA4F07">
              <w:rPr>
                <w:rFonts w:ascii="Arial" w:hAnsi="Arial" w:cs="Arial"/>
                <w:color w:val="000000"/>
                <w:sz w:val="16"/>
                <w:szCs w:val="16"/>
                <w:lang w:val="en-ID"/>
              </w:rPr>
              <w:t>184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2,28</w:t>
            </w:r>
          </w:p>
        </w:tc>
        <w:tc>
          <w:tcPr>
            <w:tcW w:w="851" w:type="dxa"/>
            <w:tcBorders>
              <w:lef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57,00%</w:t>
            </w:r>
          </w:p>
        </w:tc>
      </w:tr>
      <w:tr w:rsidR="00C60AE4" w:rsidRPr="00EA4F07" w:rsidTr="00C60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5</w:t>
            </w:r>
          </w:p>
        </w:tc>
        <w:tc>
          <w:tcPr>
            <w:tcW w:w="992" w:type="dxa"/>
            <w:tcBorders>
              <w:left w:val="single" w:sz="4" w:space="0" w:color="auto"/>
              <w:right w:val="single" w:sz="4" w:space="0" w:color="auto"/>
            </w:tcBorders>
            <w:shd w:val="clear" w:color="auto" w:fill="auto"/>
            <w:vAlign w:val="center"/>
          </w:tcPr>
          <w:p w:rsidR="00C60AE4" w:rsidRPr="00EA4F07" w:rsidRDefault="00C60AE4" w:rsidP="00C60AE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5</w:t>
            </w:r>
          </w:p>
        </w:tc>
        <w:tc>
          <w:tcPr>
            <w:tcW w:w="850"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EA4F07">
              <w:rPr>
                <w:rFonts w:ascii="Arial" w:hAnsi="Arial" w:cs="Arial"/>
                <w:color w:val="000000"/>
                <w:sz w:val="16"/>
                <w:szCs w:val="16"/>
                <w:lang w:val="en-ID"/>
              </w:rPr>
              <w:t>184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2,05</w:t>
            </w:r>
          </w:p>
        </w:tc>
        <w:tc>
          <w:tcPr>
            <w:tcW w:w="851" w:type="dxa"/>
            <w:tcBorders>
              <w:lef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51,25%</w:t>
            </w:r>
          </w:p>
        </w:tc>
      </w:tr>
      <w:tr w:rsidR="00C60AE4" w:rsidRPr="00EA4F07" w:rsidTr="00C60AE4">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6</w:t>
            </w:r>
          </w:p>
        </w:tc>
        <w:tc>
          <w:tcPr>
            <w:tcW w:w="992" w:type="dxa"/>
            <w:tcBorders>
              <w:left w:val="single" w:sz="4" w:space="0" w:color="auto"/>
              <w:right w:val="single" w:sz="4" w:space="0" w:color="auto"/>
            </w:tcBorders>
            <w:shd w:val="clear" w:color="auto" w:fill="auto"/>
            <w:vAlign w:val="center"/>
          </w:tcPr>
          <w:p w:rsidR="00C60AE4" w:rsidRPr="00EA4F07" w:rsidRDefault="00C60AE4" w:rsidP="00C60AE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6</w:t>
            </w:r>
          </w:p>
        </w:tc>
        <w:tc>
          <w:tcPr>
            <w:tcW w:w="850"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EA4F07">
              <w:rPr>
                <w:rFonts w:ascii="Arial" w:hAnsi="Arial" w:cs="Arial"/>
                <w:color w:val="000000"/>
                <w:sz w:val="16"/>
                <w:szCs w:val="16"/>
                <w:lang w:val="en-ID"/>
              </w:rPr>
              <w:t>184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1,88</w:t>
            </w:r>
          </w:p>
        </w:tc>
        <w:tc>
          <w:tcPr>
            <w:tcW w:w="851" w:type="dxa"/>
            <w:tcBorders>
              <w:lef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47,00%</w:t>
            </w:r>
          </w:p>
        </w:tc>
      </w:tr>
      <w:tr w:rsidR="00C60AE4" w:rsidRPr="00EA4F07" w:rsidTr="00C60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7</w:t>
            </w:r>
          </w:p>
        </w:tc>
        <w:tc>
          <w:tcPr>
            <w:tcW w:w="992" w:type="dxa"/>
            <w:tcBorders>
              <w:left w:val="single" w:sz="4" w:space="0" w:color="auto"/>
              <w:right w:val="single" w:sz="4" w:space="0" w:color="auto"/>
            </w:tcBorders>
            <w:shd w:val="clear" w:color="auto" w:fill="auto"/>
            <w:vAlign w:val="center"/>
          </w:tcPr>
          <w:p w:rsidR="00C60AE4" w:rsidRPr="00EA4F07" w:rsidRDefault="00C60AE4" w:rsidP="00C60AE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7</w:t>
            </w:r>
          </w:p>
        </w:tc>
        <w:tc>
          <w:tcPr>
            <w:tcW w:w="850"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EA4F07">
              <w:rPr>
                <w:rFonts w:ascii="Arial" w:hAnsi="Arial" w:cs="Arial"/>
                <w:color w:val="000000"/>
                <w:sz w:val="16"/>
                <w:szCs w:val="16"/>
                <w:lang w:val="en-ID"/>
              </w:rPr>
              <w:t>184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3</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1,80</w:t>
            </w:r>
          </w:p>
        </w:tc>
        <w:tc>
          <w:tcPr>
            <w:tcW w:w="851" w:type="dxa"/>
            <w:tcBorders>
              <w:lef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45,00%</w:t>
            </w:r>
          </w:p>
        </w:tc>
      </w:tr>
      <w:tr w:rsidR="00C60AE4" w:rsidRPr="00EA4F07" w:rsidTr="00C60AE4">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8</w:t>
            </w:r>
          </w:p>
        </w:tc>
        <w:tc>
          <w:tcPr>
            <w:tcW w:w="992" w:type="dxa"/>
            <w:tcBorders>
              <w:left w:val="single" w:sz="4" w:space="0" w:color="auto"/>
              <w:right w:val="single" w:sz="4" w:space="0" w:color="auto"/>
            </w:tcBorders>
            <w:shd w:val="clear" w:color="auto" w:fill="auto"/>
            <w:vAlign w:val="center"/>
          </w:tcPr>
          <w:p w:rsidR="00C60AE4" w:rsidRPr="00EA4F07" w:rsidRDefault="00C60AE4" w:rsidP="00C60AE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8</w:t>
            </w:r>
          </w:p>
        </w:tc>
        <w:tc>
          <w:tcPr>
            <w:tcW w:w="850"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EA4F07">
              <w:rPr>
                <w:rFonts w:ascii="Arial" w:hAnsi="Arial" w:cs="Arial"/>
                <w:color w:val="000000"/>
                <w:sz w:val="16"/>
                <w:szCs w:val="16"/>
                <w:lang w:val="en-ID"/>
              </w:rPr>
              <w:t>184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3</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2,47</w:t>
            </w:r>
          </w:p>
        </w:tc>
        <w:tc>
          <w:tcPr>
            <w:tcW w:w="851" w:type="dxa"/>
            <w:tcBorders>
              <w:lef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61,75%</w:t>
            </w:r>
          </w:p>
        </w:tc>
      </w:tr>
      <w:tr w:rsidR="00C60AE4" w:rsidRPr="00EA4F07" w:rsidTr="00C60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9</w:t>
            </w:r>
          </w:p>
        </w:tc>
        <w:tc>
          <w:tcPr>
            <w:tcW w:w="992" w:type="dxa"/>
            <w:tcBorders>
              <w:left w:val="single" w:sz="4" w:space="0" w:color="auto"/>
              <w:right w:val="single" w:sz="4" w:space="0" w:color="auto"/>
            </w:tcBorders>
            <w:shd w:val="clear" w:color="auto" w:fill="auto"/>
            <w:vAlign w:val="center"/>
          </w:tcPr>
          <w:p w:rsidR="00C60AE4" w:rsidRPr="00EA4F07" w:rsidRDefault="00C60AE4" w:rsidP="00C60AE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9</w:t>
            </w:r>
          </w:p>
        </w:tc>
        <w:tc>
          <w:tcPr>
            <w:tcW w:w="850"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EA4F07">
              <w:rPr>
                <w:rFonts w:ascii="Arial" w:hAnsi="Arial" w:cs="Arial"/>
                <w:color w:val="000000"/>
                <w:sz w:val="16"/>
                <w:szCs w:val="16"/>
                <w:lang w:val="en-ID"/>
              </w:rPr>
              <w:t>184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2,35</w:t>
            </w:r>
          </w:p>
        </w:tc>
        <w:tc>
          <w:tcPr>
            <w:tcW w:w="851" w:type="dxa"/>
            <w:tcBorders>
              <w:lef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58,75%</w:t>
            </w:r>
          </w:p>
        </w:tc>
      </w:tr>
      <w:tr w:rsidR="00C60AE4" w:rsidRPr="00EA4F07" w:rsidTr="00C60AE4">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10</w:t>
            </w:r>
          </w:p>
        </w:tc>
        <w:tc>
          <w:tcPr>
            <w:tcW w:w="992" w:type="dxa"/>
            <w:tcBorders>
              <w:left w:val="single" w:sz="4" w:space="0" w:color="auto"/>
              <w:right w:val="single" w:sz="4" w:space="0" w:color="auto"/>
            </w:tcBorders>
            <w:shd w:val="clear" w:color="auto" w:fill="auto"/>
            <w:vAlign w:val="center"/>
          </w:tcPr>
          <w:p w:rsidR="00C60AE4" w:rsidRPr="00EA4F07" w:rsidRDefault="00C60AE4" w:rsidP="00C60AE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10</w:t>
            </w:r>
          </w:p>
        </w:tc>
        <w:tc>
          <w:tcPr>
            <w:tcW w:w="850"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EA4F07">
              <w:rPr>
                <w:rFonts w:ascii="Arial" w:hAnsi="Arial" w:cs="Arial"/>
                <w:color w:val="000000"/>
                <w:sz w:val="16"/>
                <w:szCs w:val="16"/>
                <w:lang w:val="en-ID"/>
              </w:rPr>
              <w:t>184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2,08</w:t>
            </w:r>
          </w:p>
        </w:tc>
        <w:tc>
          <w:tcPr>
            <w:tcW w:w="851" w:type="dxa"/>
            <w:tcBorders>
              <w:lef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52,00%</w:t>
            </w:r>
          </w:p>
        </w:tc>
      </w:tr>
      <w:tr w:rsidR="00C60AE4" w:rsidRPr="00EA4F07" w:rsidTr="00C60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11</w:t>
            </w:r>
          </w:p>
        </w:tc>
        <w:tc>
          <w:tcPr>
            <w:tcW w:w="992" w:type="dxa"/>
            <w:tcBorders>
              <w:left w:val="single" w:sz="4" w:space="0" w:color="auto"/>
              <w:right w:val="single" w:sz="4" w:space="0" w:color="auto"/>
            </w:tcBorders>
            <w:shd w:val="clear" w:color="auto" w:fill="auto"/>
            <w:vAlign w:val="center"/>
          </w:tcPr>
          <w:p w:rsidR="00C60AE4" w:rsidRPr="00EA4F07" w:rsidRDefault="00C60AE4" w:rsidP="00C60AE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11</w:t>
            </w:r>
          </w:p>
        </w:tc>
        <w:tc>
          <w:tcPr>
            <w:tcW w:w="850"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EA4F07">
              <w:rPr>
                <w:rFonts w:ascii="Arial" w:hAnsi="Arial" w:cs="Arial"/>
                <w:color w:val="000000"/>
                <w:sz w:val="16"/>
                <w:szCs w:val="16"/>
                <w:lang w:val="en-ID"/>
              </w:rPr>
              <w:t>184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w:t>
            </w:r>
          </w:p>
        </w:tc>
        <w:tc>
          <w:tcPr>
            <w:tcW w:w="567" w:type="dxa"/>
            <w:tcBorders>
              <w:left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2,77</w:t>
            </w:r>
          </w:p>
        </w:tc>
        <w:tc>
          <w:tcPr>
            <w:tcW w:w="851" w:type="dxa"/>
            <w:tcBorders>
              <w:lef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69,25%</w:t>
            </w:r>
          </w:p>
        </w:tc>
      </w:tr>
      <w:tr w:rsidR="00C60AE4" w:rsidRPr="00EA4F07" w:rsidTr="00C60AE4">
        <w:tc>
          <w:tcPr>
            <w:cnfStyle w:val="001000000000" w:firstRow="0" w:lastRow="0" w:firstColumn="1" w:lastColumn="0" w:oddVBand="0" w:evenVBand="0" w:oddHBand="0" w:evenHBand="0" w:firstRowFirstColumn="0" w:firstRowLastColumn="0" w:lastRowFirstColumn="0" w:lastRowLastColumn="0"/>
            <w:tcW w:w="534" w:type="dxa"/>
            <w:tcBorders>
              <w:bottom w:val="nil"/>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12</w:t>
            </w:r>
          </w:p>
        </w:tc>
        <w:tc>
          <w:tcPr>
            <w:tcW w:w="992" w:type="dxa"/>
            <w:tcBorders>
              <w:left w:val="single" w:sz="4" w:space="0" w:color="auto"/>
              <w:bottom w:val="nil"/>
              <w:right w:val="single" w:sz="4" w:space="0" w:color="auto"/>
            </w:tcBorders>
            <w:shd w:val="clear" w:color="auto" w:fill="auto"/>
            <w:vAlign w:val="center"/>
          </w:tcPr>
          <w:p w:rsidR="00C60AE4" w:rsidRPr="00EA4F07" w:rsidRDefault="00C60AE4" w:rsidP="00C60AE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12</w:t>
            </w:r>
          </w:p>
        </w:tc>
        <w:tc>
          <w:tcPr>
            <w:tcW w:w="850" w:type="dxa"/>
            <w:tcBorders>
              <w:left w:val="single" w:sz="4" w:space="0" w:color="auto"/>
              <w:bottom w:val="nil"/>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EA4F07">
              <w:rPr>
                <w:rFonts w:ascii="Arial" w:hAnsi="Arial" w:cs="Arial"/>
                <w:color w:val="000000"/>
                <w:sz w:val="16"/>
                <w:szCs w:val="16"/>
                <w:lang w:val="en-ID"/>
              </w:rPr>
              <w:t>184</w:t>
            </w:r>
          </w:p>
        </w:tc>
        <w:tc>
          <w:tcPr>
            <w:tcW w:w="567" w:type="dxa"/>
            <w:tcBorders>
              <w:left w:val="single" w:sz="4" w:space="0" w:color="auto"/>
              <w:bottom w:val="nil"/>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left w:val="single" w:sz="4" w:space="0" w:color="auto"/>
              <w:bottom w:val="nil"/>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w:t>
            </w:r>
          </w:p>
        </w:tc>
        <w:tc>
          <w:tcPr>
            <w:tcW w:w="567" w:type="dxa"/>
            <w:tcBorders>
              <w:left w:val="single" w:sz="4" w:space="0" w:color="auto"/>
              <w:bottom w:val="nil"/>
              <w:right w:val="single" w:sz="4" w:space="0" w:color="auto"/>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2,33</w:t>
            </w:r>
          </w:p>
        </w:tc>
        <w:tc>
          <w:tcPr>
            <w:tcW w:w="851" w:type="dxa"/>
            <w:tcBorders>
              <w:left w:val="single" w:sz="4" w:space="0" w:color="auto"/>
              <w:bottom w:val="nil"/>
            </w:tcBorders>
            <w:shd w:val="clear" w:color="auto" w:fill="auto"/>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58,25%</w:t>
            </w:r>
          </w:p>
        </w:tc>
      </w:tr>
      <w:tr w:rsidR="00C60AE4" w:rsidRPr="00EA4F07" w:rsidTr="00C60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il"/>
              <w:bottom w:val="single" w:sz="4" w:space="0" w:color="auto"/>
              <w:right w:val="single" w:sz="4" w:space="0" w:color="auto"/>
            </w:tcBorders>
            <w:shd w:val="clear" w:color="auto" w:fill="auto"/>
          </w:tcPr>
          <w:p w:rsidR="00C60AE4" w:rsidRPr="00EA4F07" w:rsidRDefault="00C60AE4" w:rsidP="00C60AE4">
            <w:pPr>
              <w:pStyle w:val="NoSpacing"/>
              <w:jc w:val="both"/>
              <w:rPr>
                <w:rFonts w:ascii="Arial" w:hAnsi="Arial" w:cs="Arial"/>
                <w:b w:val="0"/>
                <w:sz w:val="16"/>
                <w:szCs w:val="16"/>
                <w:lang w:val="en-ID"/>
              </w:rPr>
            </w:pPr>
            <w:r w:rsidRPr="00EA4F07">
              <w:rPr>
                <w:rFonts w:ascii="Arial" w:hAnsi="Arial" w:cs="Arial"/>
                <w:b w:val="0"/>
                <w:sz w:val="16"/>
                <w:szCs w:val="16"/>
                <w:lang w:val="en-ID"/>
              </w:rPr>
              <w:t>13</w:t>
            </w:r>
          </w:p>
        </w:tc>
        <w:tc>
          <w:tcPr>
            <w:tcW w:w="992" w:type="dxa"/>
            <w:tcBorders>
              <w:top w:val="nil"/>
              <w:left w:val="single" w:sz="4" w:space="0" w:color="auto"/>
              <w:bottom w:val="single" w:sz="4" w:space="0" w:color="auto"/>
              <w:right w:val="single" w:sz="4" w:space="0" w:color="auto"/>
            </w:tcBorders>
            <w:shd w:val="clear" w:color="auto" w:fill="auto"/>
            <w:vAlign w:val="center"/>
          </w:tcPr>
          <w:p w:rsidR="00C60AE4" w:rsidRPr="00EA4F07" w:rsidRDefault="00C60AE4" w:rsidP="00C60AE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EA4F07">
              <w:rPr>
                <w:rFonts w:ascii="Arial" w:hAnsi="Arial" w:cs="Arial"/>
                <w:sz w:val="16"/>
                <w:szCs w:val="16"/>
                <w:lang w:val="en-ID"/>
              </w:rPr>
              <w:t>DS 13</w:t>
            </w:r>
          </w:p>
        </w:tc>
        <w:tc>
          <w:tcPr>
            <w:tcW w:w="850" w:type="dxa"/>
            <w:tcBorders>
              <w:top w:val="nil"/>
              <w:left w:val="single" w:sz="4" w:space="0" w:color="auto"/>
              <w:bottom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EA4F07">
              <w:rPr>
                <w:rFonts w:ascii="Arial" w:hAnsi="Arial" w:cs="Arial"/>
                <w:color w:val="000000"/>
                <w:sz w:val="16"/>
                <w:szCs w:val="16"/>
                <w:lang w:val="en-ID"/>
              </w:rPr>
              <w:t>184</w:t>
            </w:r>
          </w:p>
        </w:tc>
        <w:tc>
          <w:tcPr>
            <w:tcW w:w="567" w:type="dxa"/>
            <w:tcBorders>
              <w:top w:val="nil"/>
              <w:left w:val="single" w:sz="4" w:space="0" w:color="auto"/>
              <w:bottom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w:t>
            </w:r>
          </w:p>
        </w:tc>
        <w:tc>
          <w:tcPr>
            <w:tcW w:w="567" w:type="dxa"/>
            <w:tcBorders>
              <w:top w:val="nil"/>
              <w:left w:val="single" w:sz="4" w:space="0" w:color="auto"/>
              <w:bottom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3</w:t>
            </w:r>
          </w:p>
        </w:tc>
        <w:tc>
          <w:tcPr>
            <w:tcW w:w="567" w:type="dxa"/>
            <w:tcBorders>
              <w:top w:val="nil"/>
              <w:left w:val="single" w:sz="4" w:space="0" w:color="auto"/>
              <w:bottom w:val="single" w:sz="4" w:space="0" w:color="auto"/>
              <w:right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1,89</w:t>
            </w:r>
          </w:p>
        </w:tc>
        <w:tc>
          <w:tcPr>
            <w:tcW w:w="851" w:type="dxa"/>
            <w:tcBorders>
              <w:top w:val="nil"/>
              <w:left w:val="single" w:sz="4" w:space="0" w:color="auto"/>
              <w:bottom w:val="single" w:sz="4" w:space="0" w:color="auto"/>
            </w:tcBorders>
            <w:shd w:val="clear" w:color="auto" w:fill="auto"/>
          </w:tcPr>
          <w:p w:rsidR="00C60AE4" w:rsidRPr="00EA4F07" w:rsidRDefault="00C60AE4" w:rsidP="00C60AE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47,25%</w:t>
            </w:r>
          </w:p>
        </w:tc>
      </w:tr>
      <w:tr w:rsidR="00C60AE4" w:rsidRPr="00EA4F07" w:rsidTr="00C60AE4">
        <w:trPr>
          <w:trHeight w:val="481"/>
        </w:trPr>
        <w:tc>
          <w:tcPr>
            <w:cnfStyle w:val="001000000000" w:firstRow="0" w:lastRow="0" w:firstColumn="1" w:lastColumn="0" w:oddVBand="0" w:evenVBand="0" w:oddHBand="0" w:evenHBand="0" w:firstRowFirstColumn="0" w:firstRowLastColumn="0" w:lastRowFirstColumn="0" w:lastRowLastColumn="0"/>
            <w:tcW w:w="2376" w:type="dxa"/>
            <w:gridSpan w:val="3"/>
            <w:tcBorders>
              <w:top w:val="single" w:sz="4" w:space="0" w:color="auto"/>
              <w:bottom w:val="single" w:sz="8" w:space="0" w:color="000000" w:themeColor="text1"/>
              <w:right w:val="single" w:sz="4" w:space="0" w:color="auto"/>
            </w:tcBorders>
            <w:shd w:val="clear" w:color="auto" w:fill="D9D9D9" w:themeFill="background1" w:themeFillShade="D9"/>
          </w:tcPr>
          <w:p w:rsidR="00C60AE4" w:rsidRPr="00EA4F07" w:rsidRDefault="00C60AE4" w:rsidP="00C60AE4">
            <w:pPr>
              <w:pStyle w:val="NoSpacing"/>
              <w:jc w:val="both"/>
              <w:rPr>
                <w:rFonts w:ascii="Arial" w:hAnsi="Arial" w:cs="Arial"/>
                <w:sz w:val="16"/>
                <w:szCs w:val="16"/>
                <w:lang w:val="en-ID"/>
              </w:rPr>
            </w:pPr>
            <w:r w:rsidRPr="00EA4F07">
              <w:rPr>
                <w:rFonts w:ascii="Arial" w:hAnsi="Arial" w:cs="Arial"/>
                <w:sz w:val="16"/>
                <w:szCs w:val="16"/>
                <w:lang w:val="en-ID"/>
              </w:rPr>
              <w:t xml:space="preserve">Rata-Rata </w:t>
            </w:r>
          </w:p>
          <w:p w:rsidR="00C60AE4" w:rsidRPr="00EA4F07" w:rsidRDefault="00C60AE4" w:rsidP="00C60AE4">
            <w:pPr>
              <w:pStyle w:val="NoSpacing"/>
              <w:jc w:val="both"/>
              <w:rPr>
                <w:rFonts w:ascii="Arial" w:hAnsi="Arial" w:cs="Arial"/>
                <w:color w:val="000000"/>
                <w:sz w:val="16"/>
                <w:szCs w:val="16"/>
                <w:lang w:val="en-US"/>
              </w:rPr>
            </w:pPr>
            <w:r w:rsidRPr="00EA4F07">
              <w:rPr>
                <w:rFonts w:ascii="Arial" w:hAnsi="Arial" w:cs="Arial"/>
                <w:sz w:val="16"/>
                <w:szCs w:val="16"/>
                <w:lang w:val="en-ID"/>
              </w:rPr>
              <w:t>Faktor Diri Sendiri</w:t>
            </w:r>
          </w:p>
        </w:tc>
        <w:tc>
          <w:tcPr>
            <w:tcW w:w="567" w:type="dxa"/>
            <w:tcBorders>
              <w:top w:val="single" w:sz="4" w:space="0" w:color="auto"/>
              <w:left w:val="single" w:sz="4" w:space="0" w:color="auto"/>
              <w:bottom w:val="single" w:sz="8" w:space="0" w:color="000000" w:themeColor="text1"/>
              <w:right w:val="single" w:sz="4" w:space="0" w:color="auto"/>
            </w:tcBorders>
            <w:shd w:val="clear" w:color="auto" w:fill="D9D9D9" w:themeFill="background1" w:themeFillShade="D9"/>
          </w:tcPr>
          <w:p w:rsidR="00C60AE4" w:rsidRPr="00EA4F07" w:rsidRDefault="00C60AE4" w:rsidP="00C60AE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US"/>
              </w:rPr>
            </w:pPr>
          </w:p>
        </w:tc>
        <w:tc>
          <w:tcPr>
            <w:tcW w:w="567" w:type="dxa"/>
            <w:tcBorders>
              <w:top w:val="single" w:sz="4" w:space="0" w:color="auto"/>
              <w:left w:val="single" w:sz="4" w:space="0" w:color="auto"/>
              <w:bottom w:val="single" w:sz="8" w:space="0" w:color="000000" w:themeColor="text1"/>
              <w:right w:val="single" w:sz="4" w:space="0" w:color="auto"/>
            </w:tcBorders>
            <w:shd w:val="clear" w:color="auto" w:fill="D9D9D9" w:themeFill="background1" w:themeFillShade="D9"/>
          </w:tcPr>
          <w:p w:rsidR="00C60AE4" w:rsidRPr="00EA4F07" w:rsidRDefault="00C60AE4" w:rsidP="00C60AE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US"/>
              </w:rPr>
            </w:pPr>
          </w:p>
        </w:tc>
        <w:tc>
          <w:tcPr>
            <w:tcW w:w="567" w:type="dxa"/>
            <w:tcBorders>
              <w:top w:val="single" w:sz="4" w:space="0" w:color="auto"/>
              <w:left w:val="single" w:sz="4" w:space="0" w:color="auto"/>
              <w:bottom w:val="single" w:sz="8" w:space="0" w:color="000000" w:themeColor="text1"/>
              <w:right w:val="single" w:sz="4" w:space="0" w:color="auto"/>
            </w:tcBorders>
            <w:shd w:val="clear" w:color="auto" w:fill="D9D9D9" w:themeFill="background1" w:themeFillShade="D9"/>
          </w:tcPr>
          <w:p w:rsidR="00C60AE4" w:rsidRPr="00EA4F07" w:rsidRDefault="00C60AE4" w:rsidP="00C60AE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p>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2,24</w:t>
            </w:r>
          </w:p>
        </w:tc>
        <w:tc>
          <w:tcPr>
            <w:tcW w:w="851" w:type="dxa"/>
            <w:tcBorders>
              <w:top w:val="single" w:sz="4" w:space="0" w:color="auto"/>
              <w:left w:val="single" w:sz="4" w:space="0" w:color="auto"/>
              <w:bottom w:val="single" w:sz="8" w:space="0" w:color="000000" w:themeColor="text1"/>
            </w:tcBorders>
            <w:shd w:val="clear" w:color="auto" w:fill="D9D9D9" w:themeFill="background1" w:themeFillShade="D9"/>
          </w:tcPr>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p>
          <w:p w:rsidR="00C60AE4" w:rsidRPr="00EA4F07" w:rsidRDefault="00C60AE4" w:rsidP="00C60AE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EA4F07">
              <w:rPr>
                <w:rFonts w:ascii="Arial" w:hAnsi="Arial" w:cs="Arial"/>
                <w:color w:val="000000"/>
                <w:sz w:val="16"/>
                <w:szCs w:val="16"/>
                <w:lang w:val="en-ID"/>
              </w:rPr>
              <w:t>55,90%</w:t>
            </w:r>
          </w:p>
        </w:tc>
      </w:tr>
    </w:tbl>
    <w:p w:rsidR="00716CBF" w:rsidRPr="00EA4F07" w:rsidRDefault="00716CBF" w:rsidP="00716CBF">
      <w:pPr>
        <w:pStyle w:val="NoSpacing"/>
        <w:jc w:val="both"/>
        <w:rPr>
          <w:rFonts w:ascii="Arial" w:hAnsi="Arial" w:cs="Arial"/>
          <w:sz w:val="16"/>
          <w:szCs w:val="16"/>
        </w:rPr>
      </w:pPr>
      <w:r w:rsidRPr="00EA4F07">
        <w:rPr>
          <w:rFonts w:ascii="Arial" w:hAnsi="Arial" w:cs="Arial"/>
          <w:sz w:val="16"/>
          <w:szCs w:val="16"/>
        </w:rPr>
        <w:t xml:space="preserve">    </w:t>
      </w:r>
      <w:r w:rsidRPr="00EA4F07">
        <w:rPr>
          <w:rFonts w:ascii="Arial" w:hAnsi="Arial" w:cs="Arial"/>
          <w:i/>
          <w:sz w:val="16"/>
          <w:szCs w:val="16"/>
        </w:rPr>
        <w:t>Sumber: Data Olahan</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 xml:space="preserve">DS 1 merupakan pernyataan mengenai persepsi mahasiswa yang menganggap bahwa mata kuliah Statistika merupakan mata kuliah yang sulit. Didapatkan nilai </w:t>
      </w:r>
      <w:r w:rsidRPr="00A74386">
        <w:rPr>
          <w:rFonts w:ascii="Arial" w:hAnsi="Arial" w:cs="Arial"/>
          <w:i/>
          <w:sz w:val="20"/>
          <w:szCs w:val="20"/>
        </w:rPr>
        <w:t>mean</w:t>
      </w:r>
      <w:r w:rsidRPr="00A74386">
        <w:rPr>
          <w:rFonts w:ascii="Arial" w:hAnsi="Arial" w:cs="Arial"/>
          <w:sz w:val="20"/>
          <w:szCs w:val="20"/>
        </w:rPr>
        <w:t xml:space="preserve"> dan TCR masing-masing sebesar 2,40 dan 60,00%. Artinya indikator DS 1 masuk dalam kategori cukup. Dapat disimpulkan bahwa indikator DS 1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DS 2 merupakan pernyataan mengenai kesulitan mahasiswa untuk memahami</w:t>
      </w:r>
      <w:r w:rsidRPr="00A74386">
        <w:rPr>
          <w:rFonts w:ascii="Arial" w:hAnsi="Arial" w:cs="Arial"/>
          <w:sz w:val="20"/>
          <w:szCs w:val="20"/>
          <w:lang w:val="en-ID"/>
        </w:rPr>
        <w:t xml:space="preserve"> istilah/notasi rumus dalam mata kuliah Statistika. Didapatkan nilai </w:t>
      </w:r>
      <w:r w:rsidRPr="00A74386">
        <w:rPr>
          <w:rFonts w:ascii="Arial" w:hAnsi="Arial" w:cs="Arial"/>
          <w:i/>
          <w:sz w:val="20"/>
          <w:szCs w:val="20"/>
          <w:lang w:val="en-ID"/>
        </w:rPr>
        <w:t>mean</w:t>
      </w:r>
      <w:r w:rsidRPr="00A74386">
        <w:rPr>
          <w:rFonts w:ascii="Arial" w:hAnsi="Arial" w:cs="Arial"/>
          <w:sz w:val="20"/>
          <w:szCs w:val="20"/>
          <w:lang w:val="en-ID"/>
        </w:rPr>
        <w:t xml:space="preserve"> dan TCR masing-masing sebesar 2</w:t>
      </w:r>
      <w:proofErr w:type="gramStart"/>
      <w:r w:rsidRPr="00A74386">
        <w:rPr>
          <w:rFonts w:ascii="Arial" w:hAnsi="Arial" w:cs="Arial"/>
          <w:sz w:val="20"/>
          <w:szCs w:val="20"/>
          <w:lang w:val="en-ID"/>
        </w:rPr>
        <w:t>,60</w:t>
      </w:r>
      <w:proofErr w:type="gramEnd"/>
      <w:r w:rsidRPr="00A74386">
        <w:rPr>
          <w:rFonts w:ascii="Arial" w:hAnsi="Arial" w:cs="Arial"/>
          <w:sz w:val="20"/>
          <w:szCs w:val="20"/>
          <w:lang w:val="en-ID"/>
        </w:rPr>
        <w:t xml:space="preserve"> dan 65,00%. </w:t>
      </w:r>
      <w:r w:rsidRPr="00A74386">
        <w:rPr>
          <w:rFonts w:ascii="Arial" w:hAnsi="Arial" w:cs="Arial"/>
          <w:sz w:val="20"/>
          <w:szCs w:val="20"/>
        </w:rPr>
        <w:t xml:space="preserve">Artinya indikator DS 2 masuk dalam kategori kuat. Dapat disimpulkan bahwa indikator DS 2 menjadi faktor yang kuat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 xml:space="preserve">DS 3 merupakan pernyataan mengenai rendahnya antusiasme mahasiswa untuk </w:t>
      </w:r>
      <w:r w:rsidRPr="00A74386">
        <w:rPr>
          <w:rFonts w:ascii="Arial" w:hAnsi="Arial" w:cs="Arial"/>
          <w:sz w:val="20"/>
          <w:szCs w:val="20"/>
          <w:lang w:val="en-ID"/>
        </w:rPr>
        <w:t>bertanya kepada dosen atau teman apabila mengalami kesulitan dalam mata kuliah Statistika</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2,17 dan 54,25%. Artinya indikator DS 3 masuk dalam kategori cukup. Dapat disimpulkan bahwa indikator DS 3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C60AE4" w:rsidRDefault="00716CBF" w:rsidP="00C60AE4">
      <w:pPr>
        <w:pStyle w:val="NoSpacing"/>
        <w:ind w:firstLine="567"/>
        <w:jc w:val="both"/>
        <w:rPr>
          <w:rFonts w:ascii="Arial" w:hAnsi="Arial" w:cs="Arial"/>
          <w:sz w:val="20"/>
          <w:szCs w:val="20"/>
          <w:lang w:val="en-ID"/>
        </w:rPr>
      </w:pPr>
      <w:r w:rsidRPr="00A74386">
        <w:rPr>
          <w:rFonts w:ascii="Arial" w:hAnsi="Arial" w:cs="Arial"/>
          <w:sz w:val="20"/>
          <w:szCs w:val="20"/>
        </w:rPr>
        <w:t xml:space="preserve">DS 4 merupakan pernyataan mengenai rendahnya keaktifan mahasiswa saat perkuliahan berlangsung. Didapatkan nilai </w:t>
      </w:r>
      <w:r w:rsidRPr="00A74386">
        <w:rPr>
          <w:rFonts w:ascii="Arial" w:hAnsi="Arial" w:cs="Arial"/>
          <w:i/>
          <w:sz w:val="20"/>
          <w:szCs w:val="20"/>
        </w:rPr>
        <w:t>mean</w:t>
      </w:r>
      <w:r w:rsidRPr="00A74386">
        <w:rPr>
          <w:rFonts w:ascii="Arial" w:hAnsi="Arial" w:cs="Arial"/>
          <w:sz w:val="20"/>
          <w:szCs w:val="20"/>
        </w:rPr>
        <w:t xml:space="preserve"> dan TCR masing-masing sebesar 2,28 dan 57,00%. Artinya indikator DS 4 masuk dalam kategori cukup. Dapat disimpulkan bahwa indikator DS 4 menjadi faktor yang cukup besar didalam kesulitan belajar mah</w:t>
      </w:r>
      <w:r w:rsidR="00C60AE4">
        <w:rPr>
          <w:rFonts w:ascii="Arial" w:hAnsi="Arial" w:cs="Arial"/>
          <w:sz w:val="20"/>
          <w:szCs w:val="20"/>
        </w:rPr>
        <w:t>asiswa pada mata</w:t>
      </w:r>
      <w:r w:rsidR="00C60AE4">
        <w:rPr>
          <w:rFonts w:ascii="Arial" w:hAnsi="Arial" w:cs="Arial"/>
          <w:sz w:val="20"/>
          <w:szCs w:val="20"/>
          <w:lang w:val="en-ID"/>
        </w:rPr>
        <w:t xml:space="preserve"> </w:t>
      </w:r>
      <w:r w:rsidRPr="00A74386">
        <w:rPr>
          <w:rFonts w:ascii="Arial" w:hAnsi="Arial" w:cs="Arial"/>
          <w:sz w:val="20"/>
          <w:szCs w:val="20"/>
        </w:rPr>
        <w:lastRenderedPageBreak/>
        <w:t xml:space="preserve">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 xml:space="preserve">DS 5 merupakan pernyataan mengenai perilaku mahasiswa yang menyontek jawaban teman pada saat mengerjakan tugas atau ujian mata kuliah Statistika. Didapatkan nilai </w:t>
      </w:r>
      <w:r w:rsidRPr="00A74386">
        <w:rPr>
          <w:rFonts w:ascii="Arial" w:hAnsi="Arial" w:cs="Arial"/>
          <w:i/>
          <w:sz w:val="20"/>
          <w:szCs w:val="20"/>
        </w:rPr>
        <w:t>mean</w:t>
      </w:r>
      <w:r w:rsidRPr="00A74386">
        <w:rPr>
          <w:rFonts w:ascii="Arial" w:hAnsi="Arial" w:cs="Arial"/>
          <w:sz w:val="20"/>
          <w:szCs w:val="20"/>
        </w:rPr>
        <w:t xml:space="preserve"> dan TCR masing-masing sebesar 2,05 dan 51,25%. Artinya indikator DS 5 masuk dalam kategori cukup. Dapat disimpulkan bahwa indikator DS 5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 xml:space="preserve">DS 6 merupakan pernyataan mengenai rendahnya semangat mahasiswa dalam mengikuti mata kuliah Statistika. Didapatkan nilai </w:t>
      </w:r>
      <w:r w:rsidRPr="00A74386">
        <w:rPr>
          <w:rFonts w:ascii="Arial" w:hAnsi="Arial" w:cs="Arial"/>
          <w:i/>
          <w:sz w:val="20"/>
          <w:szCs w:val="20"/>
        </w:rPr>
        <w:t>mean</w:t>
      </w:r>
      <w:r w:rsidRPr="00A74386">
        <w:rPr>
          <w:rFonts w:ascii="Arial" w:hAnsi="Arial" w:cs="Arial"/>
          <w:sz w:val="20"/>
          <w:szCs w:val="20"/>
        </w:rPr>
        <w:t xml:space="preserve"> dan TCR masing-masing sebesar 1,88 dan 47,00%. Artinya indikator DS 6 masuk dalam kategori cukup. Dapat disimpulkan bahwa indikator DS 6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 xml:space="preserve">DS 7 merupakan pernyataan mengenai kurangnya perhatian mahasiswa saat dosen menjelaskan materi Statistika. Didapatkan nilai </w:t>
      </w:r>
      <w:r w:rsidRPr="00A74386">
        <w:rPr>
          <w:rFonts w:ascii="Arial" w:hAnsi="Arial" w:cs="Arial"/>
          <w:i/>
          <w:sz w:val="20"/>
          <w:szCs w:val="20"/>
        </w:rPr>
        <w:t>mean</w:t>
      </w:r>
      <w:r w:rsidRPr="00A74386">
        <w:rPr>
          <w:rFonts w:ascii="Arial" w:hAnsi="Arial" w:cs="Arial"/>
          <w:sz w:val="20"/>
          <w:szCs w:val="20"/>
        </w:rPr>
        <w:t xml:space="preserve"> dan TCR masing-masing sebesar 1,80 dan 45,00%. Artinya indikator DS 7 masuk dalam kategori cukup. Dapat disimpulkan bahwa indikator DS 7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 xml:space="preserve">DS 8 merupakan pernyataan mengenai kebiasaan mahasiswa yang tidak pernah mengulang materi Statistika diluar jam perkuliahan. Didapatkan nilai </w:t>
      </w:r>
      <w:r w:rsidRPr="00A74386">
        <w:rPr>
          <w:rFonts w:ascii="Arial" w:hAnsi="Arial" w:cs="Arial"/>
          <w:i/>
          <w:sz w:val="20"/>
          <w:szCs w:val="20"/>
        </w:rPr>
        <w:t>mean</w:t>
      </w:r>
      <w:r w:rsidRPr="00A74386">
        <w:rPr>
          <w:rFonts w:ascii="Arial" w:hAnsi="Arial" w:cs="Arial"/>
          <w:sz w:val="20"/>
          <w:szCs w:val="20"/>
        </w:rPr>
        <w:t xml:space="preserve"> dan TCR masing-masing sebesar 2,47 dan 61,75%. Artinya indikator DS 8 masuk dalam kategori kuat. Dapat disimpulkan bahwa indikator DS 8 menjadi faktor yang kuat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 xml:space="preserve">DS 9 merupakan pernyataan mengenai rendahnya inisiatif mahasiswa dalam mencari sumber lain untuk mendukung pengetahuan tentang materi Statistika. Didapatkan nilai </w:t>
      </w:r>
      <w:r w:rsidRPr="00A74386">
        <w:rPr>
          <w:rFonts w:ascii="Arial" w:hAnsi="Arial" w:cs="Arial"/>
          <w:i/>
          <w:sz w:val="20"/>
          <w:szCs w:val="20"/>
        </w:rPr>
        <w:t>mean</w:t>
      </w:r>
      <w:r w:rsidRPr="00A74386">
        <w:rPr>
          <w:rFonts w:ascii="Arial" w:hAnsi="Arial" w:cs="Arial"/>
          <w:sz w:val="20"/>
          <w:szCs w:val="20"/>
        </w:rPr>
        <w:t xml:space="preserve"> dan TCR masing-masing sebesar 2,35 dan 58,75%. Artinya indikator DS 9 masuk dalam kategori cukup. Dapat disimpulkan bahwa indikator DS 1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 xml:space="preserve">DS 10 merupakan pernyataan bahwa mahasiswa akan belajar Statistika ketika akan menghadapi ujian. Didapatkan nilai </w:t>
      </w:r>
      <w:r w:rsidRPr="00A74386">
        <w:rPr>
          <w:rFonts w:ascii="Arial" w:hAnsi="Arial" w:cs="Arial"/>
          <w:i/>
          <w:sz w:val="20"/>
          <w:szCs w:val="20"/>
        </w:rPr>
        <w:t>mean</w:t>
      </w:r>
      <w:r w:rsidRPr="00A74386">
        <w:rPr>
          <w:rFonts w:ascii="Arial" w:hAnsi="Arial" w:cs="Arial"/>
          <w:sz w:val="20"/>
          <w:szCs w:val="20"/>
        </w:rPr>
        <w:t xml:space="preserve"> dan </w:t>
      </w:r>
      <w:r w:rsidRPr="00A74386">
        <w:rPr>
          <w:rFonts w:ascii="Arial" w:hAnsi="Arial" w:cs="Arial"/>
          <w:sz w:val="20"/>
          <w:szCs w:val="20"/>
        </w:rPr>
        <w:lastRenderedPageBreak/>
        <w:t xml:space="preserve">TCR masing-masing sebesar 2,08 dan 52,00%. Artinya indikator DS 10 masuk dalam kategori cukup. Dapat disimpulkan bahwa indikator DS 10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DS 11 merupakan pernyataan mengenai</w:t>
      </w:r>
      <w:r w:rsidRPr="00A74386">
        <w:rPr>
          <w:rFonts w:ascii="Arial" w:hAnsi="Arial" w:cs="Arial"/>
          <w:sz w:val="20"/>
          <w:szCs w:val="20"/>
          <w:lang w:val="en-ID"/>
        </w:rPr>
        <w:t xml:space="preserve"> kesulitan untuk mengingat kembali materi pelajaran statistika yang memerlukan keterampilan menghitung</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2,77 dan 69,25%. Artinya indikator DS 11 masuk dalam kategori kuat. Dapat disimpulkan bahwa indikator DS 11 menjadi faktor yang kuat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 xml:space="preserve">DS 12 merupakan pernyataan mengenai adanya </w:t>
      </w:r>
      <w:r w:rsidRPr="00A74386">
        <w:rPr>
          <w:rFonts w:ascii="Arial" w:hAnsi="Arial" w:cs="Arial"/>
          <w:sz w:val="20"/>
          <w:szCs w:val="20"/>
          <w:lang w:val="en-ID"/>
        </w:rPr>
        <w:t>kesulitan dalam mengikuti teknologi yang digunakan oleh dosen selama pembelajaran Statistika daring</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2,33 dan 58,25%. Artinya indikator DS 12 masuk dalam kategori cukup. Dapat disimpulkan bahwa indikator DS 12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C60AE4">
      <w:pPr>
        <w:pStyle w:val="NoSpacing"/>
        <w:ind w:firstLine="567"/>
        <w:jc w:val="both"/>
        <w:rPr>
          <w:rFonts w:ascii="Arial" w:hAnsi="Arial" w:cs="Arial"/>
          <w:sz w:val="20"/>
          <w:szCs w:val="20"/>
        </w:rPr>
      </w:pPr>
      <w:r w:rsidRPr="00A74386">
        <w:rPr>
          <w:rFonts w:ascii="Arial" w:hAnsi="Arial" w:cs="Arial"/>
          <w:sz w:val="20"/>
          <w:szCs w:val="20"/>
        </w:rPr>
        <w:t xml:space="preserve">DS 13 merupakan pernyataan mengenai adanya </w:t>
      </w:r>
      <w:r w:rsidRPr="00A74386">
        <w:rPr>
          <w:rFonts w:ascii="Arial" w:hAnsi="Arial" w:cs="Arial"/>
          <w:sz w:val="20"/>
          <w:szCs w:val="20"/>
          <w:lang w:val="en-ID"/>
        </w:rPr>
        <w:t>gangguan saat proses pembelajaran Statistika karena riwayat kesehatan yang buruk (gangguan penglihatan dan pendengaran yang kurang baik)</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1,89 dan 47,25%. Artinya indikator DS 13 masuk dalam kategori cukup. Dapat disimpulkan bahwa indikator DS 13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F66152" w:rsidRPr="00F66152" w:rsidRDefault="00716CBF" w:rsidP="000E2744">
      <w:pPr>
        <w:pStyle w:val="NoSpacing"/>
        <w:ind w:firstLine="567"/>
        <w:jc w:val="both"/>
        <w:rPr>
          <w:rFonts w:ascii="Arial" w:hAnsi="Arial" w:cs="Arial"/>
          <w:sz w:val="20"/>
          <w:szCs w:val="20"/>
          <w:lang w:val="en-ID"/>
        </w:rPr>
      </w:pPr>
      <w:r w:rsidRPr="00A74386">
        <w:rPr>
          <w:rFonts w:ascii="Arial" w:hAnsi="Arial" w:cs="Arial"/>
          <w:sz w:val="20"/>
          <w:szCs w:val="20"/>
          <w:lang w:val="en-ID"/>
        </w:rPr>
        <w:t>Nilai TCR yang terbesar adalah indikator DS 11 sebesar 69</w:t>
      </w:r>
      <w:proofErr w:type="gramStart"/>
      <w:r w:rsidRPr="00A74386">
        <w:rPr>
          <w:rFonts w:ascii="Arial" w:hAnsi="Arial" w:cs="Arial"/>
          <w:sz w:val="20"/>
          <w:szCs w:val="20"/>
          <w:lang w:val="en-ID"/>
        </w:rPr>
        <w:t>,25</w:t>
      </w:r>
      <w:proofErr w:type="gramEnd"/>
      <w:r w:rsidRPr="00A74386">
        <w:rPr>
          <w:rFonts w:ascii="Arial" w:hAnsi="Arial" w:cs="Arial"/>
          <w:sz w:val="20"/>
          <w:szCs w:val="20"/>
          <w:lang w:val="en-ID"/>
        </w:rPr>
        <w:t xml:space="preserve">% yaitu </w:t>
      </w:r>
      <w:r w:rsidRPr="00A74386">
        <w:rPr>
          <w:rFonts w:ascii="Arial" w:hAnsi="Arial" w:cs="Arial"/>
          <w:sz w:val="20"/>
          <w:szCs w:val="20"/>
        </w:rPr>
        <w:t>mengenai</w:t>
      </w:r>
      <w:r w:rsidRPr="00A74386">
        <w:rPr>
          <w:rFonts w:ascii="Arial" w:hAnsi="Arial" w:cs="Arial"/>
          <w:sz w:val="20"/>
          <w:szCs w:val="20"/>
          <w:lang w:val="en-ID"/>
        </w:rPr>
        <w:t xml:space="preserve"> kesulitan mahasiswa untuk mengingat kembali materi pelajaran statistika yang memerlukan keterampilan menghitung</w:t>
      </w:r>
      <w:r w:rsidRPr="00A74386">
        <w:rPr>
          <w:rFonts w:ascii="Arial" w:hAnsi="Arial" w:cs="Arial"/>
          <w:sz w:val="20"/>
          <w:szCs w:val="20"/>
        </w:rPr>
        <w:t xml:space="preserve">. Selanjutnya diikuti indikator DS 2 dan DS 8 dengan nilai TCR masing-masing 65% dan 61,75%, mengenai kesulitan untuk memahami istilah/ notasi rumus dalam mata kuliah statistika dan mahasiswa tidak pernah mengulang materi statistika diluar jam perkuliahan. Hasil penelitian ini sejalan dengan penelitian yang dilakukan oleh </w:t>
      </w:r>
      <w:r w:rsidR="000E2744">
        <w:rPr>
          <w:rFonts w:ascii="Arial" w:hAnsi="Arial" w:cs="Arial"/>
          <w:sz w:val="20"/>
          <w:szCs w:val="20"/>
        </w:rPr>
        <w:fldChar w:fldCharType="begin" w:fldLock="1"/>
      </w:r>
      <w:r w:rsidR="000E2744">
        <w:rPr>
          <w:rFonts w:ascii="Arial" w:hAnsi="Arial" w:cs="Arial"/>
          <w:sz w:val="20"/>
          <w:szCs w:val="20"/>
        </w:rPr>
        <w:instrText>ADDIN CSL_CITATION {"citationItems":[{"id":"ITEM-1","itemData":{"DOI":"10.33087/jiubj.v20i2.932","author":[{"dropping-particle":"","family":"Oktawirawan","given":"dwi hardani","non-dropping-particle":"","parse-names":false,"suffix":""}],"container-title":"Jurnal Ilmiah Universitas Batanghari Jambi","id":"ITEM-1","issue":"2","issued":{"date-parts":[["2020"]]},"page":"541-544","title":"Faktor Pemicu Kecemasan Siswa dalam Melakukan Pembelajaran Daring di Masa Pandemi Covid-19","type":"article-journal","volume":"20"},"uris":["http://www.mendeley.com/documents/?uuid=3cd5f274-33d2-4a5f-a435-68b6d61500b2"]}],"mendeley":{"formattedCitation":"(Oktawirawan, 2020)","manualFormatting":"Oktawirawan (2020)","plainTextFormattedCitation":"(Oktawirawan, 2020)","previouslyFormattedCitation":"(Oktawirawan, 2020)"},"properties":{"noteIndex":0},"schema":"https://github.com/citation-style-language/schema/raw/master/csl-citation.json"}</w:instrText>
      </w:r>
      <w:r w:rsidR="000E2744">
        <w:rPr>
          <w:rFonts w:ascii="Arial" w:hAnsi="Arial" w:cs="Arial"/>
          <w:sz w:val="20"/>
          <w:szCs w:val="20"/>
        </w:rPr>
        <w:fldChar w:fldCharType="separate"/>
      </w:r>
      <w:r w:rsidR="000E2744">
        <w:rPr>
          <w:rFonts w:ascii="Arial" w:hAnsi="Arial" w:cs="Arial"/>
          <w:noProof/>
          <w:sz w:val="20"/>
          <w:szCs w:val="20"/>
        </w:rPr>
        <w:t>Oktawirawan</w:t>
      </w:r>
      <w:r w:rsidR="000E2744" w:rsidRPr="000E2744">
        <w:rPr>
          <w:rFonts w:ascii="Arial" w:hAnsi="Arial" w:cs="Arial"/>
          <w:noProof/>
          <w:sz w:val="20"/>
          <w:szCs w:val="20"/>
        </w:rPr>
        <w:t xml:space="preserve"> </w:t>
      </w:r>
      <w:r w:rsidR="000E2744">
        <w:rPr>
          <w:rFonts w:ascii="Arial" w:hAnsi="Arial" w:cs="Arial"/>
          <w:noProof/>
          <w:sz w:val="20"/>
          <w:szCs w:val="20"/>
          <w:lang w:val="en-ID"/>
        </w:rPr>
        <w:t>(</w:t>
      </w:r>
      <w:r w:rsidR="000E2744" w:rsidRPr="000E2744">
        <w:rPr>
          <w:rFonts w:ascii="Arial" w:hAnsi="Arial" w:cs="Arial"/>
          <w:noProof/>
          <w:sz w:val="20"/>
          <w:szCs w:val="20"/>
        </w:rPr>
        <w:t>2020)</w:t>
      </w:r>
      <w:r w:rsidR="000E2744">
        <w:rPr>
          <w:rFonts w:ascii="Arial" w:hAnsi="Arial" w:cs="Arial"/>
          <w:sz w:val="20"/>
          <w:szCs w:val="20"/>
        </w:rPr>
        <w:fldChar w:fldCharType="end"/>
      </w:r>
      <w:r w:rsidRPr="00A74386">
        <w:rPr>
          <w:rFonts w:ascii="Arial" w:hAnsi="Arial" w:cs="Arial"/>
          <w:sz w:val="20"/>
          <w:szCs w:val="20"/>
        </w:rPr>
        <w:t xml:space="preserve"> yang menyatakan </w:t>
      </w:r>
      <w:r w:rsidRPr="00A74386">
        <w:rPr>
          <w:rFonts w:ascii="Arial" w:hAnsi="Arial" w:cs="Arial"/>
          <w:sz w:val="20"/>
          <w:szCs w:val="20"/>
          <w:lang w:val="en-ID"/>
        </w:rPr>
        <w:t xml:space="preserve">pemicu kecemasan siswa selama pembelajaran daring adalah kesulitan memahami materi dan kesulitan mengerjakan tugas. Mediyani (2020) juga menyatakan bahwa rata-rata siswa sulit memahami maksud dari soal dan sulit </w:t>
      </w:r>
    </w:p>
    <w:p w:rsidR="00716CBF" w:rsidRPr="00A74386" w:rsidRDefault="00716CBF" w:rsidP="00716CBF">
      <w:pPr>
        <w:pStyle w:val="NoSpacing"/>
        <w:jc w:val="both"/>
        <w:rPr>
          <w:rFonts w:ascii="Arial" w:hAnsi="Arial" w:cs="Arial"/>
          <w:sz w:val="20"/>
          <w:szCs w:val="20"/>
        </w:rPr>
      </w:pPr>
      <w:proofErr w:type="gramStart"/>
      <w:r w:rsidRPr="00A74386">
        <w:rPr>
          <w:rFonts w:ascii="Arial" w:hAnsi="Arial" w:cs="Arial"/>
          <w:sz w:val="20"/>
          <w:szCs w:val="20"/>
          <w:lang w:val="en-ID"/>
        </w:rPr>
        <w:lastRenderedPageBreak/>
        <w:t>menentukan</w:t>
      </w:r>
      <w:proofErr w:type="gramEnd"/>
      <w:r w:rsidRPr="00A74386">
        <w:rPr>
          <w:rFonts w:ascii="Arial" w:hAnsi="Arial" w:cs="Arial"/>
          <w:sz w:val="20"/>
          <w:szCs w:val="20"/>
          <w:lang w:val="en-ID"/>
        </w:rPr>
        <w:t xml:space="preserve"> bagaimana cara menyelesaikannya. Kesulitan yang berasal dari diri sendiri tentang minat belajar, motivasi belajar dan kemampuan belajar juga telah dibuktikan pada peneliti</w:t>
      </w:r>
      <w:r w:rsidR="00782F49">
        <w:rPr>
          <w:rFonts w:ascii="Arial" w:hAnsi="Arial" w:cs="Arial"/>
          <w:sz w:val="20"/>
          <w:szCs w:val="20"/>
          <w:lang w:val="en-ID"/>
        </w:rPr>
        <w:t>a</w:t>
      </w:r>
      <w:r w:rsidRPr="00A74386">
        <w:rPr>
          <w:rFonts w:ascii="Arial" w:hAnsi="Arial" w:cs="Arial"/>
          <w:sz w:val="20"/>
          <w:szCs w:val="20"/>
          <w:lang w:val="en-ID"/>
        </w:rPr>
        <w:t>n</w:t>
      </w:r>
      <w:r w:rsidR="009A6C57">
        <w:rPr>
          <w:rFonts w:ascii="Arial" w:hAnsi="Arial" w:cs="Arial"/>
          <w:sz w:val="20"/>
          <w:szCs w:val="20"/>
          <w:lang w:val="en-ID"/>
        </w:rPr>
        <w:t xml:space="preserve"> </w:t>
      </w:r>
      <w:r w:rsidR="009A6C57">
        <w:rPr>
          <w:rFonts w:ascii="Arial" w:hAnsi="Arial" w:cs="Arial"/>
          <w:sz w:val="20"/>
          <w:szCs w:val="20"/>
          <w:lang w:val="en-ID"/>
        </w:rPr>
        <w:fldChar w:fldCharType="begin" w:fldLock="1"/>
      </w:r>
      <w:r w:rsidR="009A6C57">
        <w:rPr>
          <w:rFonts w:ascii="Arial" w:hAnsi="Arial" w:cs="Arial"/>
          <w:sz w:val="20"/>
          <w:szCs w:val="20"/>
          <w:lang w:val="en-ID"/>
        </w:rPr>
        <w:instrText>ADDIN CSL_CITATION {"citationItems":[{"id":"ITEM-1","itemData":{"author":[{"dropping-particle":"","family":"Nurdianto","given":"Win Berkat","non-dropping-particle":"","parse-names":false,"suffix":""}],"container-title":"Median Pendidikan Gizi dan Kuliner","id":"ITEM-1","issue":"1","issued":{"date-parts":[["2020"]]},"page":"61-64","title":"ANALISIS KESULITAN BELAJAR STATISTIKA MAHASISWA PENDIDIKAN TATA BOGA","type":"article-journal","volume":"9"},"uris":["http://www.mendeley.com/documents/?uuid=6a378fed-220d-467b-94f8-751f2b6892e8"]}],"mendeley":{"formattedCitation":"(Nurdianto, 2020)","manualFormatting":"Nurdianto (2020)","plainTextFormattedCitation":"(Nurdianto, 2020)"},"properties":{"noteIndex":0},"schema":"https://github.com/citation-style-language/schema/raw/master/csl-citation.json"}</w:instrText>
      </w:r>
      <w:r w:rsidR="009A6C57">
        <w:rPr>
          <w:rFonts w:ascii="Arial" w:hAnsi="Arial" w:cs="Arial"/>
          <w:sz w:val="20"/>
          <w:szCs w:val="20"/>
          <w:lang w:val="en-ID"/>
        </w:rPr>
        <w:fldChar w:fldCharType="separate"/>
      </w:r>
      <w:r w:rsidR="009A6C57">
        <w:rPr>
          <w:rFonts w:ascii="Arial" w:hAnsi="Arial" w:cs="Arial"/>
          <w:noProof/>
          <w:sz w:val="20"/>
          <w:szCs w:val="20"/>
          <w:lang w:val="en-ID"/>
        </w:rPr>
        <w:t>Nurdianto</w:t>
      </w:r>
      <w:r w:rsidR="009A6C57" w:rsidRPr="009A6C57">
        <w:rPr>
          <w:rFonts w:ascii="Arial" w:hAnsi="Arial" w:cs="Arial"/>
          <w:noProof/>
          <w:sz w:val="20"/>
          <w:szCs w:val="20"/>
          <w:lang w:val="en-ID"/>
        </w:rPr>
        <w:t xml:space="preserve"> </w:t>
      </w:r>
      <w:r w:rsidR="009A6C57">
        <w:rPr>
          <w:rFonts w:ascii="Arial" w:hAnsi="Arial" w:cs="Arial"/>
          <w:noProof/>
          <w:sz w:val="20"/>
          <w:szCs w:val="20"/>
          <w:lang w:val="en-ID"/>
        </w:rPr>
        <w:t>(</w:t>
      </w:r>
      <w:r w:rsidR="009A6C57" w:rsidRPr="009A6C57">
        <w:rPr>
          <w:rFonts w:ascii="Arial" w:hAnsi="Arial" w:cs="Arial"/>
          <w:noProof/>
          <w:sz w:val="20"/>
          <w:szCs w:val="20"/>
          <w:lang w:val="en-ID"/>
        </w:rPr>
        <w:t>2020)</w:t>
      </w:r>
      <w:r w:rsidR="009A6C57">
        <w:rPr>
          <w:rFonts w:ascii="Arial" w:hAnsi="Arial" w:cs="Arial"/>
          <w:sz w:val="20"/>
          <w:szCs w:val="20"/>
          <w:lang w:val="en-ID"/>
        </w:rPr>
        <w:fldChar w:fldCharType="end"/>
      </w:r>
      <w:r w:rsidRPr="00A74386">
        <w:rPr>
          <w:rFonts w:ascii="Arial" w:hAnsi="Arial" w:cs="Arial"/>
          <w:sz w:val="20"/>
          <w:szCs w:val="20"/>
          <w:lang w:val="en-ID"/>
        </w:rPr>
        <w:t xml:space="preserve">. Oleh karena itu mahasiswa perlu adaptasi belajar selama masa pandemi agar tidak terjadi stress belajar </w:t>
      </w:r>
      <w:r w:rsidR="000E2744">
        <w:rPr>
          <w:rFonts w:ascii="Arial" w:hAnsi="Arial" w:cs="Arial"/>
          <w:sz w:val="20"/>
          <w:szCs w:val="20"/>
          <w:lang w:val="en-ID"/>
        </w:rPr>
        <w:fldChar w:fldCharType="begin" w:fldLock="1"/>
      </w:r>
      <w:r w:rsidR="005D57E1">
        <w:rPr>
          <w:rFonts w:ascii="Arial" w:hAnsi="Arial" w:cs="Arial"/>
          <w:sz w:val="20"/>
          <w:szCs w:val="20"/>
          <w:lang w:val="en-ID"/>
        </w:rPr>
        <w:instrText>ADDIN CSL_CITATION {"citationItems":[{"id":"ITEM-1","itemData":{"author":[{"dropping-particle":"","family":"Harahap","given":"Ade Chita Putri","non-dropping-particle":"","parse-names":false,"suffix":""}],"container-title":"Jurnal Pendidikan dan Konseling","id":"ITEM-1","issue":"1","issued":{"date-parts":[["2020"]]},"page":"36-42","title":"Covid 19: Self Regulated Learning Mahasiswa","type":"article-journal","volume":"10"},"uris":["http://www.mendeley.com/documents/?uuid=422fac15-9dcb-471c-a299-0b13035083ec"]}],"mendeley":{"formattedCitation":"(Harahap, 2020)","plainTextFormattedCitation":"(Harahap, 2020)","previouslyFormattedCitation":"(Harahap, 2020)"},"properties":{"noteIndex":0},"schema":"https://github.com/citation-style-language/schema/raw/master/csl-citation.json"}</w:instrText>
      </w:r>
      <w:r w:rsidR="000E2744">
        <w:rPr>
          <w:rFonts w:ascii="Arial" w:hAnsi="Arial" w:cs="Arial"/>
          <w:sz w:val="20"/>
          <w:szCs w:val="20"/>
          <w:lang w:val="en-ID"/>
        </w:rPr>
        <w:fldChar w:fldCharType="separate"/>
      </w:r>
      <w:r w:rsidR="000E2744" w:rsidRPr="000E2744">
        <w:rPr>
          <w:rFonts w:ascii="Arial" w:hAnsi="Arial" w:cs="Arial"/>
          <w:noProof/>
          <w:sz w:val="20"/>
          <w:szCs w:val="20"/>
          <w:lang w:val="en-ID"/>
        </w:rPr>
        <w:t>(Harahap, 2020)</w:t>
      </w:r>
      <w:r w:rsidR="000E2744">
        <w:rPr>
          <w:rFonts w:ascii="Arial" w:hAnsi="Arial" w:cs="Arial"/>
          <w:sz w:val="20"/>
          <w:szCs w:val="20"/>
          <w:lang w:val="en-ID"/>
        </w:rPr>
        <w:fldChar w:fldCharType="end"/>
      </w:r>
      <w:r w:rsidRPr="00A74386">
        <w:rPr>
          <w:rFonts w:ascii="Arial" w:hAnsi="Arial" w:cs="Arial"/>
          <w:sz w:val="20"/>
          <w:szCs w:val="20"/>
          <w:lang w:val="en-ID"/>
        </w:rPr>
        <w:t>.</w:t>
      </w:r>
      <w:r w:rsidR="00C60AE4">
        <w:rPr>
          <w:rFonts w:ascii="Arial" w:hAnsi="Arial" w:cs="Arial"/>
          <w:sz w:val="20"/>
          <w:szCs w:val="20"/>
          <w:lang w:val="en-ID"/>
        </w:rPr>
        <w:t xml:space="preserve"> </w:t>
      </w:r>
      <w:proofErr w:type="gramStart"/>
      <w:r w:rsidR="00C60AE4">
        <w:rPr>
          <w:rFonts w:ascii="Arial" w:hAnsi="Arial" w:cs="Arial"/>
          <w:sz w:val="20"/>
          <w:szCs w:val="20"/>
          <w:lang w:val="en-ID"/>
        </w:rPr>
        <w:t>Maka</w:t>
      </w:r>
      <w:r w:rsidRPr="00A74386">
        <w:rPr>
          <w:rFonts w:ascii="Arial" w:hAnsi="Arial" w:cs="Arial"/>
          <w:sz w:val="20"/>
          <w:szCs w:val="20"/>
          <w:lang w:val="en-ID"/>
        </w:rPr>
        <w:t xml:space="preserve"> dapat diambil kesimpulan bahwa sebagian besar mahasiswa mempunyai persepsi bahwa mata kuliah statistika adalah mata kuliah yang sulit.</w:t>
      </w:r>
      <w:proofErr w:type="gramEnd"/>
      <w:r w:rsidRPr="00A74386">
        <w:rPr>
          <w:rFonts w:ascii="Arial" w:hAnsi="Arial" w:cs="Arial"/>
          <w:sz w:val="20"/>
          <w:szCs w:val="20"/>
          <w:lang w:val="en-ID"/>
        </w:rPr>
        <w:t xml:space="preserve"> Hal ini sejalan dengan penelitian yang dilakukan oleh </w:t>
      </w:r>
      <w:r w:rsidR="005D57E1">
        <w:rPr>
          <w:rFonts w:ascii="Arial" w:hAnsi="Arial" w:cs="Arial"/>
          <w:sz w:val="20"/>
          <w:szCs w:val="20"/>
          <w:lang w:val="en-ID"/>
        </w:rPr>
        <w:fldChar w:fldCharType="begin" w:fldLock="1"/>
      </w:r>
      <w:r w:rsidR="005D57E1">
        <w:rPr>
          <w:rFonts w:ascii="Arial" w:hAnsi="Arial" w:cs="Arial"/>
          <w:sz w:val="20"/>
          <w:szCs w:val="20"/>
          <w:lang w:val="en-ID"/>
        </w:rPr>
        <w:instrText>ADDIN CSL_CITATION {"citationItems":[{"id":"ITEM-1","itemData":{"author":[{"dropping-particle":"","family":"Ririen","given":"Deci","non-dropping-particle":"","parse-names":false,"suffix":""}],"container-title":"Jurnal Manajemen dan Bisnis","id":"ITEM-1","issue":"01","issued":{"date-parts":[["2019"]]},"page":"49-60","title":"PENGARUH PENGETAHUAN AWAL DAN PERSEPSI MAHASISWA TERHADAP PRESTASI BELAJAR STATISTIKA II DI STIE INDRAGIRI RENGAT","type":"article-journal","volume":"VIII"},"uris":["http://www.mendeley.com/documents/?uuid=04602ce2-c96e-4132-a7ae-0efe6c02ef7e"]}],"mendeley":{"formattedCitation":"(Ririen, 2019)","manualFormatting":"Ririen (2019)","plainTextFormattedCitation":"(Ririen, 2019)","previouslyFormattedCitation":"(Ririen, 2019)"},"properties":{"noteIndex":0},"schema":"https://github.com/citation-style-language/schema/raw/master/csl-citation.json"}</w:instrText>
      </w:r>
      <w:r w:rsidR="005D57E1">
        <w:rPr>
          <w:rFonts w:ascii="Arial" w:hAnsi="Arial" w:cs="Arial"/>
          <w:sz w:val="20"/>
          <w:szCs w:val="20"/>
          <w:lang w:val="en-ID"/>
        </w:rPr>
        <w:fldChar w:fldCharType="separate"/>
      </w:r>
      <w:r w:rsidR="005D57E1">
        <w:rPr>
          <w:rFonts w:ascii="Arial" w:hAnsi="Arial" w:cs="Arial"/>
          <w:noProof/>
          <w:sz w:val="20"/>
          <w:szCs w:val="20"/>
          <w:lang w:val="en-ID"/>
        </w:rPr>
        <w:t>Ririen</w:t>
      </w:r>
      <w:r w:rsidR="005D57E1" w:rsidRPr="005D57E1">
        <w:rPr>
          <w:rFonts w:ascii="Arial" w:hAnsi="Arial" w:cs="Arial"/>
          <w:noProof/>
          <w:sz w:val="20"/>
          <w:szCs w:val="20"/>
          <w:lang w:val="en-ID"/>
        </w:rPr>
        <w:t xml:space="preserve"> </w:t>
      </w:r>
      <w:r w:rsidR="005D57E1">
        <w:rPr>
          <w:rFonts w:ascii="Arial" w:hAnsi="Arial" w:cs="Arial"/>
          <w:noProof/>
          <w:sz w:val="20"/>
          <w:szCs w:val="20"/>
          <w:lang w:val="en-ID"/>
        </w:rPr>
        <w:t>(</w:t>
      </w:r>
      <w:r w:rsidR="005D57E1" w:rsidRPr="005D57E1">
        <w:rPr>
          <w:rFonts w:ascii="Arial" w:hAnsi="Arial" w:cs="Arial"/>
          <w:noProof/>
          <w:sz w:val="20"/>
          <w:szCs w:val="20"/>
          <w:lang w:val="en-ID"/>
        </w:rPr>
        <w:t>2019)</w:t>
      </w:r>
      <w:r w:rsidR="005D57E1">
        <w:rPr>
          <w:rFonts w:ascii="Arial" w:hAnsi="Arial" w:cs="Arial"/>
          <w:sz w:val="20"/>
          <w:szCs w:val="20"/>
          <w:lang w:val="en-ID"/>
        </w:rPr>
        <w:fldChar w:fldCharType="end"/>
      </w:r>
      <w:r w:rsidR="005D57E1">
        <w:rPr>
          <w:rFonts w:ascii="Arial" w:hAnsi="Arial" w:cs="Arial"/>
          <w:sz w:val="20"/>
          <w:szCs w:val="20"/>
          <w:lang w:val="en-ID"/>
        </w:rPr>
        <w:t xml:space="preserve"> </w:t>
      </w:r>
      <w:r w:rsidRPr="00A74386">
        <w:rPr>
          <w:rFonts w:ascii="Arial" w:hAnsi="Arial" w:cs="Arial"/>
          <w:sz w:val="20"/>
          <w:szCs w:val="20"/>
          <w:lang w:val="en-ID"/>
        </w:rPr>
        <w:t xml:space="preserve">bahwa persepsi mahasiswa berpengaruh terhadap prestasi belajarnya. </w:t>
      </w:r>
    </w:p>
    <w:p w:rsidR="00716CBF" w:rsidRPr="00A74386" w:rsidRDefault="00716CBF" w:rsidP="00716CBF">
      <w:pPr>
        <w:pStyle w:val="NoSpacing"/>
        <w:jc w:val="both"/>
        <w:rPr>
          <w:rFonts w:ascii="Arial" w:hAnsi="Arial" w:cs="Arial"/>
          <w:sz w:val="20"/>
          <w:szCs w:val="20"/>
          <w:lang w:val="en-ID"/>
        </w:rPr>
      </w:pPr>
    </w:p>
    <w:p w:rsidR="00716CBF" w:rsidRPr="00886736" w:rsidRDefault="00716CBF" w:rsidP="00716CBF">
      <w:pPr>
        <w:pStyle w:val="NoSpacing"/>
        <w:jc w:val="both"/>
        <w:rPr>
          <w:rFonts w:ascii="Arial" w:hAnsi="Arial" w:cs="Arial"/>
          <w:b/>
          <w:sz w:val="20"/>
          <w:szCs w:val="20"/>
        </w:rPr>
      </w:pPr>
      <w:r w:rsidRPr="00886736">
        <w:rPr>
          <w:rFonts w:ascii="Arial" w:hAnsi="Arial" w:cs="Arial"/>
          <w:b/>
          <w:sz w:val="20"/>
          <w:szCs w:val="20"/>
          <w:lang w:val="en-ID"/>
        </w:rPr>
        <w:t>Faktor Dosen</w:t>
      </w:r>
    </w:p>
    <w:p w:rsidR="00716CBF" w:rsidRPr="00F66152" w:rsidRDefault="00716CBF" w:rsidP="00716CBF">
      <w:pPr>
        <w:pStyle w:val="NoSpacing"/>
        <w:jc w:val="both"/>
        <w:rPr>
          <w:rFonts w:ascii="Arial" w:hAnsi="Arial" w:cs="Arial"/>
          <w:sz w:val="20"/>
          <w:szCs w:val="20"/>
          <w:lang w:val="en-ID"/>
        </w:rPr>
      </w:pPr>
      <w:r w:rsidRPr="00A74386">
        <w:rPr>
          <w:rFonts w:ascii="Arial" w:hAnsi="Arial" w:cs="Arial"/>
          <w:sz w:val="20"/>
          <w:szCs w:val="20"/>
        </w:rPr>
        <w:t>Hasil indeks persentase menunjukkan faktor yang berasal dari dosen atau tenaga pengajar yang berkaitan dengan kesulitan belajar statistika terdiri dari 7 indikator. Berikut adalah 7 indikator dari faktor dosen ya</w:t>
      </w:r>
      <w:r w:rsidR="00F66152">
        <w:rPr>
          <w:rFonts w:ascii="Arial" w:hAnsi="Arial" w:cs="Arial"/>
          <w:sz w:val="20"/>
          <w:szCs w:val="20"/>
        </w:rPr>
        <w:t>ng akan diuraikan pada Tabel 4</w:t>
      </w:r>
      <w:r w:rsidR="00F66152">
        <w:rPr>
          <w:rFonts w:ascii="Arial" w:hAnsi="Arial" w:cs="Arial"/>
          <w:sz w:val="20"/>
          <w:szCs w:val="20"/>
          <w:lang w:val="en-ID"/>
        </w:rPr>
        <w:t>.</w:t>
      </w:r>
    </w:p>
    <w:tbl>
      <w:tblPr>
        <w:tblStyle w:val="LightShading"/>
        <w:tblpPr w:leftFromText="180" w:rightFromText="180" w:vertAnchor="page" w:horzAnchor="page" w:tblpX="6223" w:tblpY="6821"/>
        <w:tblW w:w="4993" w:type="dxa"/>
        <w:tblLayout w:type="fixed"/>
        <w:tblLook w:val="04A0" w:firstRow="1" w:lastRow="0" w:firstColumn="1" w:lastColumn="0" w:noHBand="0" w:noVBand="1"/>
      </w:tblPr>
      <w:tblGrid>
        <w:gridCol w:w="392"/>
        <w:gridCol w:w="992"/>
        <w:gridCol w:w="851"/>
        <w:gridCol w:w="567"/>
        <w:gridCol w:w="567"/>
        <w:gridCol w:w="708"/>
        <w:gridCol w:w="916"/>
      </w:tblGrid>
      <w:tr w:rsidR="00F66152" w:rsidRPr="00F66152" w:rsidTr="004E3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BFBFBF" w:themeFill="background1" w:themeFillShade="BF"/>
          </w:tcPr>
          <w:p w:rsidR="00F66152" w:rsidRPr="00F66152" w:rsidRDefault="00F66152" w:rsidP="004E34B4">
            <w:pPr>
              <w:pStyle w:val="NoSpacing"/>
              <w:jc w:val="both"/>
              <w:rPr>
                <w:rFonts w:ascii="Arial" w:hAnsi="Arial" w:cs="Arial"/>
                <w:b w:val="0"/>
                <w:sz w:val="16"/>
                <w:szCs w:val="16"/>
                <w:lang w:val="en-ID"/>
              </w:rPr>
            </w:pPr>
            <w:r w:rsidRPr="00F66152">
              <w:rPr>
                <w:rFonts w:ascii="Arial" w:hAnsi="Arial" w:cs="Arial"/>
                <w:sz w:val="16"/>
                <w:szCs w:val="16"/>
                <w:lang w:val="en-ID"/>
              </w:rPr>
              <w:t>No</w:t>
            </w:r>
          </w:p>
        </w:tc>
        <w:tc>
          <w:tcPr>
            <w:tcW w:w="992" w:type="dxa"/>
            <w:shd w:val="clear" w:color="auto" w:fill="BFBFBF" w:themeFill="background1" w:themeFillShade="BF"/>
          </w:tcPr>
          <w:p w:rsidR="00F66152" w:rsidRPr="00F66152" w:rsidRDefault="00F66152" w:rsidP="004E34B4">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Indikator</w:t>
            </w:r>
          </w:p>
        </w:tc>
        <w:tc>
          <w:tcPr>
            <w:tcW w:w="851" w:type="dxa"/>
            <w:shd w:val="clear" w:color="auto" w:fill="BFBFBF" w:themeFill="background1" w:themeFillShade="BF"/>
          </w:tcPr>
          <w:p w:rsidR="00F66152" w:rsidRPr="00F66152" w:rsidRDefault="00F66152" w:rsidP="004E34B4">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Sampel</w:t>
            </w:r>
          </w:p>
        </w:tc>
        <w:tc>
          <w:tcPr>
            <w:tcW w:w="567" w:type="dxa"/>
            <w:shd w:val="clear" w:color="auto" w:fill="BFBFBF" w:themeFill="background1" w:themeFillShade="BF"/>
          </w:tcPr>
          <w:p w:rsidR="00F66152" w:rsidRPr="00F66152" w:rsidRDefault="00F66152" w:rsidP="004E34B4">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Min</w:t>
            </w:r>
          </w:p>
        </w:tc>
        <w:tc>
          <w:tcPr>
            <w:tcW w:w="567" w:type="dxa"/>
            <w:shd w:val="clear" w:color="auto" w:fill="BFBFBF" w:themeFill="background1" w:themeFillShade="BF"/>
          </w:tcPr>
          <w:p w:rsidR="00F66152" w:rsidRPr="00F66152" w:rsidRDefault="00F66152" w:rsidP="004E34B4">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Max</w:t>
            </w:r>
          </w:p>
        </w:tc>
        <w:tc>
          <w:tcPr>
            <w:tcW w:w="708" w:type="dxa"/>
            <w:shd w:val="clear" w:color="auto" w:fill="BFBFBF" w:themeFill="background1" w:themeFillShade="BF"/>
          </w:tcPr>
          <w:p w:rsidR="00F66152" w:rsidRPr="00F66152" w:rsidRDefault="00F66152" w:rsidP="004E34B4">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ID"/>
              </w:rPr>
            </w:pPr>
            <w:r w:rsidRPr="00F66152">
              <w:rPr>
                <w:rFonts w:ascii="Arial" w:hAnsi="Arial" w:cs="Arial"/>
                <w:sz w:val="16"/>
                <w:szCs w:val="16"/>
                <w:lang w:val="en-ID"/>
              </w:rPr>
              <w:t>Mean</w:t>
            </w:r>
          </w:p>
        </w:tc>
        <w:tc>
          <w:tcPr>
            <w:tcW w:w="916" w:type="dxa"/>
            <w:shd w:val="clear" w:color="auto" w:fill="BFBFBF" w:themeFill="background1" w:themeFillShade="BF"/>
          </w:tcPr>
          <w:p w:rsidR="00F66152" w:rsidRPr="00F66152" w:rsidRDefault="00F66152" w:rsidP="004E34B4">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ID"/>
              </w:rPr>
            </w:pPr>
            <w:r w:rsidRPr="00F66152">
              <w:rPr>
                <w:rFonts w:ascii="Arial" w:hAnsi="Arial" w:cs="Arial"/>
                <w:sz w:val="16"/>
                <w:szCs w:val="16"/>
                <w:lang w:val="en-ID"/>
              </w:rPr>
              <w:t>TCR</w:t>
            </w:r>
          </w:p>
        </w:tc>
      </w:tr>
      <w:tr w:rsidR="00F66152" w:rsidRPr="00F66152" w:rsidTr="004E34B4">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F66152" w:rsidRPr="00F66152" w:rsidRDefault="00F66152" w:rsidP="004E34B4">
            <w:pPr>
              <w:pStyle w:val="NoSpacing"/>
              <w:jc w:val="both"/>
              <w:rPr>
                <w:rFonts w:ascii="Arial" w:hAnsi="Arial" w:cs="Arial"/>
                <w:b w:val="0"/>
                <w:sz w:val="16"/>
                <w:szCs w:val="16"/>
                <w:lang w:val="en-ID"/>
              </w:rPr>
            </w:pPr>
            <w:r w:rsidRPr="00F66152">
              <w:rPr>
                <w:rFonts w:ascii="Arial" w:hAnsi="Arial" w:cs="Arial"/>
                <w:b w:val="0"/>
                <w:sz w:val="16"/>
                <w:szCs w:val="16"/>
                <w:lang w:val="en-ID"/>
              </w:rPr>
              <w:t>1</w:t>
            </w:r>
          </w:p>
        </w:tc>
        <w:tc>
          <w:tcPr>
            <w:tcW w:w="992"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D 1</w:t>
            </w:r>
          </w:p>
        </w:tc>
        <w:tc>
          <w:tcPr>
            <w:tcW w:w="851"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184</w:t>
            </w:r>
          </w:p>
        </w:tc>
        <w:tc>
          <w:tcPr>
            <w:tcW w:w="567"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1</w:t>
            </w:r>
          </w:p>
        </w:tc>
        <w:tc>
          <w:tcPr>
            <w:tcW w:w="567"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4</w:t>
            </w:r>
          </w:p>
        </w:tc>
        <w:tc>
          <w:tcPr>
            <w:tcW w:w="708"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2,22</w:t>
            </w:r>
          </w:p>
        </w:tc>
        <w:tc>
          <w:tcPr>
            <w:tcW w:w="916"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55,50%</w:t>
            </w:r>
          </w:p>
        </w:tc>
      </w:tr>
      <w:tr w:rsidR="00F66152" w:rsidRPr="00F66152" w:rsidTr="004E34B4">
        <w:tc>
          <w:tcPr>
            <w:cnfStyle w:val="001000000000" w:firstRow="0" w:lastRow="0" w:firstColumn="1" w:lastColumn="0" w:oddVBand="0" w:evenVBand="0" w:oddHBand="0" w:evenHBand="0" w:firstRowFirstColumn="0" w:firstRowLastColumn="0" w:lastRowFirstColumn="0" w:lastRowLastColumn="0"/>
            <w:tcW w:w="392" w:type="dxa"/>
            <w:tcBorders>
              <w:right w:val="nil"/>
            </w:tcBorders>
            <w:shd w:val="clear" w:color="auto" w:fill="auto"/>
          </w:tcPr>
          <w:p w:rsidR="00F66152" w:rsidRPr="00F66152" w:rsidRDefault="00F66152" w:rsidP="004E34B4">
            <w:pPr>
              <w:pStyle w:val="NoSpacing"/>
              <w:jc w:val="both"/>
              <w:rPr>
                <w:rFonts w:ascii="Arial" w:hAnsi="Arial" w:cs="Arial"/>
                <w:b w:val="0"/>
                <w:sz w:val="16"/>
                <w:szCs w:val="16"/>
                <w:lang w:val="en-ID"/>
              </w:rPr>
            </w:pPr>
            <w:r w:rsidRPr="00F66152">
              <w:rPr>
                <w:rFonts w:ascii="Arial" w:hAnsi="Arial" w:cs="Arial"/>
                <w:b w:val="0"/>
                <w:sz w:val="16"/>
                <w:szCs w:val="16"/>
                <w:lang w:val="en-ID"/>
              </w:rPr>
              <w:t>2</w:t>
            </w:r>
          </w:p>
        </w:tc>
        <w:tc>
          <w:tcPr>
            <w:tcW w:w="992" w:type="dxa"/>
            <w:tcBorders>
              <w:left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D 2</w:t>
            </w:r>
          </w:p>
        </w:tc>
        <w:tc>
          <w:tcPr>
            <w:tcW w:w="851" w:type="dxa"/>
            <w:tcBorders>
              <w:left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66152">
              <w:rPr>
                <w:rFonts w:ascii="Arial" w:hAnsi="Arial" w:cs="Arial"/>
                <w:color w:val="000000"/>
                <w:sz w:val="16"/>
                <w:szCs w:val="16"/>
                <w:lang w:val="en-ID"/>
              </w:rPr>
              <w:t>184</w:t>
            </w:r>
          </w:p>
        </w:tc>
        <w:tc>
          <w:tcPr>
            <w:tcW w:w="567" w:type="dxa"/>
            <w:tcBorders>
              <w:left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1</w:t>
            </w:r>
          </w:p>
        </w:tc>
        <w:tc>
          <w:tcPr>
            <w:tcW w:w="567" w:type="dxa"/>
            <w:tcBorders>
              <w:left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4</w:t>
            </w:r>
          </w:p>
        </w:tc>
        <w:tc>
          <w:tcPr>
            <w:tcW w:w="708" w:type="dxa"/>
            <w:tcBorders>
              <w:left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1,98</w:t>
            </w:r>
          </w:p>
        </w:tc>
        <w:tc>
          <w:tcPr>
            <w:tcW w:w="916" w:type="dxa"/>
            <w:tcBorders>
              <w:lef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49,50%</w:t>
            </w:r>
          </w:p>
        </w:tc>
      </w:tr>
      <w:tr w:rsidR="00F66152" w:rsidRPr="00F66152" w:rsidTr="004E3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F66152" w:rsidRPr="00F66152" w:rsidRDefault="00F66152" w:rsidP="004E34B4">
            <w:pPr>
              <w:pStyle w:val="NoSpacing"/>
              <w:jc w:val="both"/>
              <w:rPr>
                <w:rFonts w:ascii="Arial" w:hAnsi="Arial" w:cs="Arial"/>
                <w:b w:val="0"/>
                <w:sz w:val="16"/>
                <w:szCs w:val="16"/>
                <w:lang w:val="en-ID"/>
              </w:rPr>
            </w:pPr>
            <w:r w:rsidRPr="00F66152">
              <w:rPr>
                <w:rFonts w:ascii="Arial" w:hAnsi="Arial" w:cs="Arial"/>
                <w:b w:val="0"/>
                <w:sz w:val="16"/>
                <w:szCs w:val="16"/>
                <w:lang w:val="en-ID"/>
              </w:rPr>
              <w:t>3</w:t>
            </w:r>
          </w:p>
        </w:tc>
        <w:tc>
          <w:tcPr>
            <w:tcW w:w="992"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D 3</w:t>
            </w:r>
          </w:p>
        </w:tc>
        <w:tc>
          <w:tcPr>
            <w:tcW w:w="851"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F66152">
              <w:rPr>
                <w:rFonts w:ascii="Arial" w:hAnsi="Arial" w:cs="Arial"/>
                <w:color w:val="000000"/>
                <w:sz w:val="16"/>
                <w:szCs w:val="16"/>
                <w:lang w:val="en-ID"/>
              </w:rPr>
              <w:t>184</w:t>
            </w:r>
          </w:p>
        </w:tc>
        <w:tc>
          <w:tcPr>
            <w:tcW w:w="567"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1</w:t>
            </w:r>
          </w:p>
        </w:tc>
        <w:tc>
          <w:tcPr>
            <w:tcW w:w="567"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4</w:t>
            </w:r>
          </w:p>
        </w:tc>
        <w:tc>
          <w:tcPr>
            <w:tcW w:w="708"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1,97</w:t>
            </w:r>
          </w:p>
        </w:tc>
        <w:tc>
          <w:tcPr>
            <w:tcW w:w="916"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49,25%</w:t>
            </w:r>
          </w:p>
        </w:tc>
      </w:tr>
      <w:tr w:rsidR="00F66152" w:rsidRPr="00F66152" w:rsidTr="004E34B4">
        <w:tc>
          <w:tcPr>
            <w:cnfStyle w:val="001000000000" w:firstRow="0" w:lastRow="0" w:firstColumn="1" w:lastColumn="0" w:oddVBand="0" w:evenVBand="0" w:oddHBand="0" w:evenHBand="0" w:firstRowFirstColumn="0" w:firstRowLastColumn="0" w:lastRowFirstColumn="0" w:lastRowLastColumn="0"/>
            <w:tcW w:w="392" w:type="dxa"/>
            <w:tcBorders>
              <w:right w:val="nil"/>
            </w:tcBorders>
            <w:shd w:val="clear" w:color="auto" w:fill="auto"/>
          </w:tcPr>
          <w:p w:rsidR="00F66152" w:rsidRPr="00F66152" w:rsidRDefault="00F66152" w:rsidP="004E34B4">
            <w:pPr>
              <w:pStyle w:val="NoSpacing"/>
              <w:jc w:val="both"/>
              <w:rPr>
                <w:rFonts w:ascii="Arial" w:hAnsi="Arial" w:cs="Arial"/>
                <w:b w:val="0"/>
                <w:sz w:val="16"/>
                <w:szCs w:val="16"/>
                <w:lang w:val="en-ID"/>
              </w:rPr>
            </w:pPr>
            <w:r w:rsidRPr="00F66152">
              <w:rPr>
                <w:rFonts w:ascii="Arial" w:hAnsi="Arial" w:cs="Arial"/>
                <w:b w:val="0"/>
                <w:sz w:val="16"/>
                <w:szCs w:val="16"/>
                <w:lang w:val="en-ID"/>
              </w:rPr>
              <w:t>4</w:t>
            </w:r>
          </w:p>
        </w:tc>
        <w:tc>
          <w:tcPr>
            <w:tcW w:w="992" w:type="dxa"/>
            <w:tcBorders>
              <w:left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D 4</w:t>
            </w:r>
          </w:p>
        </w:tc>
        <w:tc>
          <w:tcPr>
            <w:tcW w:w="851" w:type="dxa"/>
            <w:tcBorders>
              <w:left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66152">
              <w:rPr>
                <w:rFonts w:ascii="Arial" w:hAnsi="Arial" w:cs="Arial"/>
                <w:color w:val="000000"/>
                <w:sz w:val="16"/>
                <w:szCs w:val="16"/>
                <w:lang w:val="en-ID"/>
              </w:rPr>
              <w:t>184</w:t>
            </w:r>
          </w:p>
        </w:tc>
        <w:tc>
          <w:tcPr>
            <w:tcW w:w="567" w:type="dxa"/>
            <w:tcBorders>
              <w:left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1</w:t>
            </w:r>
          </w:p>
        </w:tc>
        <w:tc>
          <w:tcPr>
            <w:tcW w:w="567" w:type="dxa"/>
            <w:tcBorders>
              <w:left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4</w:t>
            </w:r>
          </w:p>
        </w:tc>
        <w:tc>
          <w:tcPr>
            <w:tcW w:w="708" w:type="dxa"/>
            <w:tcBorders>
              <w:left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2,01</w:t>
            </w:r>
          </w:p>
        </w:tc>
        <w:tc>
          <w:tcPr>
            <w:tcW w:w="916" w:type="dxa"/>
            <w:tcBorders>
              <w:lef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50,25%</w:t>
            </w:r>
          </w:p>
        </w:tc>
      </w:tr>
      <w:tr w:rsidR="00F66152" w:rsidRPr="00F66152" w:rsidTr="004E3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F66152" w:rsidRPr="00F66152" w:rsidRDefault="00F66152" w:rsidP="004E34B4">
            <w:pPr>
              <w:pStyle w:val="NoSpacing"/>
              <w:jc w:val="both"/>
              <w:rPr>
                <w:rFonts w:ascii="Arial" w:hAnsi="Arial" w:cs="Arial"/>
                <w:b w:val="0"/>
                <w:sz w:val="16"/>
                <w:szCs w:val="16"/>
                <w:lang w:val="en-ID"/>
              </w:rPr>
            </w:pPr>
            <w:r w:rsidRPr="00F66152">
              <w:rPr>
                <w:rFonts w:ascii="Arial" w:hAnsi="Arial" w:cs="Arial"/>
                <w:b w:val="0"/>
                <w:sz w:val="16"/>
                <w:szCs w:val="16"/>
                <w:lang w:val="en-ID"/>
              </w:rPr>
              <w:t>5</w:t>
            </w:r>
          </w:p>
        </w:tc>
        <w:tc>
          <w:tcPr>
            <w:tcW w:w="992"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D 5</w:t>
            </w:r>
          </w:p>
        </w:tc>
        <w:tc>
          <w:tcPr>
            <w:tcW w:w="851"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F66152">
              <w:rPr>
                <w:rFonts w:ascii="Arial" w:hAnsi="Arial" w:cs="Arial"/>
                <w:color w:val="000000"/>
                <w:sz w:val="16"/>
                <w:szCs w:val="16"/>
                <w:lang w:val="en-ID"/>
              </w:rPr>
              <w:t>184</w:t>
            </w:r>
          </w:p>
        </w:tc>
        <w:tc>
          <w:tcPr>
            <w:tcW w:w="567"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1</w:t>
            </w:r>
          </w:p>
        </w:tc>
        <w:tc>
          <w:tcPr>
            <w:tcW w:w="567"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4</w:t>
            </w:r>
          </w:p>
        </w:tc>
        <w:tc>
          <w:tcPr>
            <w:tcW w:w="708"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2,10</w:t>
            </w:r>
          </w:p>
        </w:tc>
        <w:tc>
          <w:tcPr>
            <w:tcW w:w="916" w:type="dxa"/>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52,50%</w:t>
            </w:r>
          </w:p>
        </w:tc>
      </w:tr>
      <w:tr w:rsidR="00F66152" w:rsidRPr="00F66152" w:rsidTr="004E34B4">
        <w:tc>
          <w:tcPr>
            <w:cnfStyle w:val="001000000000" w:firstRow="0" w:lastRow="0" w:firstColumn="1" w:lastColumn="0" w:oddVBand="0" w:evenVBand="0" w:oddHBand="0" w:evenHBand="0" w:firstRowFirstColumn="0" w:firstRowLastColumn="0" w:lastRowFirstColumn="0" w:lastRowLastColumn="0"/>
            <w:tcW w:w="392" w:type="dxa"/>
            <w:tcBorders>
              <w:bottom w:val="nil"/>
              <w:right w:val="nil"/>
            </w:tcBorders>
            <w:shd w:val="clear" w:color="auto" w:fill="auto"/>
          </w:tcPr>
          <w:p w:rsidR="00F66152" w:rsidRPr="00F66152" w:rsidRDefault="00F66152" w:rsidP="004E34B4">
            <w:pPr>
              <w:pStyle w:val="NoSpacing"/>
              <w:jc w:val="both"/>
              <w:rPr>
                <w:rFonts w:ascii="Arial" w:hAnsi="Arial" w:cs="Arial"/>
                <w:b w:val="0"/>
                <w:sz w:val="16"/>
                <w:szCs w:val="16"/>
                <w:lang w:val="en-ID"/>
              </w:rPr>
            </w:pPr>
            <w:r w:rsidRPr="00F66152">
              <w:rPr>
                <w:rFonts w:ascii="Arial" w:hAnsi="Arial" w:cs="Arial"/>
                <w:b w:val="0"/>
                <w:sz w:val="16"/>
                <w:szCs w:val="16"/>
                <w:lang w:val="en-ID"/>
              </w:rPr>
              <w:t>6</w:t>
            </w:r>
          </w:p>
        </w:tc>
        <w:tc>
          <w:tcPr>
            <w:tcW w:w="992" w:type="dxa"/>
            <w:tcBorders>
              <w:left w:val="nil"/>
              <w:bottom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D 6</w:t>
            </w:r>
          </w:p>
        </w:tc>
        <w:tc>
          <w:tcPr>
            <w:tcW w:w="851" w:type="dxa"/>
            <w:tcBorders>
              <w:left w:val="nil"/>
              <w:bottom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66152">
              <w:rPr>
                <w:rFonts w:ascii="Arial" w:hAnsi="Arial" w:cs="Arial"/>
                <w:color w:val="000000"/>
                <w:sz w:val="16"/>
                <w:szCs w:val="16"/>
                <w:lang w:val="en-ID"/>
              </w:rPr>
              <w:t>184</w:t>
            </w:r>
          </w:p>
        </w:tc>
        <w:tc>
          <w:tcPr>
            <w:tcW w:w="567" w:type="dxa"/>
            <w:tcBorders>
              <w:left w:val="nil"/>
              <w:bottom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1</w:t>
            </w:r>
          </w:p>
        </w:tc>
        <w:tc>
          <w:tcPr>
            <w:tcW w:w="567" w:type="dxa"/>
            <w:tcBorders>
              <w:left w:val="nil"/>
              <w:bottom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4</w:t>
            </w:r>
          </w:p>
        </w:tc>
        <w:tc>
          <w:tcPr>
            <w:tcW w:w="708" w:type="dxa"/>
            <w:tcBorders>
              <w:left w:val="nil"/>
              <w:bottom w:val="nil"/>
              <w:right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1,92</w:t>
            </w:r>
          </w:p>
        </w:tc>
        <w:tc>
          <w:tcPr>
            <w:tcW w:w="916" w:type="dxa"/>
            <w:tcBorders>
              <w:left w:val="nil"/>
              <w:bottom w:val="nil"/>
            </w:tcBorders>
            <w:shd w:val="clear" w:color="auto" w:fill="auto"/>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48,00%</w:t>
            </w:r>
          </w:p>
        </w:tc>
      </w:tr>
      <w:tr w:rsidR="00F66152" w:rsidRPr="00F66152" w:rsidTr="004E3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top w:val="nil"/>
              <w:bottom w:val="single" w:sz="4" w:space="0" w:color="auto"/>
            </w:tcBorders>
            <w:shd w:val="clear" w:color="auto" w:fill="auto"/>
          </w:tcPr>
          <w:p w:rsidR="00F66152" w:rsidRPr="00F66152" w:rsidRDefault="00F66152" w:rsidP="004E34B4">
            <w:pPr>
              <w:pStyle w:val="NoSpacing"/>
              <w:jc w:val="both"/>
              <w:rPr>
                <w:rFonts w:ascii="Arial" w:hAnsi="Arial" w:cs="Arial"/>
                <w:b w:val="0"/>
                <w:sz w:val="16"/>
                <w:szCs w:val="16"/>
                <w:lang w:val="en-ID"/>
              </w:rPr>
            </w:pPr>
            <w:r w:rsidRPr="00F66152">
              <w:rPr>
                <w:rFonts w:ascii="Arial" w:hAnsi="Arial" w:cs="Arial"/>
                <w:b w:val="0"/>
                <w:sz w:val="16"/>
                <w:szCs w:val="16"/>
                <w:lang w:val="en-ID"/>
              </w:rPr>
              <w:t>7</w:t>
            </w:r>
          </w:p>
        </w:tc>
        <w:tc>
          <w:tcPr>
            <w:tcW w:w="992" w:type="dxa"/>
            <w:tcBorders>
              <w:top w:val="nil"/>
              <w:bottom w:val="single" w:sz="4" w:space="0" w:color="auto"/>
            </w:tcBorders>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D 7</w:t>
            </w:r>
          </w:p>
        </w:tc>
        <w:tc>
          <w:tcPr>
            <w:tcW w:w="851" w:type="dxa"/>
            <w:tcBorders>
              <w:top w:val="nil"/>
              <w:bottom w:val="single" w:sz="4" w:space="0" w:color="auto"/>
            </w:tcBorders>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F66152">
              <w:rPr>
                <w:rFonts w:ascii="Arial" w:hAnsi="Arial" w:cs="Arial"/>
                <w:color w:val="000000"/>
                <w:sz w:val="16"/>
                <w:szCs w:val="16"/>
                <w:lang w:val="en-ID"/>
              </w:rPr>
              <w:t>184</w:t>
            </w:r>
          </w:p>
        </w:tc>
        <w:tc>
          <w:tcPr>
            <w:tcW w:w="567" w:type="dxa"/>
            <w:tcBorders>
              <w:top w:val="nil"/>
              <w:bottom w:val="single" w:sz="4" w:space="0" w:color="auto"/>
            </w:tcBorders>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1</w:t>
            </w:r>
          </w:p>
        </w:tc>
        <w:tc>
          <w:tcPr>
            <w:tcW w:w="567" w:type="dxa"/>
            <w:tcBorders>
              <w:top w:val="nil"/>
              <w:bottom w:val="single" w:sz="4" w:space="0" w:color="auto"/>
            </w:tcBorders>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4</w:t>
            </w:r>
          </w:p>
        </w:tc>
        <w:tc>
          <w:tcPr>
            <w:tcW w:w="708" w:type="dxa"/>
            <w:tcBorders>
              <w:top w:val="nil"/>
              <w:bottom w:val="single" w:sz="4" w:space="0" w:color="auto"/>
            </w:tcBorders>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2,20</w:t>
            </w:r>
          </w:p>
        </w:tc>
        <w:tc>
          <w:tcPr>
            <w:tcW w:w="916" w:type="dxa"/>
            <w:tcBorders>
              <w:top w:val="nil"/>
              <w:bottom w:val="single" w:sz="4" w:space="0" w:color="auto"/>
            </w:tcBorders>
            <w:shd w:val="clear" w:color="auto" w:fill="auto"/>
          </w:tcPr>
          <w:p w:rsidR="00F66152" w:rsidRPr="00F66152" w:rsidRDefault="00F66152"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55,00%</w:t>
            </w:r>
          </w:p>
        </w:tc>
      </w:tr>
      <w:tr w:rsidR="00F66152" w:rsidRPr="00F66152" w:rsidTr="004E34B4">
        <w:trPr>
          <w:trHeight w:val="481"/>
        </w:trPr>
        <w:tc>
          <w:tcPr>
            <w:cnfStyle w:val="001000000000" w:firstRow="0" w:lastRow="0" w:firstColumn="1" w:lastColumn="0" w:oddVBand="0" w:evenVBand="0" w:oddHBand="0" w:evenHBand="0" w:firstRowFirstColumn="0" w:firstRowLastColumn="0" w:lastRowFirstColumn="0" w:lastRowLastColumn="0"/>
            <w:tcW w:w="1384" w:type="dxa"/>
            <w:gridSpan w:val="2"/>
            <w:tcBorders>
              <w:top w:val="single" w:sz="4" w:space="0" w:color="auto"/>
              <w:bottom w:val="single" w:sz="8" w:space="0" w:color="000000" w:themeColor="text1"/>
              <w:right w:val="nil"/>
            </w:tcBorders>
            <w:shd w:val="clear" w:color="auto" w:fill="D9D9D9" w:themeFill="background1" w:themeFillShade="D9"/>
          </w:tcPr>
          <w:p w:rsidR="00F66152" w:rsidRPr="00F66152" w:rsidRDefault="00F66152" w:rsidP="004E34B4">
            <w:pPr>
              <w:pStyle w:val="NoSpacing"/>
              <w:jc w:val="both"/>
              <w:rPr>
                <w:rFonts w:ascii="Arial" w:hAnsi="Arial" w:cs="Arial"/>
                <w:sz w:val="16"/>
                <w:szCs w:val="16"/>
                <w:lang w:val="en-ID"/>
              </w:rPr>
            </w:pPr>
            <w:r w:rsidRPr="00F66152">
              <w:rPr>
                <w:rFonts w:ascii="Arial" w:hAnsi="Arial" w:cs="Arial"/>
                <w:sz w:val="16"/>
                <w:szCs w:val="16"/>
                <w:lang w:val="en-ID"/>
              </w:rPr>
              <w:t xml:space="preserve">Rata-Rata </w:t>
            </w:r>
          </w:p>
          <w:p w:rsidR="00F66152" w:rsidRPr="00F66152" w:rsidRDefault="00F66152" w:rsidP="004E34B4">
            <w:pPr>
              <w:pStyle w:val="NoSpacing"/>
              <w:jc w:val="both"/>
              <w:rPr>
                <w:rFonts w:ascii="Arial" w:hAnsi="Arial" w:cs="Arial"/>
                <w:b w:val="0"/>
                <w:sz w:val="16"/>
                <w:szCs w:val="16"/>
                <w:lang w:val="en-ID"/>
              </w:rPr>
            </w:pPr>
            <w:r w:rsidRPr="00F66152">
              <w:rPr>
                <w:rFonts w:ascii="Arial" w:hAnsi="Arial" w:cs="Arial"/>
                <w:sz w:val="16"/>
                <w:szCs w:val="16"/>
                <w:lang w:val="en-ID"/>
              </w:rPr>
              <w:t>Faktor</w:t>
            </w:r>
            <w:r w:rsidRPr="00F66152">
              <w:rPr>
                <w:rFonts w:ascii="Arial" w:hAnsi="Arial" w:cs="Arial"/>
                <w:b w:val="0"/>
                <w:sz w:val="16"/>
                <w:szCs w:val="16"/>
                <w:lang w:val="en-ID"/>
              </w:rPr>
              <w:t xml:space="preserve"> </w:t>
            </w:r>
            <w:r w:rsidRPr="00F66152">
              <w:rPr>
                <w:rFonts w:ascii="Arial" w:hAnsi="Arial" w:cs="Arial"/>
                <w:sz w:val="16"/>
                <w:szCs w:val="16"/>
                <w:lang w:val="en-ID"/>
              </w:rPr>
              <w:t>Dosen</w:t>
            </w:r>
          </w:p>
        </w:tc>
        <w:tc>
          <w:tcPr>
            <w:tcW w:w="851" w:type="dxa"/>
            <w:tcBorders>
              <w:top w:val="single" w:sz="4" w:space="0" w:color="auto"/>
              <w:left w:val="nil"/>
              <w:bottom w:val="single" w:sz="8" w:space="0" w:color="000000" w:themeColor="text1"/>
              <w:right w:val="nil"/>
            </w:tcBorders>
            <w:shd w:val="clear" w:color="auto" w:fill="D9D9D9" w:themeFill="background1" w:themeFillShade="D9"/>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US"/>
              </w:rPr>
            </w:pPr>
          </w:p>
        </w:tc>
        <w:tc>
          <w:tcPr>
            <w:tcW w:w="567" w:type="dxa"/>
            <w:tcBorders>
              <w:top w:val="single" w:sz="4" w:space="0" w:color="auto"/>
              <w:left w:val="nil"/>
              <w:bottom w:val="single" w:sz="8" w:space="0" w:color="000000" w:themeColor="text1"/>
              <w:right w:val="nil"/>
            </w:tcBorders>
            <w:shd w:val="clear" w:color="auto" w:fill="D9D9D9" w:themeFill="background1" w:themeFillShade="D9"/>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US"/>
              </w:rPr>
            </w:pPr>
          </w:p>
        </w:tc>
        <w:tc>
          <w:tcPr>
            <w:tcW w:w="567" w:type="dxa"/>
            <w:tcBorders>
              <w:top w:val="single" w:sz="4" w:space="0" w:color="auto"/>
              <w:left w:val="nil"/>
              <w:bottom w:val="single" w:sz="8" w:space="0" w:color="000000" w:themeColor="text1"/>
              <w:right w:val="nil"/>
            </w:tcBorders>
            <w:shd w:val="clear" w:color="auto" w:fill="D9D9D9" w:themeFill="background1" w:themeFillShade="D9"/>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US"/>
              </w:rPr>
            </w:pPr>
          </w:p>
        </w:tc>
        <w:tc>
          <w:tcPr>
            <w:tcW w:w="708" w:type="dxa"/>
            <w:tcBorders>
              <w:top w:val="single" w:sz="4" w:space="0" w:color="auto"/>
              <w:left w:val="nil"/>
              <w:bottom w:val="single" w:sz="8" w:space="0" w:color="000000" w:themeColor="text1"/>
              <w:right w:val="nil"/>
            </w:tcBorders>
            <w:shd w:val="clear" w:color="auto" w:fill="D9D9D9" w:themeFill="background1" w:themeFillShade="D9"/>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p>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2,06</w:t>
            </w:r>
          </w:p>
        </w:tc>
        <w:tc>
          <w:tcPr>
            <w:tcW w:w="916" w:type="dxa"/>
            <w:tcBorders>
              <w:top w:val="single" w:sz="4" w:space="0" w:color="auto"/>
              <w:left w:val="nil"/>
              <w:bottom w:val="single" w:sz="8" w:space="0" w:color="000000" w:themeColor="text1"/>
            </w:tcBorders>
            <w:shd w:val="clear" w:color="auto" w:fill="D9D9D9" w:themeFill="background1" w:themeFillShade="D9"/>
          </w:tcPr>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p>
          <w:p w:rsidR="00F66152" w:rsidRPr="00F66152" w:rsidRDefault="00F66152"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F66152">
              <w:rPr>
                <w:rFonts w:ascii="Arial" w:hAnsi="Arial" w:cs="Arial"/>
                <w:color w:val="000000"/>
                <w:sz w:val="16"/>
                <w:szCs w:val="16"/>
                <w:lang w:val="en-ID"/>
              </w:rPr>
              <w:t>51,43%</w:t>
            </w:r>
          </w:p>
        </w:tc>
      </w:tr>
    </w:tbl>
    <w:p w:rsidR="00716CBF" w:rsidRPr="00F66152" w:rsidRDefault="00716CBF" w:rsidP="004E34B4">
      <w:pPr>
        <w:pStyle w:val="NoSpacing"/>
        <w:jc w:val="both"/>
        <w:rPr>
          <w:rFonts w:ascii="Arial" w:hAnsi="Arial" w:cs="Arial"/>
          <w:sz w:val="16"/>
          <w:szCs w:val="16"/>
        </w:rPr>
      </w:pPr>
      <w:r w:rsidRPr="00F66152">
        <w:rPr>
          <w:rFonts w:ascii="Arial" w:hAnsi="Arial" w:cs="Arial"/>
          <w:b/>
          <w:sz w:val="16"/>
          <w:szCs w:val="16"/>
        </w:rPr>
        <w:t>Tabel 4.</w:t>
      </w:r>
      <w:r w:rsidRPr="00F66152">
        <w:rPr>
          <w:rFonts w:ascii="Arial" w:hAnsi="Arial" w:cs="Arial"/>
          <w:sz w:val="16"/>
          <w:szCs w:val="16"/>
        </w:rPr>
        <w:t xml:space="preserve"> Faktor Dosen</w:t>
      </w:r>
    </w:p>
    <w:p w:rsidR="00716CBF" w:rsidRPr="00F66152" w:rsidRDefault="00716CBF" w:rsidP="00716CBF">
      <w:pPr>
        <w:pStyle w:val="NoSpacing"/>
        <w:jc w:val="both"/>
        <w:rPr>
          <w:rFonts w:ascii="Arial" w:hAnsi="Arial" w:cs="Arial"/>
          <w:i/>
          <w:sz w:val="16"/>
          <w:szCs w:val="16"/>
        </w:rPr>
      </w:pPr>
      <w:r w:rsidRPr="00F66152">
        <w:rPr>
          <w:rFonts w:ascii="Arial" w:hAnsi="Arial" w:cs="Arial"/>
          <w:i/>
          <w:sz w:val="16"/>
          <w:szCs w:val="16"/>
        </w:rPr>
        <w:t xml:space="preserve">       Sumber: Data Olahan</w:t>
      </w:r>
    </w:p>
    <w:p w:rsidR="00716CBF" w:rsidRPr="00A74386" w:rsidRDefault="00716CBF" w:rsidP="004E34B4">
      <w:pPr>
        <w:pStyle w:val="NoSpacing"/>
        <w:ind w:firstLine="567"/>
        <w:jc w:val="both"/>
        <w:rPr>
          <w:rFonts w:ascii="Arial" w:hAnsi="Arial" w:cs="Arial"/>
          <w:sz w:val="20"/>
          <w:szCs w:val="20"/>
        </w:rPr>
      </w:pPr>
      <w:r w:rsidRPr="00A74386">
        <w:rPr>
          <w:rFonts w:ascii="Arial" w:hAnsi="Arial" w:cs="Arial"/>
          <w:sz w:val="20"/>
          <w:szCs w:val="20"/>
        </w:rPr>
        <w:t xml:space="preserve">D1 merupakan pernyataan </w:t>
      </w:r>
      <w:r w:rsidRPr="00A74386">
        <w:rPr>
          <w:rFonts w:ascii="Arial" w:hAnsi="Arial" w:cs="Arial"/>
          <w:sz w:val="20"/>
          <w:szCs w:val="20"/>
          <w:lang w:val="en-ID"/>
        </w:rPr>
        <w:t>bahwa dosen tidak menggunakan media pembelajaran yang bervariasi selama masa pandemi</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2,22 dan 55,50%. Artinya indikator D1 masuk dalam kategori cukup. Dapat disimpulkan bahwa indikator D1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4E34B4">
      <w:pPr>
        <w:pStyle w:val="NoSpacing"/>
        <w:ind w:firstLine="567"/>
        <w:jc w:val="both"/>
        <w:rPr>
          <w:rFonts w:ascii="Arial" w:hAnsi="Arial" w:cs="Arial"/>
          <w:sz w:val="20"/>
          <w:szCs w:val="20"/>
        </w:rPr>
      </w:pPr>
      <w:r w:rsidRPr="00A74386">
        <w:rPr>
          <w:rFonts w:ascii="Arial" w:hAnsi="Arial" w:cs="Arial"/>
          <w:sz w:val="20"/>
          <w:szCs w:val="20"/>
        </w:rPr>
        <w:t>D2 merupakan pernyataan mengenai</w:t>
      </w:r>
      <w:r w:rsidRPr="00A74386">
        <w:rPr>
          <w:rFonts w:ascii="Arial" w:hAnsi="Arial" w:cs="Arial"/>
          <w:sz w:val="20"/>
          <w:szCs w:val="20"/>
          <w:lang w:val="en-ID"/>
        </w:rPr>
        <w:t xml:space="preserve"> dosen statistik tidak membimbing mahasiswa saat pembelajaran selama masa pandemi</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1,98 dan 49,50%. Artinya indikator D2 masuk dalam kategori cukup. Dapat disimpulkan bahwa indikator D2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4E34B4">
      <w:pPr>
        <w:pStyle w:val="NoSpacing"/>
        <w:ind w:firstLine="567"/>
        <w:jc w:val="both"/>
        <w:rPr>
          <w:rFonts w:ascii="Arial" w:hAnsi="Arial" w:cs="Arial"/>
          <w:sz w:val="20"/>
          <w:szCs w:val="20"/>
        </w:rPr>
      </w:pPr>
      <w:r w:rsidRPr="00A74386">
        <w:rPr>
          <w:rFonts w:ascii="Arial" w:hAnsi="Arial" w:cs="Arial"/>
          <w:sz w:val="20"/>
          <w:szCs w:val="20"/>
        </w:rPr>
        <w:t>D3 merupakan pernyataan mengenai</w:t>
      </w:r>
      <w:r w:rsidRPr="00A74386">
        <w:rPr>
          <w:rFonts w:ascii="Arial" w:hAnsi="Arial" w:cs="Arial"/>
          <w:sz w:val="20"/>
          <w:szCs w:val="20"/>
          <w:lang w:val="en-ID"/>
        </w:rPr>
        <w:t xml:space="preserve"> dosen statistik hanya memberikan tugas-tugas tanpa penjelasan selama masa pandemi</w:t>
      </w:r>
      <w:r w:rsidRPr="00A74386">
        <w:rPr>
          <w:rFonts w:ascii="Arial" w:hAnsi="Arial" w:cs="Arial"/>
          <w:sz w:val="20"/>
          <w:szCs w:val="20"/>
        </w:rPr>
        <w:t xml:space="preserve">. </w:t>
      </w:r>
      <w:r w:rsidRPr="00A74386">
        <w:rPr>
          <w:rFonts w:ascii="Arial" w:hAnsi="Arial" w:cs="Arial"/>
          <w:sz w:val="20"/>
          <w:szCs w:val="20"/>
        </w:rPr>
        <w:lastRenderedPageBreak/>
        <w:t xml:space="preserve">Didapatkan nilai </w:t>
      </w:r>
      <w:r w:rsidRPr="00A74386">
        <w:rPr>
          <w:rFonts w:ascii="Arial" w:hAnsi="Arial" w:cs="Arial"/>
          <w:i/>
          <w:sz w:val="20"/>
          <w:szCs w:val="20"/>
        </w:rPr>
        <w:t>mean</w:t>
      </w:r>
      <w:r w:rsidRPr="00A74386">
        <w:rPr>
          <w:rFonts w:ascii="Arial" w:hAnsi="Arial" w:cs="Arial"/>
          <w:sz w:val="20"/>
          <w:szCs w:val="20"/>
        </w:rPr>
        <w:t xml:space="preserve"> dan TCR masing-masing sebesar 1,97 dan 49,25%. Artinya indikator D3 masuk dalam kategori cukup. Dapat disimpulkan bahwa indikator D3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4E34B4">
      <w:pPr>
        <w:pStyle w:val="NoSpacing"/>
        <w:ind w:firstLine="567"/>
        <w:jc w:val="both"/>
        <w:rPr>
          <w:rFonts w:ascii="Arial" w:hAnsi="Arial" w:cs="Arial"/>
          <w:sz w:val="20"/>
          <w:szCs w:val="20"/>
        </w:rPr>
      </w:pPr>
      <w:r w:rsidRPr="00A74386">
        <w:rPr>
          <w:rFonts w:ascii="Arial" w:hAnsi="Arial" w:cs="Arial"/>
          <w:sz w:val="20"/>
          <w:szCs w:val="20"/>
        </w:rPr>
        <w:t>D4 merupakan pernyataan mengenai</w:t>
      </w:r>
      <w:r w:rsidRPr="00A74386">
        <w:rPr>
          <w:rFonts w:ascii="Arial" w:hAnsi="Arial" w:cs="Arial"/>
          <w:sz w:val="20"/>
          <w:szCs w:val="20"/>
          <w:lang w:val="en-ID"/>
        </w:rPr>
        <w:t xml:space="preserve"> dosen statistik tidak bersedia membimbing mahasiswa secara pribadi selama masa pandemi</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2,01 dan 50,25%. Artinya indikator D4 masuk dalam kategori cukup. Dapat disimpulkan bahwa indikator D4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4E34B4">
      <w:pPr>
        <w:pStyle w:val="NoSpacing"/>
        <w:ind w:firstLine="567"/>
        <w:jc w:val="both"/>
        <w:rPr>
          <w:rFonts w:ascii="Arial" w:hAnsi="Arial" w:cs="Arial"/>
          <w:sz w:val="20"/>
          <w:szCs w:val="20"/>
        </w:rPr>
      </w:pPr>
      <w:r w:rsidRPr="00A74386">
        <w:rPr>
          <w:rFonts w:ascii="Arial" w:hAnsi="Arial" w:cs="Arial"/>
          <w:sz w:val="20"/>
          <w:szCs w:val="20"/>
        </w:rPr>
        <w:t>D5 merupakan pernyataan mengenai</w:t>
      </w:r>
      <w:r w:rsidRPr="00A74386">
        <w:rPr>
          <w:rFonts w:ascii="Arial" w:hAnsi="Arial" w:cs="Arial"/>
          <w:sz w:val="20"/>
          <w:szCs w:val="20"/>
          <w:lang w:val="en-ID"/>
        </w:rPr>
        <w:t xml:space="preserve"> dosen statistik tidak mengembalikan tugas–tugas selama masa pandemi</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2,10 dan 52,50%. Artinya indikator D5 masuk dalam kategori cukup. Dapat disimpulkan bahwa indikator D5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4E34B4">
      <w:pPr>
        <w:pStyle w:val="NoSpacing"/>
        <w:ind w:firstLine="567"/>
        <w:jc w:val="both"/>
        <w:rPr>
          <w:rFonts w:ascii="Arial" w:hAnsi="Arial" w:cs="Arial"/>
          <w:sz w:val="20"/>
          <w:szCs w:val="20"/>
        </w:rPr>
      </w:pPr>
      <w:r w:rsidRPr="00A74386">
        <w:rPr>
          <w:rFonts w:ascii="Arial" w:hAnsi="Arial" w:cs="Arial"/>
          <w:sz w:val="20"/>
          <w:szCs w:val="20"/>
        </w:rPr>
        <w:t>D6 merupakan pernyataan bahwa dosen statistik kurang baik</w:t>
      </w:r>
      <w:r w:rsidRPr="00A74386">
        <w:rPr>
          <w:rFonts w:ascii="Arial" w:hAnsi="Arial" w:cs="Arial"/>
          <w:sz w:val="20"/>
          <w:szCs w:val="20"/>
          <w:lang w:val="en-ID"/>
        </w:rPr>
        <w:t xml:space="preserve"> dalam menerangkan setiap materi perkuliahan selama masa pandemi</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1,92 dan 48,00%. Artinya indikator D6 masuk dalam kategori cukup. Dapat disimpulkan bahwa indikator D6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4E34B4">
      <w:pPr>
        <w:pStyle w:val="NoSpacing"/>
        <w:ind w:firstLine="567"/>
        <w:jc w:val="both"/>
        <w:rPr>
          <w:rFonts w:ascii="Arial" w:hAnsi="Arial" w:cs="Arial"/>
          <w:sz w:val="20"/>
          <w:szCs w:val="20"/>
        </w:rPr>
      </w:pPr>
      <w:r w:rsidRPr="00A74386">
        <w:rPr>
          <w:rFonts w:ascii="Arial" w:hAnsi="Arial" w:cs="Arial"/>
          <w:sz w:val="20"/>
          <w:szCs w:val="20"/>
        </w:rPr>
        <w:t>D7 merupakan pernyataan mengenai</w:t>
      </w:r>
      <w:r w:rsidRPr="00A74386">
        <w:rPr>
          <w:rFonts w:ascii="Arial" w:hAnsi="Arial" w:cs="Arial"/>
          <w:sz w:val="20"/>
          <w:szCs w:val="20"/>
          <w:lang w:val="en-ID"/>
        </w:rPr>
        <w:t xml:space="preserve"> metode pembelajaran yang digunakan oleh dosen statistika selama masa pandemi kurang menarik</w:t>
      </w:r>
      <w:r w:rsidRPr="00A74386">
        <w:rPr>
          <w:rFonts w:ascii="Arial" w:hAnsi="Arial" w:cs="Arial"/>
          <w:sz w:val="20"/>
          <w:szCs w:val="20"/>
        </w:rPr>
        <w:t xml:space="preserve">. Didapatkan nilai </w:t>
      </w:r>
      <w:r w:rsidRPr="00A74386">
        <w:rPr>
          <w:rFonts w:ascii="Arial" w:hAnsi="Arial" w:cs="Arial"/>
          <w:i/>
          <w:sz w:val="20"/>
          <w:szCs w:val="20"/>
        </w:rPr>
        <w:t xml:space="preserve">mean </w:t>
      </w:r>
      <w:r w:rsidRPr="00A74386">
        <w:rPr>
          <w:rFonts w:ascii="Arial" w:hAnsi="Arial" w:cs="Arial"/>
          <w:sz w:val="20"/>
          <w:szCs w:val="20"/>
        </w:rPr>
        <w:t xml:space="preserve">dan TCR masing-masing sebesar 2,20 dan 55,00%. Artinya indikator D7 masuk dalam kategori cukup. Dapat disimpulkan bahwa indikator D7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716CBF">
      <w:pPr>
        <w:pStyle w:val="NoSpacing"/>
        <w:jc w:val="both"/>
        <w:rPr>
          <w:rFonts w:ascii="Arial" w:hAnsi="Arial" w:cs="Arial"/>
          <w:sz w:val="20"/>
          <w:szCs w:val="20"/>
        </w:rPr>
      </w:pPr>
      <w:r w:rsidRPr="00A74386">
        <w:rPr>
          <w:rFonts w:ascii="Arial" w:hAnsi="Arial" w:cs="Arial"/>
          <w:sz w:val="20"/>
          <w:szCs w:val="20"/>
        </w:rPr>
        <w:t xml:space="preserve">Berdasarkan rekapitulasi jawaban responden dari faktor dosen dapat dilihat indikator dengan nilai TCR tertinggi adalah D1 yaitu sebesar 55,5% yang menyatakan bahwa  dosen statistika belum menggunakan media pembelajaran yang bervariasi selama masa pandemi </w:t>
      </w:r>
      <w:r w:rsidRPr="00A74386">
        <w:rPr>
          <w:rFonts w:ascii="Arial" w:hAnsi="Arial" w:cs="Arial"/>
          <w:i/>
          <w:sz w:val="20"/>
          <w:szCs w:val="20"/>
        </w:rPr>
        <w:t>Covid-19</w:t>
      </w:r>
      <w:r w:rsidRPr="00A74386">
        <w:rPr>
          <w:rFonts w:ascii="Arial" w:hAnsi="Arial" w:cs="Arial"/>
          <w:sz w:val="20"/>
          <w:szCs w:val="20"/>
        </w:rPr>
        <w:t xml:space="preserve">. Diikuti indikator D7 tentang metode pembelajaran yang digunakan oleh dosen statistika selama masa pandemi kurang menarik dengan nilai TCR sebesar 55%.  Hal ini </w:t>
      </w:r>
      <w:r w:rsidRPr="00A74386">
        <w:rPr>
          <w:rFonts w:ascii="Arial" w:hAnsi="Arial" w:cs="Arial"/>
          <w:sz w:val="20"/>
          <w:szCs w:val="20"/>
        </w:rPr>
        <w:lastRenderedPageBreak/>
        <w:t xml:space="preserve">sejalan dengan penelitian yang dilakukan oleh </w:t>
      </w:r>
      <w:r w:rsidR="005D57E1">
        <w:rPr>
          <w:rFonts w:ascii="Arial" w:hAnsi="Arial" w:cs="Arial"/>
          <w:sz w:val="20"/>
          <w:szCs w:val="20"/>
        </w:rPr>
        <w:fldChar w:fldCharType="begin" w:fldLock="1"/>
      </w:r>
      <w:r w:rsidR="00266285">
        <w:rPr>
          <w:rFonts w:ascii="Arial" w:hAnsi="Arial" w:cs="Arial"/>
          <w:sz w:val="20"/>
          <w:szCs w:val="20"/>
        </w:rPr>
        <w:instrText>ADDIN CSL_CITATION {"citationItems":[{"id":"ITEM-1","itemData":{"author":[{"dropping-particle":"","family":"Annur","given":"Muhammad Firman","non-dropping-particle":"","parse-names":false,"suffix":""}],"container-title":"Jurnal Kajian, Penelitian dan Pengembangan Kependidikan","id":"ITEM-1","issue":"2","issued":{"date-parts":[["2020"]]},"page":"195-201","title":"ANALISIS KESULITAN MAHASISWA PENDIDIKAN MATEMATIKA","type":"article-journal","volume":"11"},"uris":["http://www.mendeley.com/documents/?uuid=9e7dd93a-0b33-411f-a308-f81d6b4b65c9"]}],"mendeley":{"formattedCitation":"(Annur, 2020)","manualFormatting":"Annur (2020)","plainTextFormattedCitation":"(Annur, 2020)","previouslyFormattedCitation":"(Annur, 2020)"},"properties":{"noteIndex":0},"schema":"https://github.com/citation-style-language/schema/raw/master/csl-citation.json"}</w:instrText>
      </w:r>
      <w:r w:rsidR="005D57E1">
        <w:rPr>
          <w:rFonts w:ascii="Arial" w:hAnsi="Arial" w:cs="Arial"/>
          <w:sz w:val="20"/>
          <w:szCs w:val="20"/>
        </w:rPr>
        <w:fldChar w:fldCharType="separate"/>
      </w:r>
      <w:r w:rsidR="005D57E1">
        <w:rPr>
          <w:rFonts w:ascii="Arial" w:hAnsi="Arial" w:cs="Arial"/>
          <w:noProof/>
          <w:sz w:val="20"/>
          <w:szCs w:val="20"/>
        </w:rPr>
        <w:t>Annur</w:t>
      </w:r>
      <w:r w:rsidR="005D57E1" w:rsidRPr="005D57E1">
        <w:rPr>
          <w:rFonts w:ascii="Arial" w:hAnsi="Arial" w:cs="Arial"/>
          <w:noProof/>
          <w:sz w:val="20"/>
          <w:szCs w:val="20"/>
        </w:rPr>
        <w:t xml:space="preserve"> </w:t>
      </w:r>
      <w:r w:rsidR="005D57E1">
        <w:rPr>
          <w:rFonts w:ascii="Arial" w:hAnsi="Arial" w:cs="Arial"/>
          <w:noProof/>
          <w:sz w:val="20"/>
          <w:szCs w:val="20"/>
          <w:lang w:val="en-ID"/>
        </w:rPr>
        <w:t>(</w:t>
      </w:r>
      <w:r w:rsidR="005D57E1" w:rsidRPr="005D57E1">
        <w:rPr>
          <w:rFonts w:ascii="Arial" w:hAnsi="Arial" w:cs="Arial"/>
          <w:noProof/>
          <w:sz w:val="20"/>
          <w:szCs w:val="20"/>
        </w:rPr>
        <w:t>2020)</w:t>
      </w:r>
      <w:r w:rsidR="005D57E1">
        <w:rPr>
          <w:rFonts w:ascii="Arial" w:hAnsi="Arial" w:cs="Arial"/>
          <w:sz w:val="20"/>
          <w:szCs w:val="20"/>
        </w:rPr>
        <w:fldChar w:fldCharType="end"/>
      </w:r>
      <w:r w:rsidRPr="00A74386">
        <w:rPr>
          <w:rFonts w:ascii="Arial" w:hAnsi="Arial" w:cs="Arial"/>
          <w:sz w:val="20"/>
          <w:szCs w:val="20"/>
        </w:rPr>
        <w:t xml:space="preserve"> yang menyatakan kesulitan pembelajaran daring dapat disebabkan ketidaksiapan tenaga pengajar. </w:t>
      </w:r>
      <w:r w:rsidR="00782F49">
        <w:rPr>
          <w:rFonts w:ascii="Arial" w:hAnsi="Arial" w:cs="Arial"/>
          <w:sz w:val="20"/>
          <w:szCs w:val="20"/>
        </w:rPr>
        <w:fldChar w:fldCharType="begin" w:fldLock="1"/>
      </w:r>
      <w:r w:rsidR="00782F49">
        <w:rPr>
          <w:rFonts w:ascii="Arial" w:hAnsi="Arial" w:cs="Arial"/>
          <w:sz w:val="20"/>
          <w:szCs w:val="20"/>
        </w:rPr>
        <w:instrText>ADDIN CSL_CITATION {"citationItems":[{"id":"ITEM-1","itemData":{"author":[{"dropping-particle":"","family":"Sucipto","given":"Lalu","non-dropping-particle":"","parse-names":false,"suffix":""}],"container-title":"Jurnal Tadris Matematika","id":"ITEM-1","issue":"2","issued":{"date-parts":[["2016"]]},"page":"197-211","title":"Analisis kesulitan mahasiswa dalam memahami konsep bilangan real","type":"article-journal","volume":"9"},"uris":["http://www.mendeley.com/documents/?uuid=efe2770a-2e14-4638-9598-292de37343c5"]}],"mendeley":{"formattedCitation":"(Sucipto, 2016)","plainTextFormattedCitation":"(Sucipto, 2016)","previouslyFormattedCitation":"(Sucipto, 2016)"},"properties":{"noteIndex":0},"schema":"https://github.com/citation-style-language/schema/raw/master/csl-citation.json"}</w:instrText>
      </w:r>
      <w:r w:rsidR="00782F49">
        <w:rPr>
          <w:rFonts w:ascii="Arial" w:hAnsi="Arial" w:cs="Arial"/>
          <w:sz w:val="20"/>
          <w:szCs w:val="20"/>
        </w:rPr>
        <w:fldChar w:fldCharType="separate"/>
      </w:r>
      <w:r w:rsidR="00782F49" w:rsidRPr="00782F49">
        <w:rPr>
          <w:rFonts w:ascii="Arial" w:hAnsi="Arial" w:cs="Arial"/>
          <w:noProof/>
          <w:sz w:val="20"/>
          <w:szCs w:val="20"/>
        </w:rPr>
        <w:t>(Sucipto, 2016)</w:t>
      </w:r>
      <w:r w:rsidR="00782F49">
        <w:rPr>
          <w:rFonts w:ascii="Arial" w:hAnsi="Arial" w:cs="Arial"/>
          <w:sz w:val="20"/>
          <w:szCs w:val="20"/>
        </w:rPr>
        <w:fldChar w:fldCharType="end"/>
      </w:r>
      <w:r w:rsidRPr="00A74386">
        <w:rPr>
          <w:rFonts w:ascii="Arial" w:hAnsi="Arial" w:cs="Arial"/>
          <w:sz w:val="20"/>
          <w:szCs w:val="20"/>
        </w:rPr>
        <w:t xml:space="preserve"> juga menyatakan bahwa faktor dosen merupakan salah satu penyebab kesulitan belajar mahasiswa dalam hal dari gaya mengajar dan metode pembelajaran.</w:t>
      </w:r>
    </w:p>
    <w:p w:rsidR="00716CBF" w:rsidRPr="00A74386" w:rsidRDefault="00716CBF" w:rsidP="00716CBF">
      <w:pPr>
        <w:pStyle w:val="NoSpacing"/>
        <w:jc w:val="both"/>
        <w:rPr>
          <w:rFonts w:ascii="Arial" w:hAnsi="Arial" w:cs="Arial"/>
          <w:sz w:val="20"/>
          <w:szCs w:val="20"/>
        </w:rPr>
      </w:pPr>
    </w:p>
    <w:p w:rsidR="00716CBF" w:rsidRPr="004E34B4" w:rsidRDefault="00716CBF" w:rsidP="00716CBF">
      <w:pPr>
        <w:pStyle w:val="NoSpacing"/>
        <w:jc w:val="both"/>
        <w:rPr>
          <w:rFonts w:ascii="Arial" w:hAnsi="Arial" w:cs="Arial"/>
          <w:b/>
          <w:sz w:val="20"/>
          <w:szCs w:val="20"/>
        </w:rPr>
      </w:pPr>
      <w:r w:rsidRPr="004E34B4">
        <w:rPr>
          <w:rFonts w:ascii="Arial" w:hAnsi="Arial" w:cs="Arial"/>
          <w:b/>
          <w:sz w:val="20"/>
          <w:szCs w:val="20"/>
          <w:lang w:val="en-ID"/>
        </w:rPr>
        <w:t>Faktor Lingkungan/ Orang Tua</w:t>
      </w:r>
    </w:p>
    <w:p w:rsidR="00716CBF" w:rsidRPr="00782F49" w:rsidRDefault="00716CBF" w:rsidP="00716CBF">
      <w:pPr>
        <w:pStyle w:val="NoSpacing"/>
        <w:jc w:val="both"/>
        <w:rPr>
          <w:rFonts w:ascii="Arial" w:hAnsi="Arial" w:cs="Arial"/>
          <w:sz w:val="20"/>
          <w:szCs w:val="20"/>
          <w:lang w:val="en-ID"/>
        </w:rPr>
      </w:pPr>
      <w:r w:rsidRPr="00A74386">
        <w:rPr>
          <w:rFonts w:ascii="Arial" w:hAnsi="Arial" w:cs="Arial"/>
          <w:sz w:val="20"/>
          <w:szCs w:val="20"/>
        </w:rPr>
        <w:t>Hasil indeks persentase menunjukkan faktor yang berasal dari lingkungan/ orang tua yang berkaitan dengan kesulitan belajar statistika terdiri dari 5 indikator. Berikut adalah 5 indikator dari faktor lingkungan/ orang tua y</w:t>
      </w:r>
      <w:r w:rsidR="004E34B4">
        <w:rPr>
          <w:rFonts w:ascii="Arial" w:hAnsi="Arial" w:cs="Arial"/>
          <w:sz w:val="20"/>
          <w:szCs w:val="20"/>
        </w:rPr>
        <w:t xml:space="preserve">ang akan diuraikan pada Tabel </w:t>
      </w:r>
      <w:r w:rsidRPr="00A74386">
        <w:rPr>
          <w:rFonts w:ascii="Arial" w:hAnsi="Arial" w:cs="Arial"/>
          <w:sz w:val="20"/>
          <w:szCs w:val="20"/>
        </w:rPr>
        <w:t>5.</w:t>
      </w:r>
    </w:p>
    <w:p w:rsidR="00716CBF" w:rsidRPr="004E34B4" w:rsidRDefault="00716CBF" w:rsidP="00782F49">
      <w:pPr>
        <w:pStyle w:val="NoSpacing"/>
        <w:jc w:val="both"/>
        <w:rPr>
          <w:rFonts w:ascii="Arial" w:hAnsi="Arial" w:cs="Arial"/>
          <w:sz w:val="16"/>
          <w:szCs w:val="20"/>
          <w:lang w:val="en-ID"/>
        </w:rPr>
      </w:pPr>
      <w:r w:rsidRPr="004E34B4">
        <w:rPr>
          <w:rFonts w:ascii="Arial" w:hAnsi="Arial" w:cs="Arial"/>
          <w:b/>
          <w:sz w:val="16"/>
          <w:szCs w:val="20"/>
        </w:rPr>
        <w:t>Tabel</w:t>
      </w:r>
      <w:r w:rsidR="004E34B4" w:rsidRPr="004E34B4">
        <w:rPr>
          <w:rFonts w:ascii="Arial" w:hAnsi="Arial" w:cs="Arial"/>
          <w:b/>
          <w:sz w:val="16"/>
          <w:szCs w:val="20"/>
        </w:rPr>
        <w:t xml:space="preserve"> </w:t>
      </w:r>
      <w:r w:rsidRPr="004E34B4">
        <w:rPr>
          <w:rFonts w:ascii="Arial" w:hAnsi="Arial" w:cs="Arial"/>
          <w:b/>
          <w:sz w:val="16"/>
          <w:szCs w:val="20"/>
        </w:rPr>
        <w:t>5</w:t>
      </w:r>
      <w:r w:rsidR="004E34B4">
        <w:rPr>
          <w:rFonts w:ascii="Arial" w:hAnsi="Arial" w:cs="Arial"/>
          <w:b/>
          <w:sz w:val="16"/>
          <w:szCs w:val="20"/>
          <w:lang w:val="en-ID"/>
        </w:rPr>
        <w:t>.</w:t>
      </w:r>
      <w:r w:rsidRPr="004E34B4">
        <w:rPr>
          <w:rFonts w:ascii="Arial" w:hAnsi="Arial" w:cs="Arial"/>
          <w:sz w:val="16"/>
          <w:szCs w:val="20"/>
        </w:rPr>
        <w:t xml:space="preserve"> Faktor Lingkungan/ Orang Tua</w:t>
      </w:r>
    </w:p>
    <w:tbl>
      <w:tblPr>
        <w:tblStyle w:val="LightShading"/>
        <w:tblpPr w:leftFromText="180" w:rightFromText="180" w:vertAnchor="page" w:horzAnchor="page" w:tblpX="6115" w:tblpY="5462"/>
        <w:tblW w:w="4993" w:type="dxa"/>
        <w:tblLayout w:type="fixed"/>
        <w:tblLook w:val="04A0" w:firstRow="1" w:lastRow="0" w:firstColumn="1" w:lastColumn="0" w:noHBand="0" w:noVBand="1"/>
      </w:tblPr>
      <w:tblGrid>
        <w:gridCol w:w="392"/>
        <w:gridCol w:w="992"/>
        <w:gridCol w:w="851"/>
        <w:gridCol w:w="567"/>
        <w:gridCol w:w="567"/>
        <w:gridCol w:w="708"/>
        <w:gridCol w:w="916"/>
      </w:tblGrid>
      <w:tr w:rsidR="004E34B4" w:rsidRPr="00F66152" w:rsidTr="004E3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BFBFBF" w:themeFill="background1" w:themeFillShade="BF"/>
          </w:tcPr>
          <w:p w:rsidR="004E34B4" w:rsidRPr="00F66152" w:rsidRDefault="004E34B4" w:rsidP="00782F49">
            <w:pPr>
              <w:pStyle w:val="NoSpacing"/>
              <w:jc w:val="both"/>
              <w:rPr>
                <w:rFonts w:ascii="Arial" w:hAnsi="Arial" w:cs="Arial"/>
                <w:b w:val="0"/>
                <w:sz w:val="16"/>
                <w:szCs w:val="16"/>
                <w:lang w:val="en-ID"/>
              </w:rPr>
            </w:pPr>
            <w:r w:rsidRPr="00F66152">
              <w:rPr>
                <w:rFonts w:ascii="Arial" w:hAnsi="Arial" w:cs="Arial"/>
                <w:sz w:val="16"/>
                <w:szCs w:val="16"/>
                <w:lang w:val="en-ID"/>
              </w:rPr>
              <w:t>No</w:t>
            </w:r>
          </w:p>
        </w:tc>
        <w:tc>
          <w:tcPr>
            <w:tcW w:w="992" w:type="dxa"/>
            <w:shd w:val="clear" w:color="auto" w:fill="BFBFBF" w:themeFill="background1" w:themeFillShade="BF"/>
          </w:tcPr>
          <w:p w:rsidR="004E34B4" w:rsidRPr="00F66152" w:rsidRDefault="004E34B4" w:rsidP="00782F49">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Indikator</w:t>
            </w:r>
          </w:p>
        </w:tc>
        <w:tc>
          <w:tcPr>
            <w:tcW w:w="851" w:type="dxa"/>
            <w:shd w:val="clear" w:color="auto" w:fill="BFBFBF" w:themeFill="background1" w:themeFillShade="BF"/>
          </w:tcPr>
          <w:p w:rsidR="004E34B4" w:rsidRPr="00F66152" w:rsidRDefault="004E34B4" w:rsidP="00782F49">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Sampel</w:t>
            </w:r>
          </w:p>
        </w:tc>
        <w:tc>
          <w:tcPr>
            <w:tcW w:w="567" w:type="dxa"/>
            <w:shd w:val="clear" w:color="auto" w:fill="BFBFBF" w:themeFill="background1" w:themeFillShade="BF"/>
          </w:tcPr>
          <w:p w:rsidR="004E34B4" w:rsidRPr="00F66152" w:rsidRDefault="004E34B4" w:rsidP="00782F49">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Min</w:t>
            </w:r>
          </w:p>
        </w:tc>
        <w:tc>
          <w:tcPr>
            <w:tcW w:w="567" w:type="dxa"/>
            <w:shd w:val="clear" w:color="auto" w:fill="BFBFBF" w:themeFill="background1" w:themeFillShade="BF"/>
          </w:tcPr>
          <w:p w:rsidR="004E34B4" w:rsidRPr="00F66152" w:rsidRDefault="004E34B4" w:rsidP="00782F49">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F66152">
              <w:rPr>
                <w:rFonts w:ascii="Arial" w:hAnsi="Arial" w:cs="Arial"/>
                <w:sz w:val="16"/>
                <w:szCs w:val="16"/>
                <w:lang w:val="en-ID"/>
              </w:rPr>
              <w:t>Max</w:t>
            </w:r>
          </w:p>
        </w:tc>
        <w:tc>
          <w:tcPr>
            <w:tcW w:w="708" w:type="dxa"/>
            <w:shd w:val="clear" w:color="auto" w:fill="BFBFBF" w:themeFill="background1" w:themeFillShade="BF"/>
          </w:tcPr>
          <w:p w:rsidR="004E34B4" w:rsidRPr="00F66152" w:rsidRDefault="004E34B4" w:rsidP="00782F49">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ID"/>
              </w:rPr>
            </w:pPr>
            <w:r w:rsidRPr="00F66152">
              <w:rPr>
                <w:rFonts w:ascii="Arial" w:hAnsi="Arial" w:cs="Arial"/>
                <w:sz w:val="16"/>
                <w:szCs w:val="16"/>
                <w:lang w:val="en-ID"/>
              </w:rPr>
              <w:t>Mean</w:t>
            </w:r>
          </w:p>
        </w:tc>
        <w:tc>
          <w:tcPr>
            <w:tcW w:w="916" w:type="dxa"/>
            <w:shd w:val="clear" w:color="auto" w:fill="BFBFBF" w:themeFill="background1" w:themeFillShade="BF"/>
          </w:tcPr>
          <w:p w:rsidR="004E34B4" w:rsidRPr="00F66152" w:rsidRDefault="004E34B4" w:rsidP="00782F49">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ID"/>
              </w:rPr>
            </w:pPr>
            <w:r w:rsidRPr="00F66152">
              <w:rPr>
                <w:rFonts w:ascii="Arial" w:hAnsi="Arial" w:cs="Arial"/>
                <w:sz w:val="16"/>
                <w:szCs w:val="16"/>
                <w:lang w:val="en-ID"/>
              </w:rPr>
              <w:t>TCR</w:t>
            </w:r>
          </w:p>
        </w:tc>
      </w:tr>
      <w:tr w:rsidR="004E34B4" w:rsidRPr="00F66152" w:rsidTr="004E34B4">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4E34B4" w:rsidRPr="00D94DDA" w:rsidRDefault="004E34B4" w:rsidP="004E34B4">
            <w:pPr>
              <w:pStyle w:val="NoSpacing"/>
              <w:jc w:val="both"/>
              <w:rPr>
                <w:rFonts w:ascii="Arial" w:hAnsi="Arial" w:cs="Arial"/>
                <w:b w:val="0"/>
                <w:sz w:val="16"/>
                <w:szCs w:val="20"/>
                <w:lang w:val="en-ID"/>
              </w:rPr>
            </w:pPr>
            <w:r w:rsidRPr="00D94DDA">
              <w:rPr>
                <w:rFonts w:ascii="Arial" w:hAnsi="Arial" w:cs="Arial"/>
                <w:b w:val="0"/>
                <w:sz w:val="16"/>
                <w:szCs w:val="20"/>
                <w:lang w:val="en-ID"/>
              </w:rPr>
              <w:t>1</w:t>
            </w:r>
          </w:p>
        </w:tc>
        <w:tc>
          <w:tcPr>
            <w:tcW w:w="992"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20"/>
                <w:lang w:val="en-ID"/>
              </w:rPr>
            </w:pPr>
            <w:r w:rsidRPr="00D94DDA">
              <w:rPr>
                <w:rFonts w:ascii="Arial" w:hAnsi="Arial" w:cs="Arial"/>
                <w:sz w:val="16"/>
                <w:szCs w:val="20"/>
                <w:lang w:val="en-ID"/>
              </w:rPr>
              <w:t>LOT 1</w:t>
            </w:r>
          </w:p>
        </w:tc>
        <w:tc>
          <w:tcPr>
            <w:tcW w:w="851"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184</w:t>
            </w:r>
          </w:p>
        </w:tc>
        <w:tc>
          <w:tcPr>
            <w:tcW w:w="567"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1</w:t>
            </w:r>
          </w:p>
        </w:tc>
        <w:tc>
          <w:tcPr>
            <w:tcW w:w="567"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4</w:t>
            </w:r>
          </w:p>
        </w:tc>
        <w:tc>
          <w:tcPr>
            <w:tcW w:w="708"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1,86</w:t>
            </w:r>
          </w:p>
        </w:tc>
        <w:tc>
          <w:tcPr>
            <w:tcW w:w="916"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46,50</w:t>
            </w:r>
          </w:p>
        </w:tc>
      </w:tr>
      <w:tr w:rsidR="004E34B4" w:rsidRPr="00F66152" w:rsidTr="004E34B4">
        <w:tc>
          <w:tcPr>
            <w:cnfStyle w:val="001000000000" w:firstRow="0" w:lastRow="0" w:firstColumn="1" w:lastColumn="0" w:oddVBand="0" w:evenVBand="0" w:oddHBand="0" w:evenHBand="0" w:firstRowFirstColumn="0" w:firstRowLastColumn="0" w:lastRowFirstColumn="0" w:lastRowLastColumn="0"/>
            <w:tcW w:w="392" w:type="dxa"/>
            <w:tcBorders>
              <w:right w:val="nil"/>
            </w:tcBorders>
            <w:shd w:val="clear" w:color="auto" w:fill="auto"/>
          </w:tcPr>
          <w:p w:rsidR="004E34B4" w:rsidRPr="00D94DDA" w:rsidRDefault="004E34B4" w:rsidP="004E34B4">
            <w:pPr>
              <w:pStyle w:val="NoSpacing"/>
              <w:jc w:val="both"/>
              <w:rPr>
                <w:rFonts w:ascii="Arial" w:hAnsi="Arial" w:cs="Arial"/>
                <w:b w:val="0"/>
                <w:sz w:val="16"/>
                <w:szCs w:val="20"/>
                <w:lang w:val="en-ID"/>
              </w:rPr>
            </w:pPr>
            <w:r w:rsidRPr="00D94DDA">
              <w:rPr>
                <w:rFonts w:ascii="Arial" w:hAnsi="Arial" w:cs="Arial"/>
                <w:b w:val="0"/>
                <w:sz w:val="16"/>
                <w:szCs w:val="20"/>
                <w:lang w:val="en-ID"/>
              </w:rPr>
              <w:t>2</w:t>
            </w:r>
          </w:p>
        </w:tc>
        <w:tc>
          <w:tcPr>
            <w:tcW w:w="992" w:type="dxa"/>
            <w:tcBorders>
              <w:left w:val="nil"/>
              <w:right w:val="nil"/>
            </w:tcBorders>
            <w:shd w:val="clear" w:color="auto" w:fill="auto"/>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20"/>
                <w:lang w:val="en-ID"/>
              </w:rPr>
            </w:pPr>
            <w:r w:rsidRPr="00D94DDA">
              <w:rPr>
                <w:rFonts w:ascii="Arial" w:hAnsi="Arial" w:cs="Arial"/>
                <w:sz w:val="16"/>
                <w:szCs w:val="20"/>
                <w:lang w:val="en-ID"/>
              </w:rPr>
              <w:t>LOT 2</w:t>
            </w:r>
          </w:p>
        </w:tc>
        <w:tc>
          <w:tcPr>
            <w:tcW w:w="851" w:type="dxa"/>
            <w:tcBorders>
              <w:left w:val="nil"/>
              <w:right w:val="nil"/>
            </w:tcBorders>
            <w:shd w:val="clear" w:color="auto" w:fill="auto"/>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rPr>
            </w:pPr>
            <w:r w:rsidRPr="00D94DDA">
              <w:rPr>
                <w:rFonts w:ascii="Arial" w:hAnsi="Arial" w:cs="Arial"/>
                <w:color w:val="000000"/>
                <w:sz w:val="16"/>
                <w:szCs w:val="20"/>
                <w:lang w:val="en-ID"/>
              </w:rPr>
              <w:t>184</w:t>
            </w:r>
          </w:p>
        </w:tc>
        <w:tc>
          <w:tcPr>
            <w:tcW w:w="567" w:type="dxa"/>
            <w:tcBorders>
              <w:left w:val="nil"/>
              <w:right w:val="nil"/>
            </w:tcBorders>
            <w:shd w:val="clear" w:color="auto" w:fill="auto"/>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1</w:t>
            </w:r>
          </w:p>
        </w:tc>
        <w:tc>
          <w:tcPr>
            <w:tcW w:w="567" w:type="dxa"/>
            <w:tcBorders>
              <w:left w:val="nil"/>
              <w:right w:val="nil"/>
            </w:tcBorders>
            <w:shd w:val="clear" w:color="auto" w:fill="auto"/>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4</w:t>
            </w:r>
          </w:p>
        </w:tc>
        <w:tc>
          <w:tcPr>
            <w:tcW w:w="708" w:type="dxa"/>
            <w:tcBorders>
              <w:left w:val="nil"/>
              <w:right w:val="nil"/>
            </w:tcBorders>
            <w:shd w:val="clear" w:color="auto" w:fill="auto"/>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1,81</w:t>
            </w:r>
          </w:p>
        </w:tc>
        <w:tc>
          <w:tcPr>
            <w:tcW w:w="916" w:type="dxa"/>
            <w:tcBorders>
              <w:left w:val="nil"/>
            </w:tcBorders>
            <w:shd w:val="clear" w:color="auto" w:fill="auto"/>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45,25</w:t>
            </w:r>
          </w:p>
        </w:tc>
      </w:tr>
      <w:tr w:rsidR="004E34B4" w:rsidRPr="00F66152" w:rsidTr="004E3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4E34B4" w:rsidRPr="00D94DDA" w:rsidRDefault="004E34B4" w:rsidP="004E34B4">
            <w:pPr>
              <w:pStyle w:val="NoSpacing"/>
              <w:jc w:val="both"/>
              <w:rPr>
                <w:rFonts w:ascii="Arial" w:hAnsi="Arial" w:cs="Arial"/>
                <w:b w:val="0"/>
                <w:sz w:val="16"/>
                <w:szCs w:val="20"/>
                <w:lang w:val="en-ID"/>
              </w:rPr>
            </w:pPr>
            <w:r w:rsidRPr="00D94DDA">
              <w:rPr>
                <w:rFonts w:ascii="Arial" w:hAnsi="Arial" w:cs="Arial"/>
                <w:b w:val="0"/>
                <w:sz w:val="16"/>
                <w:szCs w:val="20"/>
                <w:lang w:val="en-ID"/>
              </w:rPr>
              <w:t>3</w:t>
            </w:r>
          </w:p>
        </w:tc>
        <w:tc>
          <w:tcPr>
            <w:tcW w:w="992"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20"/>
                <w:lang w:val="en-ID"/>
              </w:rPr>
            </w:pPr>
            <w:r w:rsidRPr="00D94DDA">
              <w:rPr>
                <w:rFonts w:ascii="Arial" w:hAnsi="Arial" w:cs="Arial"/>
                <w:sz w:val="16"/>
                <w:szCs w:val="20"/>
                <w:lang w:val="en-ID"/>
              </w:rPr>
              <w:t>LOT 3</w:t>
            </w:r>
          </w:p>
        </w:tc>
        <w:tc>
          <w:tcPr>
            <w:tcW w:w="851"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rPr>
            </w:pPr>
            <w:r w:rsidRPr="00D94DDA">
              <w:rPr>
                <w:rFonts w:ascii="Arial" w:hAnsi="Arial" w:cs="Arial"/>
                <w:color w:val="000000"/>
                <w:sz w:val="16"/>
                <w:szCs w:val="20"/>
                <w:lang w:val="en-ID"/>
              </w:rPr>
              <w:t>184</w:t>
            </w:r>
          </w:p>
        </w:tc>
        <w:tc>
          <w:tcPr>
            <w:tcW w:w="567"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1</w:t>
            </w:r>
          </w:p>
        </w:tc>
        <w:tc>
          <w:tcPr>
            <w:tcW w:w="567"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4</w:t>
            </w:r>
          </w:p>
        </w:tc>
        <w:tc>
          <w:tcPr>
            <w:tcW w:w="708"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1,95</w:t>
            </w:r>
          </w:p>
        </w:tc>
        <w:tc>
          <w:tcPr>
            <w:tcW w:w="916"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48,75</w:t>
            </w:r>
          </w:p>
        </w:tc>
      </w:tr>
      <w:tr w:rsidR="004E34B4" w:rsidRPr="00F66152" w:rsidTr="004E34B4">
        <w:tc>
          <w:tcPr>
            <w:cnfStyle w:val="001000000000" w:firstRow="0" w:lastRow="0" w:firstColumn="1" w:lastColumn="0" w:oddVBand="0" w:evenVBand="0" w:oddHBand="0" w:evenHBand="0" w:firstRowFirstColumn="0" w:firstRowLastColumn="0" w:lastRowFirstColumn="0" w:lastRowLastColumn="0"/>
            <w:tcW w:w="392" w:type="dxa"/>
            <w:tcBorders>
              <w:right w:val="nil"/>
            </w:tcBorders>
            <w:shd w:val="clear" w:color="auto" w:fill="auto"/>
          </w:tcPr>
          <w:p w:rsidR="004E34B4" w:rsidRPr="00D94DDA" w:rsidRDefault="004E34B4" w:rsidP="004E34B4">
            <w:pPr>
              <w:pStyle w:val="NoSpacing"/>
              <w:jc w:val="both"/>
              <w:rPr>
                <w:rFonts w:ascii="Arial" w:hAnsi="Arial" w:cs="Arial"/>
                <w:b w:val="0"/>
                <w:sz w:val="16"/>
                <w:szCs w:val="20"/>
                <w:lang w:val="en-ID"/>
              </w:rPr>
            </w:pPr>
            <w:r w:rsidRPr="00D94DDA">
              <w:rPr>
                <w:rFonts w:ascii="Arial" w:hAnsi="Arial" w:cs="Arial"/>
                <w:b w:val="0"/>
                <w:sz w:val="16"/>
                <w:szCs w:val="20"/>
                <w:lang w:val="en-ID"/>
              </w:rPr>
              <w:t>4</w:t>
            </w:r>
          </w:p>
        </w:tc>
        <w:tc>
          <w:tcPr>
            <w:tcW w:w="992" w:type="dxa"/>
            <w:tcBorders>
              <w:left w:val="nil"/>
              <w:right w:val="nil"/>
            </w:tcBorders>
            <w:shd w:val="clear" w:color="auto" w:fill="auto"/>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20"/>
                <w:lang w:val="en-ID"/>
              </w:rPr>
            </w:pPr>
            <w:r w:rsidRPr="00D94DDA">
              <w:rPr>
                <w:rFonts w:ascii="Arial" w:hAnsi="Arial" w:cs="Arial"/>
                <w:sz w:val="16"/>
                <w:szCs w:val="20"/>
                <w:lang w:val="en-ID"/>
              </w:rPr>
              <w:t>LOT 4</w:t>
            </w:r>
          </w:p>
        </w:tc>
        <w:tc>
          <w:tcPr>
            <w:tcW w:w="851" w:type="dxa"/>
            <w:tcBorders>
              <w:left w:val="nil"/>
              <w:right w:val="nil"/>
            </w:tcBorders>
            <w:shd w:val="clear" w:color="auto" w:fill="auto"/>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rPr>
            </w:pPr>
            <w:r w:rsidRPr="00D94DDA">
              <w:rPr>
                <w:rFonts w:ascii="Arial" w:hAnsi="Arial" w:cs="Arial"/>
                <w:color w:val="000000"/>
                <w:sz w:val="16"/>
                <w:szCs w:val="20"/>
                <w:lang w:val="en-ID"/>
              </w:rPr>
              <w:t>184</w:t>
            </w:r>
          </w:p>
        </w:tc>
        <w:tc>
          <w:tcPr>
            <w:tcW w:w="567" w:type="dxa"/>
            <w:tcBorders>
              <w:left w:val="nil"/>
              <w:right w:val="nil"/>
            </w:tcBorders>
            <w:shd w:val="clear" w:color="auto" w:fill="auto"/>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1</w:t>
            </w:r>
          </w:p>
        </w:tc>
        <w:tc>
          <w:tcPr>
            <w:tcW w:w="567" w:type="dxa"/>
            <w:tcBorders>
              <w:left w:val="nil"/>
              <w:right w:val="nil"/>
            </w:tcBorders>
            <w:shd w:val="clear" w:color="auto" w:fill="auto"/>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4</w:t>
            </w:r>
          </w:p>
        </w:tc>
        <w:tc>
          <w:tcPr>
            <w:tcW w:w="708" w:type="dxa"/>
            <w:tcBorders>
              <w:left w:val="nil"/>
              <w:right w:val="nil"/>
            </w:tcBorders>
            <w:shd w:val="clear" w:color="auto" w:fill="auto"/>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2,45</w:t>
            </w:r>
          </w:p>
        </w:tc>
        <w:tc>
          <w:tcPr>
            <w:tcW w:w="916" w:type="dxa"/>
            <w:tcBorders>
              <w:left w:val="nil"/>
            </w:tcBorders>
            <w:shd w:val="clear" w:color="auto" w:fill="auto"/>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61,25</w:t>
            </w:r>
          </w:p>
        </w:tc>
      </w:tr>
      <w:tr w:rsidR="004E34B4" w:rsidRPr="00F66152" w:rsidTr="004E3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4E34B4" w:rsidRPr="00D94DDA" w:rsidRDefault="004E34B4" w:rsidP="004E34B4">
            <w:pPr>
              <w:pStyle w:val="NoSpacing"/>
              <w:jc w:val="both"/>
              <w:rPr>
                <w:rFonts w:ascii="Arial" w:hAnsi="Arial" w:cs="Arial"/>
                <w:b w:val="0"/>
                <w:sz w:val="16"/>
                <w:szCs w:val="20"/>
                <w:lang w:val="en-ID"/>
              </w:rPr>
            </w:pPr>
            <w:r w:rsidRPr="00D94DDA">
              <w:rPr>
                <w:rFonts w:ascii="Arial" w:hAnsi="Arial" w:cs="Arial"/>
                <w:b w:val="0"/>
                <w:sz w:val="16"/>
                <w:szCs w:val="20"/>
                <w:lang w:val="en-ID"/>
              </w:rPr>
              <w:t>5</w:t>
            </w:r>
          </w:p>
        </w:tc>
        <w:tc>
          <w:tcPr>
            <w:tcW w:w="992"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20"/>
                <w:lang w:val="en-ID"/>
              </w:rPr>
            </w:pPr>
            <w:r w:rsidRPr="00D94DDA">
              <w:rPr>
                <w:rFonts w:ascii="Arial" w:hAnsi="Arial" w:cs="Arial"/>
                <w:sz w:val="16"/>
                <w:szCs w:val="20"/>
                <w:lang w:val="en-ID"/>
              </w:rPr>
              <w:t>LOT 5</w:t>
            </w:r>
          </w:p>
        </w:tc>
        <w:tc>
          <w:tcPr>
            <w:tcW w:w="851"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rPr>
            </w:pPr>
            <w:r w:rsidRPr="00D94DDA">
              <w:rPr>
                <w:rFonts w:ascii="Arial" w:hAnsi="Arial" w:cs="Arial"/>
                <w:color w:val="000000"/>
                <w:sz w:val="16"/>
                <w:szCs w:val="20"/>
                <w:lang w:val="en-ID"/>
              </w:rPr>
              <w:t>184</w:t>
            </w:r>
          </w:p>
        </w:tc>
        <w:tc>
          <w:tcPr>
            <w:tcW w:w="567"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1</w:t>
            </w:r>
          </w:p>
        </w:tc>
        <w:tc>
          <w:tcPr>
            <w:tcW w:w="567"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4</w:t>
            </w:r>
          </w:p>
        </w:tc>
        <w:tc>
          <w:tcPr>
            <w:tcW w:w="708"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2,42</w:t>
            </w:r>
          </w:p>
        </w:tc>
        <w:tc>
          <w:tcPr>
            <w:tcW w:w="916" w:type="dxa"/>
            <w:shd w:val="clear" w:color="auto" w:fill="auto"/>
          </w:tcPr>
          <w:p w:rsidR="004E34B4" w:rsidRPr="00D94DDA" w:rsidRDefault="004E34B4" w:rsidP="004E34B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60,50</w:t>
            </w:r>
          </w:p>
        </w:tc>
      </w:tr>
      <w:tr w:rsidR="004E34B4" w:rsidRPr="00F66152" w:rsidTr="004E34B4">
        <w:trPr>
          <w:trHeight w:val="481"/>
        </w:trPr>
        <w:tc>
          <w:tcPr>
            <w:cnfStyle w:val="001000000000" w:firstRow="0" w:lastRow="0" w:firstColumn="1" w:lastColumn="0" w:oddVBand="0" w:evenVBand="0" w:oddHBand="0" w:evenHBand="0" w:firstRowFirstColumn="0" w:firstRowLastColumn="0" w:lastRowFirstColumn="0" w:lastRowLastColumn="0"/>
            <w:tcW w:w="1384" w:type="dxa"/>
            <w:gridSpan w:val="2"/>
            <w:tcBorders>
              <w:top w:val="single" w:sz="4" w:space="0" w:color="auto"/>
              <w:bottom w:val="single" w:sz="8" w:space="0" w:color="000000" w:themeColor="text1"/>
              <w:right w:val="nil"/>
            </w:tcBorders>
            <w:shd w:val="clear" w:color="auto" w:fill="D9D9D9" w:themeFill="background1" w:themeFillShade="D9"/>
          </w:tcPr>
          <w:p w:rsidR="004E34B4" w:rsidRPr="00D94DDA" w:rsidRDefault="004E34B4" w:rsidP="004E34B4">
            <w:pPr>
              <w:pStyle w:val="NoSpacing"/>
              <w:jc w:val="both"/>
              <w:rPr>
                <w:rFonts w:ascii="Arial" w:hAnsi="Arial" w:cs="Arial"/>
                <w:sz w:val="16"/>
                <w:szCs w:val="20"/>
                <w:lang w:val="en-ID"/>
              </w:rPr>
            </w:pPr>
            <w:r w:rsidRPr="00D94DDA">
              <w:rPr>
                <w:rFonts w:ascii="Arial" w:hAnsi="Arial" w:cs="Arial"/>
                <w:sz w:val="16"/>
                <w:szCs w:val="20"/>
                <w:lang w:val="en-ID"/>
              </w:rPr>
              <w:t xml:space="preserve">Rata-Rata </w:t>
            </w:r>
          </w:p>
          <w:p w:rsidR="004E34B4" w:rsidRPr="00D94DDA" w:rsidRDefault="004E34B4" w:rsidP="004E34B4">
            <w:pPr>
              <w:pStyle w:val="NoSpacing"/>
              <w:jc w:val="both"/>
              <w:rPr>
                <w:rFonts w:ascii="Arial" w:hAnsi="Arial" w:cs="Arial"/>
                <w:b w:val="0"/>
                <w:sz w:val="16"/>
                <w:szCs w:val="20"/>
                <w:lang w:val="en-ID"/>
              </w:rPr>
            </w:pPr>
            <w:r w:rsidRPr="00D94DDA">
              <w:rPr>
                <w:rFonts w:ascii="Arial" w:hAnsi="Arial" w:cs="Arial"/>
                <w:sz w:val="16"/>
                <w:szCs w:val="20"/>
                <w:lang w:val="en-ID"/>
              </w:rPr>
              <w:t>Lingkungan/ Orang Tua</w:t>
            </w:r>
          </w:p>
        </w:tc>
        <w:tc>
          <w:tcPr>
            <w:tcW w:w="851" w:type="dxa"/>
            <w:tcBorders>
              <w:top w:val="single" w:sz="4" w:space="0" w:color="auto"/>
              <w:left w:val="nil"/>
              <w:bottom w:val="single" w:sz="8" w:space="0" w:color="000000" w:themeColor="text1"/>
              <w:right w:val="nil"/>
            </w:tcBorders>
            <w:shd w:val="clear" w:color="auto" w:fill="D9D9D9" w:themeFill="background1" w:themeFillShade="D9"/>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US"/>
              </w:rPr>
            </w:pPr>
          </w:p>
        </w:tc>
        <w:tc>
          <w:tcPr>
            <w:tcW w:w="567" w:type="dxa"/>
            <w:tcBorders>
              <w:top w:val="single" w:sz="4" w:space="0" w:color="auto"/>
              <w:left w:val="nil"/>
              <w:bottom w:val="single" w:sz="8" w:space="0" w:color="000000" w:themeColor="text1"/>
              <w:right w:val="nil"/>
            </w:tcBorders>
            <w:shd w:val="clear" w:color="auto" w:fill="D9D9D9" w:themeFill="background1" w:themeFillShade="D9"/>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US"/>
              </w:rPr>
            </w:pPr>
          </w:p>
        </w:tc>
        <w:tc>
          <w:tcPr>
            <w:tcW w:w="567" w:type="dxa"/>
            <w:tcBorders>
              <w:top w:val="single" w:sz="4" w:space="0" w:color="auto"/>
              <w:left w:val="nil"/>
              <w:bottom w:val="single" w:sz="8" w:space="0" w:color="000000" w:themeColor="text1"/>
              <w:right w:val="nil"/>
            </w:tcBorders>
            <w:shd w:val="clear" w:color="auto" w:fill="D9D9D9" w:themeFill="background1" w:themeFillShade="D9"/>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US"/>
              </w:rPr>
            </w:pPr>
          </w:p>
        </w:tc>
        <w:tc>
          <w:tcPr>
            <w:tcW w:w="708" w:type="dxa"/>
            <w:tcBorders>
              <w:top w:val="single" w:sz="4" w:space="0" w:color="auto"/>
              <w:left w:val="nil"/>
              <w:bottom w:val="single" w:sz="8" w:space="0" w:color="000000" w:themeColor="text1"/>
              <w:right w:val="nil"/>
            </w:tcBorders>
            <w:shd w:val="clear" w:color="auto" w:fill="D9D9D9" w:themeFill="background1" w:themeFillShade="D9"/>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ID"/>
              </w:rPr>
            </w:pPr>
          </w:p>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2,10</w:t>
            </w:r>
          </w:p>
        </w:tc>
        <w:tc>
          <w:tcPr>
            <w:tcW w:w="916" w:type="dxa"/>
            <w:tcBorders>
              <w:top w:val="single" w:sz="4" w:space="0" w:color="auto"/>
              <w:left w:val="nil"/>
              <w:bottom w:val="single" w:sz="8" w:space="0" w:color="000000" w:themeColor="text1"/>
            </w:tcBorders>
            <w:shd w:val="clear" w:color="auto" w:fill="D9D9D9" w:themeFill="background1" w:themeFillShade="D9"/>
          </w:tcPr>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ID"/>
              </w:rPr>
            </w:pPr>
          </w:p>
          <w:p w:rsidR="004E34B4" w:rsidRPr="00D94DDA" w:rsidRDefault="004E34B4" w:rsidP="004E34B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20"/>
                <w:lang w:val="en-ID"/>
              </w:rPr>
            </w:pPr>
            <w:r w:rsidRPr="00D94DDA">
              <w:rPr>
                <w:rFonts w:ascii="Arial" w:hAnsi="Arial" w:cs="Arial"/>
                <w:color w:val="000000"/>
                <w:sz w:val="16"/>
                <w:szCs w:val="20"/>
                <w:lang w:val="en-ID"/>
              </w:rPr>
              <w:t>52,45%</w:t>
            </w:r>
          </w:p>
        </w:tc>
      </w:tr>
    </w:tbl>
    <w:p w:rsidR="00716CBF" w:rsidRDefault="00716CBF" w:rsidP="00716CBF">
      <w:pPr>
        <w:pStyle w:val="NoSpacing"/>
        <w:jc w:val="both"/>
        <w:rPr>
          <w:rFonts w:ascii="Arial" w:hAnsi="Arial" w:cs="Arial"/>
          <w:i/>
          <w:sz w:val="16"/>
          <w:szCs w:val="20"/>
          <w:lang w:val="en-ID"/>
        </w:rPr>
      </w:pPr>
      <w:r w:rsidRPr="008C7809">
        <w:rPr>
          <w:rFonts w:ascii="Arial" w:hAnsi="Arial" w:cs="Arial"/>
          <w:i/>
          <w:sz w:val="16"/>
          <w:szCs w:val="20"/>
          <w:lang w:val="en-ID"/>
        </w:rPr>
        <w:t>Sumber: Data Olahan</w:t>
      </w:r>
    </w:p>
    <w:p w:rsidR="008C7809" w:rsidRPr="00A74386" w:rsidRDefault="008C7809" w:rsidP="00716CBF">
      <w:pPr>
        <w:pStyle w:val="NoSpacing"/>
        <w:jc w:val="both"/>
        <w:rPr>
          <w:rFonts w:ascii="Arial" w:hAnsi="Arial" w:cs="Arial"/>
          <w:i/>
          <w:sz w:val="20"/>
          <w:szCs w:val="20"/>
          <w:lang w:val="en-ID"/>
        </w:rPr>
      </w:pPr>
    </w:p>
    <w:p w:rsidR="00716CBF" w:rsidRPr="00A74386" w:rsidRDefault="00716CBF" w:rsidP="008C7809">
      <w:pPr>
        <w:pStyle w:val="NoSpacing"/>
        <w:ind w:firstLine="567"/>
        <w:jc w:val="both"/>
        <w:rPr>
          <w:rFonts w:ascii="Arial" w:hAnsi="Arial" w:cs="Arial"/>
          <w:sz w:val="20"/>
          <w:szCs w:val="20"/>
        </w:rPr>
      </w:pPr>
      <w:r w:rsidRPr="00A74386">
        <w:rPr>
          <w:rFonts w:ascii="Arial" w:hAnsi="Arial" w:cs="Arial"/>
          <w:sz w:val="20"/>
          <w:szCs w:val="20"/>
        </w:rPr>
        <w:t>LOT 1 merupakan pernyataan mengenai</w:t>
      </w:r>
      <w:r w:rsidRPr="00A74386">
        <w:rPr>
          <w:rFonts w:ascii="Arial" w:hAnsi="Arial" w:cs="Arial"/>
          <w:sz w:val="20"/>
          <w:szCs w:val="20"/>
          <w:lang w:val="en-ID"/>
        </w:rPr>
        <w:t xml:space="preserve"> kurangnya perhatian dari orang tua yang membuat mahasiswa tidak semangat untuk belajar. </w:t>
      </w:r>
      <w:r w:rsidRPr="00A74386">
        <w:rPr>
          <w:rFonts w:ascii="Arial" w:hAnsi="Arial" w:cs="Arial"/>
          <w:sz w:val="20"/>
          <w:szCs w:val="20"/>
        </w:rPr>
        <w:t xml:space="preserve">Didapatkan nilai </w:t>
      </w:r>
      <w:r w:rsidRPr="00A74386">
        <w:rPr>
          <w:rFonts w:ascii="Arial" w:hAnsi="Arial" w:cs="Arial"/>
          <w:i/>
          <w:sz w:val="20"/>
          <w:szCs w:val="20"/>
        </w:rPr>
        <w:t>mean</w:t>
      </w:r>
      <w:r w:rsidRPr="00A74386">
        <w:rPr>
          <w:rFonts w:ascii="Arial" w:hAnsi="Arial" w:cs="Arial"/>
          <w:sz w:val="20"/>
          <w:szCs w:val="20"/>
        </w:rPr>
        <w:t xml:space="preserve"> dan TCR masing-masing sebesar 1,86 dan 46,50%. Artinya indikator LOT 1 masuk dalam kategori cukup. Dapat disimpulkan bahwa indikator LOT 1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8C7809">
      <w:pPr>
        <w:pStyle w:val="NoSpacing"/>
        <w:ind w:firstLine="567"/>
        <w:jc w:val="both"/>
        <w:rPr>
          <w:rFonts w:ascii="Arial" w:hAnsi="Arial" w:cs="Arial"/>
          <w:sz w:val="20"/>
          <w:szCs w:val="20"/>
        </w:rPr>
      </w:pPr>
      <w:r w:rsidRPr="00A74386">
        <w:rPr>
          <w:rFonts w:ascii="Arial" w:hAnsi="Arial" w:cs="Arial"/>
          <w:sz w:val="20"/>
          <w:szCs w:val="20"/>
        </w:rPr>
        <w:t>LOT 2 merupakan pernyataan mengenai</w:t>
      </w:r>
      <w:r w:rsidRPr="00A74386">
        <w:rPr>
          <w:rFonts w:ascii="Arial" w:hAnsi="Arial" w:cs="Arial"/>
          <w:sz w:val="20"/>
          <w:szCs w:val="20"/>
          <w:lang w:val="en-ID"/>
        </w:rPr>
        <w:t xml:space="preserve"> orang tua mahasiswa yang tidak memfasilitasi dalam pembelajaran daring</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1,81 dan 45,25%. Artinya indikator LOT 2 masuk dalam kategori cukup. Dapat disimpulkan bahwa indikator LOT 2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8C7809">
      <w:pPr>
        <w:pStyle w:val="NoSpacing"/>
        <w:ind w:firstLine="567"/>
        <w:jc w:val="both"/>
        <w:rPr>
          <w:rFonts w:ascii="Arial" w:hAnsi="Arial" w:cs="Arial"/>
          <w:sz w:val="20"/>
          <w:szCs w:val="20"/>
        </w:rPr>
      </w:pPr>
      <w:r w:rsidRPr="00A74386">
        <w:rPr>
          <w:rFonts w:ascii="Arial" w:hAnsi="Arial" w:cs="Arial"/>
          <w:sz w:val="20"/>
          <w:szCs w:val="20"/>
        </w:rPr>
        <w:t>LOT 3 merupakan pernyataan mengenai</w:t>
      </w:r>
      <w:r w:rsidRPr="00A74386">
        <w:rPr>
          <w:rFonts w:ascii="Arial" w:hAnsi="Arial" w:cs="Arial"/>
          <w:sz w:val="20"/>
          <w:szCs w:val="20"/>
          <w:lang w:val="en-ID"/>
        </w:rPr>
        <w:t xml:space="preserve"> orang tua mahasiswa yang tidak pernah/ jarang memperhatikan nilai akademik</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1,95 dan 48,75%.  Artinya indikator LOT 3 masuk dalam kategori cukup. Dapat disimpulkan bahwa indikator LOT 3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tbl>
      <w:tblPr>
        <w:tblStyle w:val="LightShading"/>
        <w:tblpPr w:leftFromText="180" w:rightFromText="180" w:vertAnchor="text" w:horzAnchor="page" w:tblpX="6169" w:tblpY="965"/>
        <w:tblW w:w="5070" w:type="dxa"/>
        <w:tblLayout w:type="fixed"/>
        <w:tblLook w:val="04A0" w:firstRow="1" w:lastRow="0" w:firstColumn="1" w:lastColumn="0" w:noHBand="0" w:noVBand="1"/>
      </w:tblPr>
      <w:tblGrid>
        <w:gridCol w:w="534"/>
        <w:gridCol w:w="992"/>
        <w:gridCol w:w="850"/>
        <w:gridCol w:w="567"/>
        <w:gridCol w:w="567"/>
        <w:gridCol w:w="709"/>
        <w:gridCol w:w="851"/>
      </w:tblGrid>
      <w:tr w:rsidR="005222BD" w:rsidRPr="005222BD" w:rsidTr="00522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BFBFBF" w:themeFill="background1" w:themeFillShade="BF"/>
          </w:tcPr>
          <w:p w:rsidR="008C7809" w:rsidRPr="005222BD" w:rsidRDefault="008C7809" w:rsidP="005222BD">
            <w:pPr>
              <w:pStyle w:val="NoSpacing"/>
              <w:jc w:val="both"/>
              <w:rPr>
                <w:rFonts w:ascii="Arial" w:hAnsi="Arial" w:cs="Arial"/>
                <w:b w:val="0"/>
                <w:sz w:val="16"/>
                <w:szCs w:val="16"/>
                <w:lang w:val="en-ID"/>
              </w:rPr>
            </w:pPr>
            <w:r w:rsidRPr="005222BD">
              <w:rPr>
                <w:rFonts w:ascii="Arial" w:hAnsi="Arial" w:cs="Arial"/>
                <w:sz w:val="16"/>
                <w:szCs w:val="16"/>
                <w:lang w:val="en-ID"/>
              </w:rPr>
              <w:lastRenderedPageBreak/>
              <w:t>No</w:t>
            </w:r>
          </w:p>
        </w:tc>
        <w:tc>
          <w:tcPr>
            <w:tcW w:w="992" w:type="dxa"/>
            <w:shd w:val="clear" w:color="auto" w:fill="BFBFBF" w:themeFill="background1" w:themeFillShade="BF"/>
          </w:tcPr>
          <w:p w:rsidR="008C7809" w:rsidRPr="005222BD" w:rsidRDefault="008C7809" w:rsidP="005222BD">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5222BD">
              <w:rPr>
                <w:rFonts w:ascii="Arial" w:hAnsi="Arial" w:cs="Arial"/>
                <w:sz w:val="16"/>
                <w:szCs w:val="16"/>
                <w:lang w:val="en-ID"/>
              </w:rPr>
              <w:t>Indikator</w:t>
            </w:r>
          </w:p>
        </w:tc>
        <w:tc>
          <w:tcPr>
            <w:tcW w:w="850" w:type="dxa"/>
            <w:shd w:val="clear" w:color="auto" w:fill="BFBFBF" w:themeFill="background1" w:themeFillShade="BF"/>
          </w:tcPr>
          <w:p w:rsidR="008C7809" w:rsidRPr="005222BD" w:rsidRDefault="008C7809" w:rsidP="005222BD">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5222BD">
              <w:rPr>
                <w:rFonts w:ascii="Arial" w:hAnsi="Arial" w:cs="Arial"/>
                <w:sz w:val="16"/>
                <w:szCs w:val="16"/>
                <w:lang w:val="en-ID"/>
              </w:rPr>
              <w:t>Sampel</w:t>
            </w:r>
          </w:p>
        </w:tc>
        <w:tc>
          <w:tcPr>
            <w:tcW w:w="567" w:type="dxa"/>
            <w:shd w:val="clear" w:color="auto" w:fill="BFBFBF" w:themeFill="background1" w:themeFillShade="BF"/>
          </w:tcPr>
          <w:p w:rsidR="008C7809" w:rsidRPr="005222BD" w:rsidRDefault="008C7809" w:rsidP="005222BD">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5222BD">
              <w:rPr>
                <w:rFonts w:ascii="Arial" w:hAnsi="Arial" w:cs="Arial"/>
                <w:sz w:val="16"/>
                <w:szCs w:val="16"/>
                <w:lang w:val="en-ID"/>
              </w:rPr>
              <w:t>Min</w:t>
            </w:r>
          </w:p>
        </w:tc>
        <w:tc>
          <w:tcPr>
            <w:tcW w:w="567" w:type="dxa"/>
            <w:shd w:val="clear" w:color="auto" w:fill="BFBFBF" w:themeFill="background1" w:themeFillShade="BF"/>
          </w:tcPr>
          <w:p w:rsidR="008C7809" w:rsidRPr="005222BD" w:rsidRDefault="008C7809" w:rsidP="005222BD">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ID"/>
              </w:rPr>
            </w:pPr>
            <w:r w:rsidRPr="005222BD">
              <w:rPr>
                <w:rFonts w:ascii="Arial" w:hAnsi="Arial" w:cs="Arial"/>
                <w:sz w:val="16"/>
                <w:szCs w:val="16"/>
                <w:lang w:val="en-ID"/>
              </w:rPr>
              <w:t>Max</w:t>
            </w:r>
          </w:p>
        </w:tc>
        <w:tc>
          <w:tcPr>
            <w:tcW w:w="709" w:type="dxa"/>
            <w:shd w:val="clear" w:color="auto" w:fill="BFBFBF" w:themeFill="background1" w:themeFillShade="BF"/>
          </w:tcPr>
          <w:p w:rsidR="008C7809" w:rsidRPr="005222BD" w:rsidRDefault="008C7809" w:rsidP="005222BD">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ID"/>
              </w:rPr>
            </w:pPr>
            <w:r w:rsidRPr="005222BD">
              <w:rPr>
                <w:rFonts w:ascii="Arial" w:hAnsi="Arial" w:cs="Arial"/>
                <w:sz w:val="16"/>
                <w:szCs w:val="16"/>
                <w:lang w:val="en-ID"/>
              </w:rPr>
              <w:t>Mean</w:t>
            </w:r>
          </w:p>
        </w:tc>
        <w:tc>
          <w:tcPr>
            <w:tcW w:w="851" w:type="dxa"/>
            <w:shd w:val="clear" w:color="auto" w:fill="BFBFBF" w:themeFill="background1" w:themeFillShade="BF"/>
          </w:tcPr>
          <w:p w:rsidR="008C7809" w:rsidRPr="005222BD" w:rsidRDefault="008C7809" w:rsidP="005222BD">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ID"/>
              </w:rPr>
            </w:pPr>
            <w:r w:rsidRPr="005222BD">
              <w:rPr>
                <w:rFonts w:ascii="Arial" w:hAnsi="Arial" w:cs="Arial"/>
                <w:sz w:val="16"/>
                <w:szCs w:val="16"/>
                <w:lang w:val="en-ID"/>
              </w:rPr>
              <w:t>TCR</w:t>
            </w:r>
          </w:p>
        </w:tc>
      </w:tr>
      <w:tr w:rsidR="008C7809" w:rsidRPr="005222BD" w:rsidTr="005222BD">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C7809" w:rsidRPr="005222BD" w:rsidRDefault="008C7809" w:rsidP="005222BD">
            <w:pPr>
              <w:pStyle w:val="NoSpacing"/>
              <w:jc w:val="both"/>
              <w:rPr>
                <w:rFonts w:ascii="Arial" w:hAnsi="Arial" w:cs="Arial"/>
                <w:b w:val="0"/>
                <w:sz w:val="16"/>
                <w:szCs w:val="16"/>
                <w:lang w:val="en-ID"/>
              </w:rPr>
            </w:pPr>
            <w:r w:rsidRPr="005222BD">
              <w:rPr>
                <w:rFonts w:ascii="Arial" w:hAnsi="Arial" w:cs="Arial"/>
                <w:b w:val="0"/>
                <w:sz w:val="16"/>
                <w:szCs w:val="16"/>
                <w:lang w:val="en-ID"/>
              </w:rPr>
              <w:t>1</w:t>
            </w:r>
          </w:p>
        </w:tc>
        <w:tc>
          <w:tcPr>
            <w:tcW w:w="992" w:type="dxa"/>
            <w:shd w:val="clear" w:color="auto" w:fill="auto"/>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5222BD">
              <w:rPr>
                <w:rFonts w:ascii="Arial" w:hAnsi="Arial" w:cs="Arial"/>
                <w:sz w:val="16"/>
                <w:szCs w:val="16"/>
                <w:lang w:val="en-ID"/>
              </w:rPr>
              <w:t>SP 1</w:t>
            </w:r>
          </w:p>
        </w:tc>
        <w:tc>
          <w:tcPr>
            <w:tcW w:w="850" w:type="dxa"/>
            <w:shd w:val="clear" w:color="auto" w:fill="auto"/>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184</w:t>
            </w:r>
          </w:p>
        </w:tc>
        <w:tc>
          <w:tcPr>
            <w:tcW w:w="567" w:type="dxa"/>
            <w:shd w:val="clear" w:color="auto" w:fill="auto"/>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1</w:t>
            </w:r>
          </w:p>
        </w:tc>
        <w:tc>
          <w:tcPr>
            <w:tcW w:w="567" w:type="dxa"/>
            <w:shd w:val="clear" w:color="auto" w:fill="auto"/>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4</w:t>
            </w:r>
          </w:p>
        </w:tc>
        <w:tc>
          <w:tcPr>
            <w:tcW w:w="709" w:type="dxa"/>
            <w:shd w:val="clear" w:color="auto" w:fill="auto"/>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1,99</w:t>
            </w:r>
          </w:p>
        </w:tc>
        <w:tc>
          <w:tcPr>
            <w:tcW w:w="851" w:type="dxa"/>
            <w:shd w:val="clear" w:color="auto" w:fill="auto"/>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49,75%</w:t>
            </w:r>
          </w:p>
        </w:tc>
      </w:tr>
      <w:tr w:rsidR="008C7809" w:rsidRPr="005222BD" w:rsidTr="005222BD">
        <w:tc>
          <w:tcPr>
            <w:cnfStyle w:val="001000000000" w:firstRow="0" w:lastRow="0" w:firstColumn="1" w:lastColumn="0" w:oddVBand="0" w:evenVBand="0" w:oddHBand="0" w:evenHBand="0" w:firstRowFirstColumn="0" w:firstRowLastColumn="0" w:lastRowFirstColumn="0" w:lastRowLastColumn="0"/>
            <w:tcW w:w="534" w:type="dxa"/>
            <w:tcBorders>
              <w:right w:val="nil"/>
            </w:tcBorders>
            <w:shd w:val="clear" w:color="auto" w:fill="auto"/>
          </w:tcPr>
          <w:p w:rsidR="008C7809" w:rsidRPr="005222BD" w:rsidRDefault="008C7809" w:rsidP="005222BD">
            <w:pPr>
              <w:pStyle w:val="NoSpacing"/>
              <w:jc w:val="both"/>
              <w:rPr>
                <w:rFonts w:ascii="Arial" w:hAnsi="Arial" w:cs="Arial"/>
                <w:b w:val="0"/>
                <w:sz w:val="16"/>
                <w:szCs w:val="16"/>
                <w:lang w:val="en-ID"/>
              </w:rPr>
            </w:pPr>
            <w:r w:rsidRPr="005222BD">
              <w:rPr>
                <w:rFonts w:ascii="Arial" w:hAnsi="Arial" w:cs="Arial"/>
                <w:b w:val="0"/>
                <w:sz w:val="16"/>
                <w:szCs w:val="16"/>
                <w:lang w:val="en-ID"/>
              </w:rPr>
              <w:t>2</w:t>
            </w:r>
          </w:p>
        </w:tc>
        <w:tc>
          <w:tcPr>
            <w:tcW w:w="992" w:type="dxa"/>
            <w:tcBorders>
              <w:left w:val="nil"/>
              <w:right w:val="nil"/>
            </w:tcBorders>
            <w:shd w:val="clear" w:color="auto" w:fill="auto"/>
          </w:tcPr>
          <w:p w:rsidR="008C7809" w:rsidRPr="005222BD" w:rsidRDefault="008C7809" w:rsidP="005222BD">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5222BD">
              <w:rPr>
                <w:rFonts w:ascii="Arial" w:hAnsi="Arial" w:cs="Arial"/>
                <w:sz w:val="16"/>
                <w:szCs w:val="16"/>
                <w:lang w:val="en-ID"/>
              </w:rPr>
              <w:t>SP 2</w:t>
            </w:r>
          </w:p>
        </w:tc>
        <w:tc>
          <w:tcPr>
            <w:tcW w:w="850" w:type="dxa"/>
            <w:tcBorders>
              <w:left w:val="nil"/>
              <w:right w:val="nil"/>
            </w:tcBorders>
            <w:shd w:val="clear" w:color="auto" w:fill="auto"/>
          </w:tcPr>
          <w:p w:rsidR="008C7809" w:rsidRPr="005222BD" w:rsidRDefault="008C7809" w:rsidP="005222BD">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222BD">
              <w:rPr>
                <w:rFonts w:ascii="Arial" w:hAnsi="Arial" w:cs="Arial"/>
                <w:color w:val="000000"/>
                <w:sz w:val="16"/>
                <w:szCs w:val="16"/>
                <w:lang w:val="en-ID"/>
              </w:rPr>
              <w:t>184</w:t>
            </w:r>
          </w:p>
        </w:tc>
        <w:tc>
          <w:tcPr>
            <w:tcW w:w="567" w:type="dxa"/>
            <w:tcBorders>
              <w:left w:val="nil"/>
              <w:right w:val="nil"/>
            </w:tcBorders>
            <w:shd w:val="clear" w:color="auto" w:fill="auto"/>
          </w:tcPr>
          <w:p w:rsidR="008C7809" w:rsidRPr="005222BD" w:rsidRDefault="008C7809" w:rsidP="005222BD">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1</w:t>
            </w:r>
          </w:p>
        </w:tc>
        <w:tc>
          <w:tcPr>
            <w:tcW w:w="567" w:type="dxa"/>
            <w:tcBorders>
              <w:left w:val="nil"/>
              <w:right w:val="nil"/>
            </w:tcBorders>
            <w:shd w:val="clear" w:color="auto" w:fill="auto"/>
          </w:tcPr>
          <w:p w:rsidR="008C7809" w:rsidRPr="005222BD" w:rsidRDefault="008C7809" w:rsidP="005222BD">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4</w:t>
            </w:r>
          </w:p>
        </w:tc>
        <w:tc>
          <w:tcPr>
            <w:tcW w:w="709" w:type="dxa"/>
            <w:tcBorders>
              <w:left w:val="nil"/>
              <w:right w:val="nil"/>
            </w:tcBorders>
            <w:shd w:val="clear" w:color="auto" w:fill="auto"/>
          </w:tcPr>
          <w:p w:rsidR="008C7809" w:rsidRPr="005222BD" w:rsidRDefault="008C7809" w:rsidP="005222BD">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2,90</w:t>
            </w:r>
          </w:p>
        </w:tc>
        <w:tc>
          <w:tcPr>
            <w:tcW w:w="851" w:type="dxa"/>
            <w:tcBorders>
              <w:left w:val="nil"/>
            </w:tcBorders>
            <w:shd w:val="clear" w:color="auto" w:fill="auto"/>
          </w:tcPr>
          <w:p w:rsidR="008C7809" w:rsidRPr="005222BD" w:rsidRDefault="008C7809" w:rsidP="005222BD">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72,50%</w:t>
            </w:r>
          </w:p>
        </w:tc>
      </w:tr>
      <w:tr w:rsidR="008C7809" w:rsidRPr="005222BD" w:rsidTr="0052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bottom w:val="nil"/>
            </w:tcBorders>
            <w:shd w:val="clear" w:color="auto" w:fill="auto"/>
          </w:tcPr>
          <w:p w:rsidR="008C7809" w:rsidRPr="005222BD" w:rsidRDefault="008C7809" w:rsidP="005222BD">
            <w:pPr>
              <w:pStyle w:val="NoSpacing"/>
              <w:jc w:val="both"/>
              <w:rPr>
                <w:rFonts w:ascii="Arial" w:hAnsi="Arial" w:cs="Arial"/>
                <w:b w:val="0"/>
                <w:sz w:val="16"/>
                <w:szCs w:val="16"/>
                <w:lang w:val="en-ID"/>
              </w:rPr>
            </w:pPr>
            <w:r w:rsidRPr="005222BD">
              <w:rPr>
                <w:rFonts w:ascii="Arial" w:hAnsi="Arial" w:cs="Arial"/>
                <w:b w:val="0"/>
                <w:sz w:val="16"/>
                <w:szCs w:val="16"/>
                <w:lang w:val="en-ID"/>
              </w:rPr>
              <w:t>3</w:t>
            </w:r>
          </w:p>
        </w:tc>
        <w:tc>
          <w:tcPr>
            <w:tcW w:w="992" w:type="dxa"/>
            <w:tcBorders>
              <w:bottom w:val="nil"/>
            </w:tcBorders>
            <w:shd w:val="clear" w:color="auto" w:fill="auto"/>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5222BD">
              <w:rPr>
                <w:rFonts w:ascii="Arial" w:hAnsi="Arial" w:cs="Arial"/>
                <w:sz w:val="16"/>
                <w:szCs w:val="16"/>
                <w:lang w:val="en-ID"/>
              </w:rPr>
              <w:t>SP 3</w:t>
            </w:r>
          </w:p>
        </w:tc>
        <w:tc>
          <w:tcPr>
            <w:tcW w:w="850" w:type="dxa"/>
            <w:tcBorders>
              <w:bottom w:val="nil"/>
            </w:tcBorders>
            <w:shd w:val="clear" w:color="auto" w:fill="auto"/>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222BD">
              <w:rPr>
                <w:rFonts w:ascii="Arial" w:hAnsi="Arial" w:cs="Arial"/>
                <w:color w:val="000000"/>
                <w:sz w:val="16"/>
                <w:szCs w:val="16"/>
                <w:lang w:val="en-ID"/>
              </w:rPr>
              <w:t>184</w:t>
            </w:r>
          </w:p>
        </w:tc>
        <w:tc>
          <w:tcPr>
            <w:tcW w:w="567" w:type="dxa"/>
            <w:tcBorders>
              <w:bottom w:val="nil"/>
            </w:tcBorders>
            <w:shd w:val="clear" w:color="auto" w:fill="auto"/>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1</w:t>
            </w:r>
          </w:p>
        </w:tc>
        <w:tc>
          <w:tcPr>
            <w:tcW w:w="567" w:type="dxa"/>
            <w:tcBorders>
              <w:bottom w:val="nil"/>
            </w:tcBorders>
            <w:shd w:val="clear" w:color="auto" w:fill="auto"/>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4</w:t>
            </w:r>
          </w:p>
        </w:tc>
        <w:tc>
          <w:tcPr>
            <w:tcW w:w="709" w:type="dxa"/>
            <w:tcBorders>
              <w:bottom w:val="nil"/>
            </w:tcBorders>
            <w:shd w:val="clear" w:color="auto" w:fill="auto"/>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2,85</w:t>
            </w:r>
          </w:p>
        </w:tc>
        <w:tc>
          <w:tcPr>
            <w:tcW w:w="851" w:type="dxa"/>
            <w:tcBorders>
              <w:bottom w:val="nil"/>
            </w:tcBorders>
            <w:shd w:val="clear" w:color="auto" w:fill="auto"/>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71,25%</w:t>
            </w:r>
          </w:p>
        </w:tc>
      </w:tr>
      <w:tr w:rsidR="008C7809" w:rsidRPr="005222BD" w:rsidTr="005222BD">
        <w:tc>
          <w:tcPr>
            <w:cnfStyle w:val="001000000000" w:firstRow="0" w:lastRow="0" w:firstColumn="1" w:lastColumn="0" w:oddVBand="0" w:evenVBand="0" w:oddHBand="0" w:evenHBand="0" w:firstRowFirstColumn="0" w:firstRowLastColumn="0" w:lastRowFirstColumn="0" w:lastRowLastColumn="0"/>
            <w:tcW w:w="534" w:type="dxa"/>
            <w:tcBorders>
              <w:top w:val="nil"/>
              <w:bottom w:val="single" w:sz="4" w:space="0" w:color="auto"/>
              <w:right w:val="nil"/>
            </w:tcBorders>
            <w:shd w:val="clear" w:color="auto" w:fill="auto"/>
          </w:tcPr>
          <w:p w:rsidR="008C7809" w:rsidRPr="005222BD" w:rsidRDefault="008C7809" w:rsidP="005222BD">
            <w:pPr>
              <w:pStyle w:val="NoSpacing"/>
              <w:jc w:val="both"/>
              <w:rPr>
                <w:rFonts w:ascii="Arial" w:hAnsi="Arial" w:cs="Arial"/>
                <w:b w:val="0"/>
                <w:sz w:val="16"/>
                <w:szCs w:val="16"/>
                <w:lang w:val="en-ID"/>
              </w:rPr>
            </w:pPr>
            <w:r w:rsidRPr="005222BD">
              <w:rPr>
                <w:rFonts w:ascii="Arial" w:hAnsi="Arial" w:cs="Arial"/>
                <w:b w:val="0"/>
                <w:sz w:val="16"/>
                <w:szCs w:val="16"/>
                <w:lang w:val="en-ID"/>
              </w:rPr>
              <w:t>4</w:t>
            </w:r>
          </w:p>
        </w:tc>
        <w:tc>
          <w:tcPr>
            <w:tcW w:w="992" w:type="dxa"/>
            <w:tcBorders>
              <w:top w:val="nil"/>
              <w:left w:val="nil"/>
              <w:bottom w:val="single" w:sz="4" w:space="0" w:color="auto"/>
              <w:right w:val="nil"/>
            </w:tcBorders>
            <w:shd w:val="clear" w:color="auto" w:fill="auto"/>
          </w:tcPr>
          <w:p w:rsidR="008C7809" w:rsidRPr="005222BD" w:rsidRDefault="008C7809" w:rsidP="005222BD">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5222BD">
              <w:rPr>
                <w:rFonts w:ascii="Arial" w:hAnsi="Arial" w:cs="Arial"/>
                <w:sz w:val="16"/>
                <w:szCs w:val="16"/>
                <w:lang w:val="en-ID"/>
              </w:rPr>
              <w:t>SP 4</w:t>
            </w:r>
          </w:p>
        </w:tc>
        <w:tc>
          <w:tcPr>
            <w:tcW w:w="850" w:type="dxa"/>
            <w:tcBorders>
              <w:top w:val="nil"/>
              <w:left w:val="nil"/>
              <w:bottom w:val="single" w:sz="4" w:space="0" w:color="auto"/>
              <w:right w:val="nil"/>
            </w:tcBorders>
            <w:shd w:val="clear" w:color="auto" w:fill="auto"/>
          </w:tcPr>
          <w:p w:rsidR="008C7809" w:rsidRPr="005222BD" w:rsidRDefault="008C7809" w:rsidP="005222BD">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222BD">
              <w:rPr>
                <w:rFonts w:ascii="Arial" w:hAnsi="Arial" w:cs="Arial"/>
                <w:color w:val="000000"/>
                <w:sz w:val="16"/>
                <w:szCs w:val="16"/>
                <w:lang w:val="en-ID"/>
              </w:rPr>
              <w:t>184</w:t>
            </w:r>
          </w:p>
        </w:tc>
        <w:tc>
          <w:tcPr>
            <w:tcW w:w="567" w:type="dxa"/>
            <w:tcBorders>
              <w:top w:val="nil"/>
              <w:left w:val="nil"/>
              <w:bottom w:val="single" w:sz="4" w:space="0" w:color="auto"/>
              <w:right w:val="nil"/>
            </w:tcBorders>
            <w:shd w:val="clear" w:color="auto" w:fill="auto"/>
          </w:tcPr>
          <w:p w:rsidR="008C7809" w:rsidRPr="005222BD" w:rsidRDefault="008C7809" w:rsidP="005222BD">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1</w:t>
            </w:r>
          </w:p>
        </w:tc>
        <w:tc>
          <w:tcPr>
            <w:tcW w:w="567" w:type="dxa"/>
            <w:tcBorders>
              <w:top w:val="nil"/>
              <w:left w:val="nil"/>
              <w:bottom w:val="single" w:sz="4" w:space="0" w:color="auto"/>
              <w:right w:val="nil"/>
            </w:tcBorders>
            <w:shd w:val="clear" w:color="auto" w:fill="auto"/>
          </w:tcPr>
          <w:p w:rsidR="008C7809" w:rsidRPr="005222BD" w:rsidRDefault="008C7809" w:rsidP="005222BD">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4</w:t>
            </w:r>
          </w:p>
        </w:tc>
        <w:tc>
          <w:tcPr>
            <w:tcW w:w="709" w:type="dxa"/>
            <w:tcBorders>
              <w:top w:val="nil"/>
              <w:left w:val="nil"/>
              <w:bottom w:val="single" w:sz="4" w:space="0" w:color="auto"/>
              <w:right w:val="nil"/>
            </w:tcBorders>
            <w:shd w:val="clear" w:color="auto" w:fill="auto"/>
          </w:tcPr>
          <w:p w:rsidR="008C7809" w:rsidRPr="005222BD" w:rsidRDefault="008C7809" w:rsidP="005222BD">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2,56</w:t>
            </w:r>
          </w:p>
        </w:tc>
        <w:tc>
          <w:tcPr>
            <w:tcW w:w="851" w:type="dxa"/>
            <w:tcBorders>
              <w:top w:val="nil"/>
              <w:left w:val="nil"/>
              <w:bottom w:val="single" w:sz="4" w:space="0" w:color="auto"/>
            </w:tcBorders>
            <w:shd w:val="clear" w:color="auto" w:fill="auto"/>
          </w:tcPr>
          <w:p w:rsidR="008C7809" w:rsidRPr="005222BD" w:rsidRDefault="008C7809" w:rsidP="005222BD">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64,00%</w:t>
            </w:r>
          </w:p>
        </w:tc>
      </w:tr>
      <w:tr w:rsidR="005222BD" w:rsidRPr="005222BD" w:rsidTr="005222BD">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526" w:type="dxa"/>
            <w:gridSpan w:val="2"/>
            <w:tcBorders>
              <w:top w:val="single" w:sz="4" w:space="0" w:color="auto"/>
              <w:bottom w:val="single" w:sz="8" w:space="0" w:color="000000" w:themeColor="text1"/>
            </w:tcBorders>
            <w:shd w:val="clear" w:color="auto" w:fill="D9D9D9" w:themeFill="background1" w:themeFillShade="D9"/>
          </w:tcPr>
          <w:p w:rsidR="008C7809" w:rsidRPr="005222BD" w:rsidRDefault="008C7809" w:rsidP="005222BD">
            <w:pPr>
              <w:pStyle w:val="NoSpacing"/>
              <w:jc w:val="both"/>
              <w:rPr>
                <w:rFonts w:ascii="Arial" w:hAnsi="Arial" w:cs="Arial"/>
                <w:sz w:val="16"/>
                <w:szCs w:val="16"/>
                <w:lang w:val="en-ID"/>
              </w:rPr>
            </w:pPr>
            <w:r w:rsidRPr="005222BD">
              <w:rPr>
                <w:rFonts w:ascii="Arial" w:hAnsi="Arial" w:cs="Arial"/>
                <w:sz w:val="16"/>
                <w:szCs w:val="16"/>
                <w:lang w:val="en-ID"/>
              </w:rPr>
              <w:t xml:space="preserve">Rata-Rata </w:t>
            </w:r>
          </w:p>
          <w:p w:rsidR="008C7809" w:rsidRPr="005222BD" w:rsidRDefault="008C7809" w:rsidP="005222BD">
            <w:pPr>
              <w:pStyle w:val="NoSpacing"/>
              <w:jc w:val="both"/>
              <w:rPr>
                <w:rFonts w:ascii="Arial" w:hAnsi="Arial" w:cs="Arial"/>
                <w:sz w:val="16"/>
                <w:szCs w:val="16"/>
                <w:lang w:val="en-ID"/>
              </w:rPr>
            </w:pPr>
            <w:r w:rsidRPr="005222BD">
              <w:rPr>
                <w:rFonts w:ascii="Arial" w:hAnsi="Arial" w:cs="Arial"/>
                <w:sz w:val="16"/>
                <w:szCs w:val="16"/>
                <w:lang w:val="en-ID"/>
              </w:rPr>
              <w:t>Faktor Sarana Prasarana</w:t>
            </w:r>
          </w:p>
        </w:tc>
        <w:tc>
          <w:tcPr>
            <w:tcW w:w="850" w:type="dxa"/>
            <w:tcBorders>
              <w:top w:val="single" w:sz="4" w:space="0" w:color="auto"/>
              <w:bottom w:val="single" w:sz="8" w:space="0" w:color="000000" w:themeColor="text1"/>
            </w:tcBorders>
            <w:shd w:val="clear" w:color="auto" w:fill="D9D9D9" w:themeFill="background1" w:themeFillShade="D9"/>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US"/>
              </w:rPr>
            </w:pPr>
          </w:p>
        </w:tc>
        <w:tc>
          <w:tcPr>
            <w:tcW w:w="567" w:type="dxa"/>
            <w:tcBorders>
              <w:top w:val="single" w:sz="4" w:space="0" w:color="auto"/>
              <w:bottom w:val="single" w:sz="8" w:space="0" w:color="000000" w:themeColor="text1"/>
            </w:tcBorders>
            <w:shd w:val="clear" w:color="auto" w:fill="D9D9D9" w:themeFill="background1" w:themeFillShade="D9"/>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US"/>
              </w:rPr>
            </w:pPr>
          </w:p>
        </w:tc>
        <w:tc>
          <w:tcPr>
            <w:tcW w:w="567" w:type="dxa"/>
            <w:tcBorders>
              <w:top w:val="single" w:sz="4" w:space="0" w:color="auto"/>
              <w:bottom w:val="single" w:sz="8" w:space="0" w:color="000000" w:themeColor="text1"/>
            </w:tcBorders>
            <w:shd w:val="clear" w:color="auto" w:fill="D9D9D9" w:themeFill="background1" w:themeFillShade="D9"/>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US"/>
              </w:rPr>
            </w:pPr>
          </w:p>
        </w:tc>
        <w:tc>
          <w:tcPr>
            <w:tcW w:w="709" w:type="dxa"/>
            <w:tcBorders>
              <w:top w:val="single" w:sz="4" w:space="0" w:color="auto"/>
              <w:bottom w:val="single" w:sz="8" w:space="0" w:color="000000" w:themeColor="text1"/>
            </w:tcBorders>
            <w:shd w:val="clear" w:color="auto" w:fill="D9D9D9" w:themeFill="background1" w:themeFillShade="D9"/>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p>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2,58</w:t>
            </w:r>
          </w:p>
        </w:tc>
        <w:tc>
          <w:tcPr>
            <w:tcW w:w="851" w:type="dxa"/>
            <w:tcBorders>
              <w:top w:val="single" w:sz="4" w:space="0" w:color="auto"/>
              <w:bottom w:val="single" w:sz="8" w:space="0" w:color="000000" w:themeColor="text1"/>
            </w:tcBorders>
            <w:shd w:val="clear" w:color="auto" w:fill="D9D9D9" w:themeFill="background1" w:themeFillShade="D9"/>
          </w:tcPr>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p>
          <w:p w:rsidR="008C7809" w:rsidRPr="005222BD" w:rsidRDefault="008C7809" w:rsidP="005222BD">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64,38%</w:t>
            </w:r>
          </w:p>
        </w:tc>
      </w:tr>
    </w:tbl>
    <w:p w:rsidR="00716CBF" w:rsidRPr="00A74386" w:rsidRDefault="00716CBF" w:rsidP="008C7809">
      <w:pPr>
        <w:pStyle w:val="NoSpacing"/>
        <w:ind w:firstLine="567"/>
        <w:jc w:val="both"/>
        <w:rPr>
          <w:rFonts w:ascii="Arial" w:hAnsi="Arial" w:cs="Arial"/>
          <w:sz w:val="20"/>
          <w:szCs w:val="20"/>
        </w:rPr>
      </w:pPr>
      <w:r w:rsidRPr="00A74386">
        <w:rPr>
          <w:rFonts w:ascii="Arial" w:hAnsi="Arial" w:cs="Arial"/>
          <w:sz w:val="20"/>
          <w:szCs w:val="20"/>
        </w:rPr>
        <w:lastRenderedPageBreak/>
        <w:t>LOT 4 merupakan pernyataan mengenai</w:t>
      </w:r>
      <w:r w:rsidRPr="00A74386">
        <w:rPr>
          <w:rFonts w:ascii="Arial" w:hAnsi="Arial" w:cs="Arial"/>
          <w:sz w:val="20"/>
          <w:szCs w:val="20"/>
          <w:lang w:val="en-ID"/>
        </w:rPr>
        <w:t xml:space="preserve"> kondisi sosial ekonomi keluarga kurang mendukung proses pembelajaran daring.</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2,45 dan 61,25%. Artinya indikator LOT 4 masuk dalam kategori kuat. Dapat disimpulkan bahwa indikator LOT 4 menjadi faktor yang kuat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8C7809">
      <w:pPr>
        <w:pStyle w:val="NoSpacing"/>
        <w:ind w:firstLine="567"/>
        <w:jc w:val="both"/>
        <w:rPr>
          <w:rFonts w:ascii="Arial" w:hAnsi="Arial" w:cs="Arial"/>
          <w:sz w:val="20"/>
          <w:szCs w:val="20"/>
        </w:rPr>
      </w:pPr>
      <w:r w:rsidRPr="00A74386">
        <w:rPr>
          <w:rFonts w:ascii="Arial" w:hAnsi="Arial" w:cs="Arial"/>
          <w:sz w:val="20"/>
          <w:szCs w:val="20"/>
        </w:rPr>
        <w:t>LOT 5 merupakan pernyataan mengenai</w:t>
      </w:r>
      <w:r w:rsidRPr="00A74386">
        <w:rPr>
          <w:rFonts w:ascii="Arial" w:hAnsi="Arial" w:cs="Arial"/>
          <w:sz w:val="20"/>
          <w:szCs w:val="20"/>
          <w:lang w:val="en-ID"/>
        </w:rPr>
        <w:t xml:space="preserve"> suasana lingkungan di sekitar rumah kurang mendukung proses pembelajaran daring dikarenakan dekat dengan keramaian</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2,42 dan 60,50%.  Artinya indikator LOT 5 masuk dalam kategori cukup. Dapat disimpulkan bahwa indikator LOT 5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8C7809">
      <w:pPr>
        <w:pStyle w:val="NoSpacing"/>
        <w:ind w:firstLine="567"/>
        <w:jc w:val="both"/>
        <w:rPr>
          <w:rFonts w:ascii="Arial" w:hAnsi="Arial" w:cs="Arial"/>
          <w:sz w:val="20"/>
          <w:szCs w:val="20"/>
        </w:rPr>
      </w:pPr>
      <w:r w:rsidRPr="00A74386">
        <w:rPr>
          <w:rFonts w:ascii="Arial" w:hAnsi="Arial" w:cs="Arial"/>
          <w:sz w:val="20"/>
          <w:szCs w:val="20"/>
        </w:rPr>
        <w:t xml:space="preserve">Berdasarkan rekapitulasi jawaban responden untuk kesulitan belajar mahasiswa dari faktor lingkungan/ orang tua dengan nilai TCR tertingginya adalah indikator LOT 4 sebesar 61,25% yang menyatakan bahwa </w:t>
      </w:r>
      <w:r w:rsidRPr="00A74386">
        <w:rPr>
          <w:rFonts w:ascii="Arial" w:hAnsi="Arial" w:cs="Arial"/>
          <w:sz w:val="20"/>
          <w:szCs w:val="20"/>
          <w:lang w:val="en-ID"/>
        </w:rPr>
        <w:t>kondisi sosial ekonomi keluarga kurang mendukung proses pembelajaran daring. Disusul indikator LOT 5 dengan nilai TCR 60</w:t>
      </w:r>
      <w:proofErr w:type="gramStart"/>
      <w:r w:rsidRPr="00A74386">
        <w:rPr>
          <w:rFonts w:ascii="Arial" w:hAnsi="Arial" w:cs="Arial"/>
          <w:sz w:val="20"/>
          <w:szCs w:val="20"/>
          <w:lang w:val="en-ID"/>
        </w:rPr>
        <w:t>,50</w:t>
      </w:r>
      <w:proofErr w:type="gramEnd"/>
      <w:r w:rsidRPr="00A74386">
        <w:rPr>
          <w:rFonts w:ascii="Arial" w:hAnsi="Arial" w:cs="Arial"/>
          <w:sz w:val="20"/>
          <w:szCs w:val="20"/>
          <w:lang w:val="en-ID"/>
        </w:rPr>
        <w:t xml:space="preserve">% mengenai suasana lingkungan di sekitar rumah kurang mendukung proses pembelajaran daring dikarenakan dekat dengan keramaian. </w:t>
      </w:r>
    </w:p>
    <w:p w:rsidR="00716CBF" w:rsidRPr="00A74386" w:rsidRDefault="00716CBF" w:rsidP="008C7809">
      <w:pPr>
        <w:pStyle w:val="NoSpacing"/>
        <w:ind w:firstLine="567"/>
        <w:jc w:val="both"/>
        <w:rPr>
          <w:rFonts w:ascii="Arial" w:hAnsi="Arial" w:cs="Arial"/>
          <w:sz w:val="20"/>
          <w:szCs w:val="20"/>
        </w:rPr>
      </w:pPr>
      <w:r w:rsidRPr="00A74386">
        <w:rPr>
          <w:rFonts w:ascii="Arial" w:hAnsi="Arial" w:cs="Arial"/>
          <w:sz w:val="20"/>
          <w:szCs w:val="20"/>
          <w:lang w:val="en-ID"/>
        </w:rPr>
        <w:t xml:space="preserve">Dengan dilakukannya pembelajaran secara daring maka tentunya </w:t>
      </w:r>
      <w:proofErr w:type="gramStart"/>
      <w:r w:rsidRPr="00A74386">
        <w:rPr>
          <w:rFonts w:ascii="Arial" w:hAnsi="Arial" w:cs="Arial"/>
          <w:sz w:val="20"/>
          <w:szCs w:val="20"/>
          <w:lang w:val="en-ID"/>
        </w:rPr>
        <w:t>akan</w:t>
      </w:r>
      <w:proofErr w:type="gramEnd"/>
      <w:r w:rsidRPr="00A74386">
        <w:rPr>
          <w:rFonts w:ascii="Arial" w:hAnsi="Arial" w:cs="Arial"/>
          <w:sz w:val="20"/>
          <w:szCs w:val="20"/>
          <w:lang w:val="en-ID"/>
        </w:rPr>
        <w:t xml:space="preserve"> menggunakan media pembelajaran yang menggunakan kuota. </w:t>
      </w:r>
      <w:proofErr w:type="gramStart"/>
      <w:r w:rsidRPr="00A74386">
        <w:rPr>
          <w:rFonts w:ascii="Arial" w:hAnsi="Arial" w:cs="Arial"/>
          <w:sz w:val="20"/>
          <w:szCs w:val="20"/>
          <w:lang w:val="en-ID"/>
        </w:rPr>
        <w:t>Hal ini tentunya membutuhkan biaya untuk membeli kuota internet, sementara itu banyak dari mahasiswa yang memiliki keterbatasan secara finansial.</w:t>
      </w:r>
      <w:proofErr w:type="gramEnd"/>
      <w:r w:rsidRPr="00A74386">
        <w:rPr>
          <w:rFonts w:ascii="Arial" w:hAnsi="Arial" w:cs="Arial"/>
          <w:sz w:val="20"/>
          <w:szCs w:val="20"/>
          <w:lang w:val="en-ID"/>
        </w:rPr>
        <w:t xml:space="preserve"> Sejalan dengan penelitian yang dilakukan </w:t>
      </w:r>
      <w:r w:rsidR="00782F49">
        <w:rPr>
          <w:rFonts w:ascii="Arial" w:hAnsi="Arial" w:cs="Arial"/>
          <w:sz w:val="20"/>
          <w:szCs w:val="20"/>
          <w:lang w:val="en-ID"/>
        </w:rPr>
        <w:fldChar w:fldCharType="begin" w:fldLock="1"/>
      </w:r>
      <w:r w:rsidR="009A6C57">
        <w:rPr>
          <w:rFonts w:ascii="Arial" w:hAnsi="Arial" w:cs="Arial"/>
          <w:sz w:val="20"/>
          <w:szCs w:val="20"/>
          <w:lang w:val="en-ID"/>
        </w:rPr>
        <w:instrText>ADDIN CSL_CITATION {"citationItems":[{"id":"ITEM-1","itemData":{"author":[{"dropping-particle":"","family":"Sadikin","given":"Ali","non-dropping-particle":"","parse-names":false,"suffix":""},{"dropping-particle":"","family":"Hamidah","given":"Afreni","non-dropping-particle":"","parse-names":false,"suffix":""},{"dropping-particle":"","family":"Pinang","given":"Kampus","non-dropping-particle":"","parse-names":false,"suffix":""},{"dropping-particle":"","family":"Jl","given":"Masak","non-dropping-particle":"","parse-names":false,"suffix":""},{"dropping-particle":"","family":"Ma","given":"Jambi","non-dropping-particle":"","parse-names":false,"suffix":""},{"dropping-particle":"","family":"Km","given":"Bulian","non-dropping-particle":"","parse-names":false,"suffix":""},{"dropping-particle":"","family":"Indah","given":"Mendalo","non-dropping-particle":"","parse-names":false,"suffix":""},{"dropping-particle":"","family":"Jaluko","given":"Kec","non-dropping-particle":"","parse-names":false,"suffix":""},{"dropping-particle":"","family":"Kode","given":"Kab Muarojambi-jambi","non-dropping-particle":"","parse-names":false,"suffix":""},{"dropping-particle":"","family":"Indonesia","given":"Pos","non-dropping-particle":"","parse-names":false,"suffix":""}],"container-title":"Jurnal Ilmiah Pendidikan Biologi","id":"ITEM-1","issue":"1","issued":{"date-parts":[["2020"]]},"page":"214-224","title":"Pembelajaran Daring di Tengah Wabah Covid-19 ( Online Learning in the Middle of the Covid-19 Pandemic )","type":"article-journal","volume":"6"},"uris":["http://www.mendeley.com/documents/?uuid=0bfb86ba-c063-4c34-b4f5-fb5758c2aa50"]}],"mendeley":{"formattedCitation":"(Sadikin et al., 2020)","manualFormatting":"Sadikin et al. (2020)","plainTextFormattedCitation":"(Sadikin et al., 2020)","previouslyFormattedCitation":"(Sadikin et al., 2020)"},"properties":{"noteIndex":0},"schema":"https://github.com/citation-style-language/schema/raw/master/csl-citation.json"}</w:instrText>
      </w:r>
      <w:r w:rsidR="00782F49">
        <w:rPr>
          <w:rFonts w:ascii="Arial" w:hAnsi="Arial" w:cs="Arial"/>
          <w:sz w:val="20"/>
          <w:szCs w:val="20"/>
          <w:lang w:val="en-ID"/>
        </w:rPr>
        <w:fldChar w:fldCharType="separate"/>
      </w:r>
      <w:r w:rsidR="00782F49" w:rsidRPr="00782F49">
        <w:rPr>
          <w:rFonts w:ascii="Arial" w:hAnsi="Arial" w:cs="Arial"/>
          <w:noProof/>
          <w:sz w:val="20"/>
          <w:szCs w:val="20"/>
          <w:lang w:val="en-ID"/>
        </w:rPr>
        <w:t>Sadikin et al.</w:t>
      </w:r>
      <w:r w:rsidR="001C08E1">
        <w:rPr>
          <w:rFonts w:ascii="Arial" w:hAnsi="Arial" w:cs="Arial"/>
          <w:noProof/>
          <w:sz w:val="20"/>
          <w:szCs w:val="20"/>
          <w:lang w:val="en-ID"/>
        </w:rPr>
        <w:t xml:space="preserve"> (</w:t>
      </w:r>
      <w:r w:rsidR="00782F49" w:rsidRPr="00782F49">
        <w:rPr>
          <w:rFonts w:ascii="Arial" w:hAnsi="Arial" w:cs="Arial"/>
          <w:noProof/>
          <w:sz w:val="20"/>
          <w:szCs w:val="20"/>
          <w:lang w:val="en-ID"/>
        </w:rPr>
        <w:t>2020)</w:t>
      </w:r>
      <w:r w:rsidR="00782F49">
        <w:rPr>
          <w:rFonts w:ascii="Arial" w:hAnsi="Arial" w:cs="Arial"/>
          <w:sz w:val="20"/>
          <w:szCs w:val="20"/>
          <w:lang w:val="en-ID"/>
        </w:rPr>
        <w:fldChar w:fldCharType="end"/>
      </w:r>
      <w:r w:rsidRPr="00A74386">
        <w:rPr>
          <w:rFonts w:ascii="Arial" w:hAnsi="Arial" w:cs="Arial"/>
          <w:sz w:val="20"/>
          <w:szCs w:val="20"/>
          <w:lang w:val="en-ID"/>
        </w:rPr>
        <w:t xml:space="preserve"> bahwa mahalnya biaya kuota adalah tantangan tersendiri dalam pembelajaran daring. Mengenai suasana lingkungan di sekitar rumah yang kurang mendukung proses pembelajaran daring hal ini dikarenakan beberapa mahasiswa tinggal di wilayah seperti lingkungan perumahan yang padat dan ramai maupun lingkungan yang berdekatan dengan fasilitas/ sarana umum yang menimbulkan keramaian. </w:t>
      </w:r>
      <w:proofErr w:type="gramStart"/>
      <w:r w:rsidRPr="00A74386">
        <w:rPr>
          <w:rFonts w:ascii="Arial" w:hAnsi="Arial" w:cs="Arial"/>
          <w:sz w:val="20"/>
          <w:szCs w:val="20"/>
          <w:lang w:val="en-ID"/>
        </w:rPr>
        <w:t>Sehingga mereka tidak bisa belajar dengan nyaman di dalam rumah.</w:t>
      </w:r>
      <w:proofErr w:type="gramEnd"/>
    </w:p>
    <w:p w:rsidR="00716CBF" w:rsidRPr="00A74386" w:rsidRDefault="00716CBF" w:rsidP="00716CBF">
      <w:pPr>
        <w:pStyle w:val="NoSpacing"/>
        <w:jc w:val="both"/>
        <w:rPr>
          <w:rFonts w:ascii="Arial" w:hAnsi="Arial" w:cs="Arial"/>
          <w:sz w:val="20"/>
          <w:szCs w:val="20"/>
          <w:lang w:val="en-ID"/>
        </w:rPr>
      </w:pPr>
    </w:p>
    <w:p w:rsidR="00716CBF" w:rsidRPr="008C7809" w:rsidRDefault="00716CBF" w:rsidP="00716CBF">
      <w:pPr>
        <w:pStyle w:val="NoSpacing"/>
        <w:jc w:val="both"/>
        <w:rPr>
          <w:rFonts w:ascii="Arial" w:hAnsi="Arial" w:cs="Arial"/>
          <w:b/>
          <w:sz w:val="20"/>
          <w:szCs w:val="20"/>
        </w:rPr>
      </w:pPr>
      <w:r w:rsidRPr="008C7809">
        <w:rPr>
          <w:rFonts w:ascii="Arial" w:hAnsi="Arial" w:cs="Arial"/>
          <w:b/>
          <w:sz w:val="20"/>
          <w:szCs w:val="20"/>
          <w:lang w:val="en-ID"/>
        </w:rPr>
        <w:t>Faktor Sarana Prasarana</w:t>
      </w:r>
    </w:p>
    <w:p w:rsidR="00716CBF" w:rsidRDefault="00716CBF" w:rsidP="008C7809">
      <w:pPr>
        <w:pStyle w:val="NoSpacing"/>
        <w:ind w:firstLine="567"/>
        <w:jc w:val="both"/>
        <w:rPr>
          <w:rFonts w:ascii="Arial" w:hAnsi="Arial" w:cs="Arial"/>
          <w:sz w:val="20"/>
          <w:szCs w:val="20"/>
          <w:lang w:val="en-ID"/>
        </w:rPr>
      </w:pPr>
      <w:r w:rsidRPr="00A74386">
        <w:rPr>
          <w:rFonts w:ascii="Arial" w:hAnsi="Arial" w:cs="Arial"/>
          <w:sz w:val="20"/>
          <w:szCs w:val="20"/>
        </w:rPr>
        <w:t xml:space="preserve">Hasil indeks persentase menunjukkan faktor yang berasal dari sarana prasarana yang berkaitan dengan kesulitan belajar statistika </w:t>
      </w:r>
      <w:r w:rsidRPr="00A74386">
        <w:rPr>
          <w:rFonts w:ascii="Arial" w:hAnsi="Arial" w:cs="Arial"/>
          <w:sz w:val="20"/>
          <w:szCs w:val="20"/>
        </w:rPr>
        <w:lastRenderedPageBreak/>
        <w:t>terdiri dari 4 indikator. Berikut adalah 4 indikator dari faktor sarana prasarana y</w:t>
      </w:r>
      <w:r w:rsidR="005222BD">
        <w:rPr>
          <w:rFonts w:ascii="Arial" w:hAnsi="Arial" w:cs="Arial"/>
          <w:sz w:val="20"/>
          <w:szCs w:val="20"/>
        </w:rPr>
        <w:t xml:space="preserve">ang akan diuraikan pada Tabel </w:t>
      </w:r>
      <w:r w:rsidRPr="00A74386">
        <w:rPr>
          <w:rFonts w:ascii="Arial" w:hAnsi="Arial" w:cs="Arial"/>
          <w:sz w:val="20"/>
          <w:szCs w:val="20"/>
        </w:rPr>
        <w:t>6.</w:t>
      </w:r>
    </w:p>
    <w:p w:rsidR="005222BD" w:rsidRPr="005222BD" w:rsidRDefault="005222BD" w:rsidP="008C7809">
      <w:pPr>
        <w:pStyle w:val="NoSpacing"/>
        <w:ind w:firstLine="567"/>
        <w:jc w:val="both"/>
        <w:rPr>
          <w:rFonts w:ascii="Arial" w:hAnsi="Arial" w:cs="Arial"/>
          <w:sz w:val="20"/>
          <w:szCs w:val="20"/>
          <w:lang w:val="en-ID"/>
        </w:rPr>
      </w:pPr>
    </w:p>
    <w:p w:rsidR="00716CBF" w:rsidRPr="005222BD" w:rsidRDefault="008C7809" w:rsidP="00716CBF">
      <w:pPr>
        <w:pStyle w:val="NoSpacing"/>
        <w:jc w:val="both"/>
        <w:rPr>
          <w:rFonts w:ascii="Arial" w:hAnsi="Arial" w:cs="Arial"/>
          <w:sz w:val="16"/>
          <w:szCs w:val="20"/>
        </w:rPr>
      </w:pPr>
      <w:r w:rsidRPr="005222BD">
        <w:rPr>
          <w:rFonts w:ascii="Arial" w:hAnsi="Arial" w:cs="Arial"/>
          <w:b/>
          <w:sz w:val="16"/>
          <w:szCs w:val="20"/>
        </w:rPr>
        <w:t xml:space="preserve">Tabel </w:t>
      </w:r>
      <w:r w:rsidR="00716CBF" w:rsidRPr="005222BD">
        <w:rPr>
          <w:rFonts w:ascii="Arial" w:hAnsi="Arial" w:cs="Arial"/>
          <w:b/>
          <w:sz w:val="16"/>
          <w:szCs w:val="20"/>
        </w:rPr>
        <w:t>6</w:t>
      </w:r>
      <w:r w:rsidRPr="005222BD">
        <w:rPr>
          <w:rFonts w:ascii="Arial" w:hAnsi="Arial" w:cs="Arial"/>
          <w:b/>
          <w:sz w:val="16"/>
          <w:szCs w:val="20"/>
          <w:lang w:val="en-ID"/>
        </w:rPr>
        <w:t>.</w:t>
      </w:r>
      <w:r w:rsidR="00716CBF" w:rsidRPr="005222BD">
        <w:rPr>
          <w:rFonts w:ascii="Arial" w:hAnsi="Arial" w:cs="Arial"/>
          <w:sz w:val="16"/>
          <w:szCs w:val="20"/>
        </w:rPr>
        <w:t xml:space="preserve"> Faktor Sarana Prasarana</w:t>
      </w:r>
    </w:p>
    <w:p w:rsidR="00716CBF" w:rsidRPr="00A74386" w:rsidRDefault="00716CBF" w:rsidP="00716CBF">
      <w:pPr>
        <w:pStyle w:val="NoSpacing"/>
        <w:jc w:val="both"/>
        <w:rPr>
          <w:rFonts w:ascii="Arial" w:hAnsi="Arial" w:cs="Arial"/>
          <w:i/>
          <w:sz w:val="20"/>
          <w:szCs w:val="20"/>
          <w:lang w:val="en-ID"/>
        </w:rPr>
      </w:pPr>
      <w:r w:rsidRPr="00A74386">
        <w:rPr>
          <w:rFonts w:ascii="Arial" w:hAnsi="Arial" w:cs="Arial"/>
          <w:i/>
          <w:sz w:val="20"/>
          <w:szCs w:val="20"/>
          <w:lang w:val="en-ID"/>
        </w:rPr>
        <w:t xml:space="preserve">        </w:t>
      </w:r>
      <w:r w:rsidRPr="005222BD">
        <w:rPr>
          <w:rFonts w:ascii="Arial" w:hAnsi="Arial" w:cs="Arial"/>
          <w:i/>
          <w:sz w:val="16"/>
          <w:szCs w:val="20"/>
          <w:lang w:val="en-ID"/>
        </w:rPr>
        <w:t>Sumber: Data Olahan</w:t>
      </w:r>
    </w:p>
    <w:p w:rsidR="00716CBF" w:rsidRPr="00A74386" w:rsidRDefault="00716CBF" w:rsidP="00716CBF">
      <w:pPr>
        <w:pStyle w:val="NoSpacing"/>
        <w:jc w:val="both"/>
        <w:rPr>
          <w:rFonts w:ascii="Arial" w:hAnsi="Arial" w:cs="Arial"/>
          <w:sz w:val="20"/>
          <w:szCs w:val="20"/>
        </w:rPr>
      </w:pPr>
    </w:p>
    <w:p w:rsidR="00716CBF" w:rsidRPr="00A74386" w:rsidRDefault="00716CBF" w:rsidP="005222BD">
      <w:pPr>
        <w:pStyle w:val="NoSpacing"/>
        <w:ind w:firstLine="567"/>
        <w:jc w:val="both"/>
        <w:rPr>
          <w:rFonts w:ascii="Arial" w:hAnsi="Arial" w:cs="Arial"/>
          <w:sz w:val="20"/>
          <w:szCs w:val="20"/>
        </w:rPr>
      </w:pPr>
      <w:r w:rsidRPr="00A74386">
        <w:rPr>
          <w:rFonts w:ascii="Arial" w:hAnsi="Arial" w:cs="Arial"/>
          <w:sz w:val="20"/>
          <w:szCs w:val="20"/>
        </w:rPr>
        <w:t>SP 1 merupakan pernyataan mengenai</w:t>
      </w:r>
      <w:r w:rsidRPr="00A74386">
        <w:rPr>
          <w:rFonts w:ascii="Arial" w:hAnsi="Arial" w:cs="Arial"/>
          <w:sz w:val="20"/>
          <w:szCs w:val="20"/>
          <w:lang w:val="en-ID"/>
        </w:rPr>
        <w:t xml:space="preserve"> bahwa mahasiswa tidak memiliki fasilitas yang mendukung proses pembelajaran daring (laptop,HP).</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1,99 dan 49,75%. Artinya indikator SP 1 masuk dalam kategori cukup. Dapat disimpulkan bahwa indikator SP 1 menjadi faktor yang cukup besar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5222BD">
      <w:pPr>
        <w:pStyle w:val="NoSpacing"/>
        <w:ind w:firstLine="567"/>
        <w:jc w:val="both"/>
        <w:rPr>
          <w:rFonts w:ascii="Arial" w:hAnsi="Arial" w:cs="Arial"/>
          <w:sz w:val="20"/>
          <w:szCs w:val="20"/>
        </w:rPr>
      </w:pPr>
      <w:r w:rsidRPr="00A74386">
        <w:rPr>
          <w:rFonts w:ascii="Arial" w:hAnsi="Arial" w:cs="Arial"/>
          <w:sz w:val="20"/>
          <w:szCs w:val="20"/>
        </w:rPr>
        <w:t>SP 2 merupakan pernyataan mengenai</w:t>
      </w:r>
      <w:r w:rsidRPr="00A74386">
        <w:rPr>
          <w:rFonts w:ascii="Arial" w:hAnsi="Arial" w:cs="Arial"/>
          <w:sz w:val="20"/>
          <w:szCs w:val="20"/>
          <w:lang w:val="en-ID"/>
        </w:rPr>
        <w:t xml:space="preserve"> signal di daerah mereka yang tidak mendukung proses pembelajaran secara daring. </w:t>
      </w:r>
      <w:r w:rsidRPr="00A74386">
        <w:rPr>
          <w:rFonts w:ascii="Arial" w:hAnsi="Arial" w:cs="Arial"/>
          <w:sz w:val="20"/>
          <w:szCs w:val="20"/>
        </w:rPr>
        <w:t xml:space="preserve">Didapatkan nilai </w:t>
      </w:r>
      <w:r w:rsidRPr="00A74386">
        <w:rPr>
          <w:rFonts w:ascii="Arial" w:hAnsi="Arial" w:cs="Arial"/>
          <w:i/>
          <w:sz w:val="20"/>
          <w:szCs w:val="20"/>
        </w:rPr>
        <w:t>mean</w:t>
      </w:r>
      <w:r w:rsidRPr="00A74386">
        <w:rPr>
          <w:rFonts w:ascii="Arial" w:hAnsi="Arial" w:cs="Arial"/>
          <w:sz w:val="20"/>
          <w:szCs w:val="20"/>
        </w:rPr>
        <w:t xml:space="preserve"> dan TCR masing-masing sebesar 2,90 dan 72,50%. Artinya indikator SP 2 masuk dalam kategori kuat. Dapat disimpulkan bahwa indikator SP 2 menjadi faktor yang kuat didalam kesulitan belajar mahasiswa pada mata kuliah </w:t>
      </w:r>
      <w:r w:rsidRPr="00A74386">
        <w:rPr>
          <w:rFonts w:ascii="Arial" w:hAnsi="Arial" w:cs="Arial"/>
          <w:i/>
          <w:sz w:val="20"/>
          <w:szCs w:val="20"/>
        </w:rPr>
        <w:t>Statististik</w:t>
      </w:r>
      <w:r w:rsidRPr="00A74386">
        <w:rPr>
          <w:rFonts w:ascii="Arial" w:hAnsi="Arial" w:cs="Arial"/>
          <w:sz w:val="20"/>
          <w:szCs w:val="20"/>
        </w:rPr>
        <w:t xml:space="preserve">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5222BD">
      <w:pPr>
        <w:pStyle w:val="NoSpacing"/>
        <w:ind w:firstLine="567"/>
        <w:jc w:val="both"/>
        <w:rPr>
          <w:rFonts w:ascii="Arial" w:hAnsi="Arial" w:cs="Arial"/>
          <w:sz w:val="20"/>
          <w:szCs w:val="20"/>
        </w:rPr>
      </w:pPr>
      <w:r w:rsidRPr="00A74386">
        <w:rPr>
          <w:rFonts w:ascii="Arial" w:hAnsi="Arial" w:cs="Arial"/>
          <w:sz w:val="20"/>
          <w:szCs w:val="20"/>
        </w:rPr>
        <w:t>SP 3 merupakan pernyataan mengenai</w:t>
      </w:r>
      <w:r w:rsidRPr="00A74386">
        <w:rPr>
          <w:rFonts w:ascii="Arial" w:hAnsi="Arial" w:cs="Arial"/>
          <w:sz w:val="20"/>
          <w:szCs w:val="20"/>
          <w:lang w:val="en-ID"/>
        </w:rPr>
        <w:t xml:space="preserve"> seringnya terjadi gangguan listrik di daerah mereka.</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2,85 dan 71,25%. Artinya indikator SP 3 masuk dalam kategori kuat. Dapat disimpulkan bahwa indikator SP 3 menjadi faktor yang kuat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5222BD">
      <w:pPr>
        <w:pStyle w:val="NoSpacing"/>
        <w:ind w:firstLine="567"/>
        <w:jc w:val="both"/>
        <w:rPr>
          <w:rFonts w:ascii="Arial" w:hAnsi="Arial" w:cs="Arial"/>
          <w:sz w:val="20"/>
          <w:szCs w:val="20"/>
        </w:rPr>
      </w:pPr>
      <w:r w:rsidRPr="00A74386">
        <w:rPr>
          <w:rFonts w:ascii="Arial" w:hAnsi="Arial" w:cs="Arial"/>
          <w:sz w:val="20"/>
          <w:szCs w:val="20"/>
        </w:rPr>
        <w:t>SP 4 merupakan pernyataan mengenai</w:t>
      </w:r>
      <w:r w:rsidRPr="00A74386">
        <w:rPr>
          <w:rFonts w:ascii="Arial" w:hAnsi="Arial" w:cs="Arial"/>
          <w:sz w:val="20"/>
          <w:szCs w:val="20"/>
          <w:lang w:val="en-ID"/>
        </w:rPr>
        <w:t xml:space="preserve"> suasana di rumah kurang mendukung proses pembelajaran secara daring</w:t>
      </w:r>
      <w:r w:rsidRPr="00A74386">
        <w:rPr>
          <w:rFonts w:ascii="Arial" w:hAnsi="Arial" w:cs="Arial"/>
          <w:sz w:val="20"/>
          <w:szCs w:val="20"/>
        </w:rPr>
        <w:t xml:space="preserve">. Didapatkan nilai </w:t>
      </w:r>
      <w:r w:rsidRPr="00A74386">
        <w:rPr>
          <w:rFonts w:ascii="Arial" w:hAnsi="Arial" w:cs="Arial"/>
          <w:i/>
          <w:sz w:val="20"/>
          <w:szCs w:val="20"/>
        </w:rPr>
        <w:t>mean</w:t>
      </w:r>
      <w:r w:rsidRPr="00A74386">
        <w:rPr>
          <w:rFonts w:ascii="Arial" w:hAnsi="Arial" w:cs="Arial"/>
          <w:sz w:val="20"/>
          <w:szCs w:val="20"/>
        </w:rPr>
        <w:t xml:space="preserve"> dan TCR masing-masing sebesar 2,56 dan 64,00%. Artinya indikator SP 4 masuk dalam kategori kuat. Dapat disimpulkan bahwa indikator SP 4 menjadi faktor yang kuat didalam kesulitan belajar mahasiswa pada mata kuliah Statistika selama masa pandemi </w:t>
      </w:r>
      <w:r w:rsidRPr="00A74386">
        <w:rPr>
          <w:rFonts w:ascii="Arial" w:hAnsi="Arial" w:cs="Arial"/>
          <w:i/>
          <w:sz w:val="20"/>
          <w:szCs w:val="20"/>
        </w:rPr>
        <w:t>Covid-19</w:t>
      </w:r>
      <w:r w:rsidRPr="00A74386">
        <w:rPr>
          <w:rFonts w:ascii="Arial" w:hAnsi="Arial" w:cs="Arial"/>
          <w:sz w:val="20"/>
          <w:szCs w:val="20"/>
        </w:rPr>
        <w:t>.</w:t>
      </w:r>
    </w:p>
    <w:p w:rsidR="00716CBF" w:rsidRPr="00A74386" w:rsidRDefault="00716CBF" w:rsidP="00266285">
      <w:pPr>
        <w:pStyle w:val="NoSpacing"/>
        <w:ind w:firstLine="567"/>
        <w:jc w:val="both"/>
        <w:rPr>
          <w:rFonts w:ascii="Arial" w:hAnsi="Arial" w:cs="Arial"/>
          <w:sz w:val="20"/>
          <w:szCs w:val="20"/>
        </w:rPr>
      </w:pPr>
      <w:r w:rsidRPr="00A74386">
        <w:rPr>
          <w:rFonts w:ascii="Arial" w:hAnsi="Arial" w:cs="Arial"/>
          <w:sz w:val="20"/>
          <w:szCs w:val="20"/>
        </w:rPr>
        <w:t xml:space="preserve">Berdasarkan rekapitulasi jawaban responden dalam kesulitan belajar mahasiswa dari faktor sarana prasarana didapatkan nilai TCR tertinggi adalah indikator SP 2 sebesar 72,50% yang menyatakan bahwa </w:t>
      </w:r>
      <w:r w:rsidRPr="00A74386">
        <w:rPr>
          <w:rFonts w:ascii="Arial" w:hAnsi="Arial" w:cs="Arial"/>
          <w:sz w:val="20"/>
          <w:szCs w:val="20"/>
          <w:lang w:val="en-ID"/>
        </w:rPr>
        <w:t xml:space="preserve">signal di daerah saya tidak mendukung proses pembelajaran secara daring. Diikuti indikator SP </w:t>
      </w:r>
      <w:r w:rsidRPr="00A74386">
        <w:rPr>
          <w:rFonts w:ascii="Arial" w:hAnsi="Arial" w:cs="Arial"/>
          <w:sz w:val="20"/>
          <w:szCs w:val="20"/>
          <w:lang w:val="en-ID"/>
        </w:rPr>
        <w:lastRenderedPageBreak/>
        <w:t xml:space="preserve">3 dengan nilai TCR 71,25% </w:t>
      </w:r>
      <w:r w:rsidRPr="00A74386">
        <w:rPr>
          <w:rFonts w:ascii="Arial" w:hAnsi="Arial" w:cs="Arial"/>
          <w:sz w:val="20"/>
          <w:szCs w:val="20"/>
        </w:rPr>
        <w:t>mengenai</w:t>
      </w:r>
      <w:r w:rsidRPr="00A74386">
        <w:rPr>
          <w:rFonts w:ascii="Arial" w:hAnsi="Arial" w:cs="Arial"/>
          <w:sz w:val="20"/>
          <w:szCs w:val="20"/>
          <w:lang w:val="en-ID"/>
        </w:rPr>
        <w:t xml:space="preserve"> seringnya terjadi gangguan listrik di daerah mereka dan disusul indikator SP 4 </w:t>
      </w:r>
      <w:r w:rsidRPr="00A74386">
        <w:rPr>
          <w:rFonts w:ascii="Arial" w:hAnsi="Arial" w:cs="Arial"/>
          <w:sz w:val="20"/>
          <w:szCs w:val="20"/>
        </w:rPr>
        <w:t>mengenai</w:t>
      </w:r>
      <w:r w:rsidRPr="00A74386">
        <w:rPr>
          <w:rFonts w:ascii="Arial" w:hAnsi="Arial" w:cs="Arial"/>
          <w:sz w:val="20"/>
          <w:szCs w:val="20"/>
          <w:lang w:val="en-ID"/>
        </w:rPr>
        <w:t xml:space="preserve"> suasana di rumah kurang mendukung proses pembelajaran secara daring dengan nilai TCR 64,00%. </w:t>
      </w:r>
    </w:p>
    <w:p w:rsidR="00716CBF" w:rsidRPr="00A74386" w:rsidRDefault="00716CBF" w:rsidP="005222BD">
      <w:pPr>
        <w:pStyle w:val="NoSpacing"/>
        <w:ind w:firstLine="567"/>
        <w:jc w:val="both"/>
        <w:rPr>
          <w:rFonts w:ascii="Arial" w:hAnsi="Arial" w:cs="Arial"/>
          <w:sz w:val="20"/>
          <w:szCs w:val="20"/>
        </w:rPr>
      </w:pPr>
      <w:r w:rsidRPr="00A74386">
        <w:rPr>
          <w:rFonts w:ascii="Arial" w:hAnsi="Arial" w:cs="Arial"/>
          <w:sz w:val="20"/>
          <w:szCs w:val="20"/>
          <w:lang w:val="en-ID"/>
        </w:rPr>
        <w:t xml:space="preserve">Hal ini sejalan dengan penelitian yang dilakukan oleh </w:t>
      </w:r>
      <w:r w:rsidR="00266285">
        <w:rPr>
          <w:rFonts w:ascii="Arial" w:hAnsi="Arial" w:cs="Arial"/>
          <w:sz w:val="20"/>
          <w:szCs w:val="20"/>
          <w:lang w:val="en-ID"/>
        </w:rPr>
        <w:fldChar w:fldCharType="begin" w:fldLock="1"/>
      </w:r>
      <w:r w:rsidR="00266285">
        <w:rPr>
          <w:rFonts w:ascii="Arial" w:hAnsi="Arial" w:cs="Arial"/>
          <w:sz w:val="20"/>
          <w:szCs w:val="20"/>
          <w:lang w:val="en-ID"/>
        </w:rPr>
        <w:instrText>ADDIN CSL_CITATION {"citationItems":[{"id":"ITEM-1","itemData":{"DOI":"10.33087/jiubj.v20i2.932","author":[{"dropping-particle":"","family":"Oktawirawan","given":"dwi hardani","non-dropping-particle":"","parse-names":false,"suffix":""}],"container-title":"Jurnal Ilmiah Universitas Batanghari Jambi","id":"ITEM-1","issue":"2","issued":{"date-parts":[["2020"]]},"page":"541-544","title":"Faktor Pemicu Kecemasan Siswa dalam Melakukan Pembelajaran Daring di Masa Pandemi Covid-19","type":"article-journal","volume":"20"},"uris":["http://www.mendeley.com/documents/?uuid=3cd5f274-33d2-4a5f-a435-68b6d61500b2"]}],"mendeley":{"formattedCitation":"(Oktawirawan, 2020)","manualFormatting":"Oktawirawan (2020)","plainTextFormattedCitation":"(Oktawirawan, 2020)","previouslyFormattedCitation":"(Oktawirawan, 2020)"},"properties":{"noteIndex":0},"schema":"https://github.com/citation-style-language/schema/raw/master/csl-citation.json"}</w:instrText>
      </w:r>
      <w:r w:rsidR="00266285">
        <w:rPr>
          <w:rFonts w:ascii="Arial" w:hAnsi="Arial" w:cs="Arial"/>
          <w:sz w:val="20"/>
          <w:szCs w:val="20"/>
          <w:lang w:val="en-ID"/>
        </w:rPr>
        <w:fldChar w:fldCharType="separate"/>
      </w:r>
      <w:r w:rsidR="00266285">
        <w:rPr>
          <w:rFonts w:ascii="Arial" w:hAnsi="Arial" w:cs="Arial"/>
          <w:noProof/>
          <w:sz w:val="20"/>
          <w:szCs w:val="20"/>
          <w:lang w:val="en-ID"/>
        </w:rPr>
        <w:t>Oktawirawan</w:t>
      </w:r>
      <w:r w:rsidR="00266285" w:rsidRPr="00266285">
        <w:rPr>
          <w:rFonts w:ascii="Arial" w:hAnsi="Arial" w:cs="Arial"/>
          <w:noProof/>
          <w:sz w:val="20"/>
          <w:szCs w:val="20"/>
          <w:lang w:val="en-ID"/>
        </w:rPr>
        <w:t xml:space="preserve"> </w:t>
      </w:r>
      <w:r w:rsidR="00266285">
        <w:rPr>
          <w:rFonts w:ascii="Arial" w:hAnsi="Arial" w:cs="Arial"/>
          <w:noProof/>
          <w:sz w:val="20"/>
          <w:szCs w:val="20"/>
          <w:lang w:val="en-ID"/>
        </w:rPr>
        <w:t>(</w:t>
      </w:r>
      <w:r w:rsidR="00266285" w:rsidRPr="00266285">
        <w:rPr>
          <w:rFonts w:ascii="Arial" w:hAnsi="Arial" w:cs="Arial"/>
          <w:noProof/>
          <w:sz w:val="20"/>
          <w:szCs w:val="20"/>
          <w:lang w:val="en-ID"/>
        </w:rPr>
        <w:t>2020)</w:t>
      </w:r>
      <w:r w:rsidR="00266285">
        <w:rPr>
          <w:rFonts w:ascii="Arial" w:hAnsi="Arial" w:cs="Arial"/>
          <w:sz w:val="20"/>
          <w:szCs w:val="20"/>
          <w:lang w:val="en-ID"/>
        </w:rPr>
        <w:fldChar w:fldCharType="end"/>
      </w:r>
      <w:r w:rsidRPr="00A74386">
        <w:rPr>
          <w:rFonts w:ascii="Arial" w:hAnsi="Arial" w:cs="Arial"/>
          <w:sz w:val="20"/>
          <w:szCs w:val="20"/>
        </w:rPr>
        <w:t xml:space="preserve"> menyatakan </w:t>
      </w:r>
      <w:r w:rsidRPr="00A74386">
        <w:rPr>
          <w:rFonts w:ascii="Arial" w:hAnsi="Arial" w:cs="Arial"/>
          <w:sz w:val="20"/>
          <w:szCs w:val="20"/>
          <w:lang w:val="en-ID"/>
        </w:rPr>
        <w:t xml:space="preserve">pemicu kecemasan siswa selama pembelajaran daring selain kesulitan memahami materi dan kesulitan mengerjakan tugas adalah kesulitan jaringan internet. </w:t>
      </w:r>
      <w:proofErr w:type="gramStart"/>
      <w:r w:rsidRPr="00A74386">
        <w:rPr>
          <w:rFonts w:ascii="Arial" w:hAnsi="Arial" w:cs="Arial"/>
          <w:sz w:val="20"/>
          <w:szCs w:val="20"/>
          <w:lang w:val="en-ID"/>
        </w:rPr>
        <w:t>Kesulitan jaringan internet ini biasanya diperparah dengan kondisi listrik yang sering mengalami gangguan.</w:t>
      </w:r>
      <w:proofErr w:type="gramEnd"/>
      <w:r w:rsidRPr="00A74386">
        <w:rPr>
          <w:rFonts w:ascii="Arial" w:hAnsi="Arial" w:cs="Arial"/>
          <w:sz w:val="20"/>
          <w:szCs w:val="20"/>
          <w:lang w:val="en-ID"/>
        </w:rPr>
        <w:t xml:space="preserve"> Jika terjadi pemadaman listrik di daerah maka biasanya </w:t>
      </w:r>
      <w:proofErr w:type="gramStart"/>
      <w:r w:rsidRPr="00A74386">
        <w:rPr>
          <w:rFonts w:ascii="Arial" w:hAnsi="Arial" w:cs="Arial"/>
          <w:sz w:val="20"/>
          <w:szCs w:val="20"/>
          <w:lang w:val="en-ID"/>
        </w:rPr>
        <w:t>akan</w:t>
      </w:r>
      <w:proofErr w:type="gramEnd"/>
      <w:r w:rsidRPr="00A74386">
        <w:rPr>
          <w:rFonts w:ascii="Arial" w:hAnsi="Arial" w:cs="Arial"/>
          <w:sz w:val="20"/>
          <w:szCs w:val="20"/>
          <w:lang w:val="en-ID"/>
        </w:rPr>
        <w:t xml:space="preserve"> berpengaruh pada gangguan jaringan internet. </w:t>
      </w:r>
      <w:proofErr w:type="gramStart"/>
      <w:r w:rsidRPr="00A74386">
        <w:rPr>
          <w:rFonts w:ascii="Arial" w:hAnsi="Arial" w:cs="Arial"/>
          <w:sz w:val="20"/>
          <w:szCs w:val="20"/>
          <w:lang w:val="en-ID"/>
        </w:rPr>
        <w:t>Hal ini yang sering terjadi untuk mahasiswa yang tinggal di daerah pelosok dikarenakan minimnya akses internet.</w:t>
      </w:r>
      <w:proofErr w:type="gramEnd"/>
      <w:r w:rsidRPr="00A74386">
        <w:rPr>
          <w:rFonts w:ascii="Arial" w:hAnsi="Arial" w:cs="Arial"/>
          <w:sz w:val="20"/>
          <w:szCs w:val="20"/>
          <w:lang w:val="en-ID"/>
        </w:rPr>
        <w:t xml:space="preserve"> </w:t>
      </w:r>
      <w:proofErr w:type="gramStart"/>
      <w:r w:rsidRPr="00A74386">
        <w:rPr>
          <w:rFonts w:ascii="Arial" w:hAnsi="Arial" w:cs="Arial"/>
          <w:sz w:val="20"/>
          <w:szCs w:val="20"/>
          <w:lang w:val="en-ID"/>
        </w:rPr>
        <w:t>Hal ini yang membuat mahasiswa kehilangan konsentrasi ketika menghadapi sinyal atau jaringan internet yang tidak optimal.</w:t>
      </w:r>
      <w:proofErr w:type="gramEnd"/>
      <w:r w:rsidRPr="00A74386">
        <w:rPr>
          <w:rFonts w:ascii="Arial" w:hAnsi="Arial" w:cs="Arial"/>
          <w:sz w:val="20"/>
          <w:szCs w:val="20"/>
          <w:lang w:val="en-ID"/>
        </w:rPr>
        <w:t xml:space="preserve"> Sejalan dengan penelitian </w:t>
      </w:r>
      <w:r w:rsidR="001C08E1">
        <w:rPr>
          <w:rFonts w:ascii="Arial" w:hAnsi="Arial" w:cs="Arial"/>
          <w:sz w:val="20"/>
          <w:szCs w:val="20"/>
          <w:lang w:val="en-ID"/>
        </w:rPr>
        <w:fldChar w:fldCharType="begin" w:fldLock="1"/>
      </w:r>
      <w:r w:rsidR="009A6C57">
        <w:rPr>
          <w:rFonts w:ascii="Arial" w:hAnsi="Arial" w:cs="Arial"/>
          <w:sz w:val="20"/>
          <w:szCs w:val="20"/>
          <w:lang w:val="en-ID"/>
        </w:rPr>
        <w:instrText>ADDIN CSL_CITATION {"citationItems":[{"id":"ITEM-1","itemData":{"author":[{"dropping-particle":"","family":"Sadikin","given":"Ali","non-dropping-particle":"","parse-names":false,"suffix":""},{"dropping-particle":"","family":"Hamidah","given":"Afreni","non-dropping-particle":"","parse-names":false,"suffix":""},{"dropping-particle":"","family":"Pinang","given":"Kampus","non-dropping-particle":"","parse-names":false,"suffix":""},{"dropping-particle":"","family":"Jl","given":"Masak","non-dropping-particle":"","parse-names":false,"suffix":""},{"dropping-particle":"","family":"Ma","given":"Jambi","non-dropping-particle":"","parse-names":false,"suffix":""},{"dropping-particle":"","family":"Km","given":"Bulian","non-dropping-particle":"","parse-names":false,"suffix":""},{"dropping-particle":"","family":"Indah","given":"Mendalo","non-dropping-particle":"","parse-names":false,"suffix":""},{"dropping-particle":"","family":"Jaluko","given":"Kec","non-dropping-particle":"","parse-names":false,"suffix":""},{"dropping-particle":"","family":"Kode","given":"Kab Muarojambi-jambi","non-dropping-particle":"","parse-names":false,"suffix":""},{"dropping-particle":"","family":"Indonesia","given":"Pos","non-dropping-particle":"","parse-names":false,"suffix":""}],"container-title":"Jurnal Ilmiah Pendidikan Biologi","id":"ITEM-1","issue":"1","issued":{"date-parts":[["2020"]]},"page":"214-224","title":"Pembelajaran Daring di Tengah Wabah Covid-19 ( Online Learning in the Middle of the Covid-19 Pandemic )","type":"article-journal","volume":"6"},"uris":["http://www.mendeley.com/documents/?uuid=0bfb86ba-c063-4c34-b4f5-fb5758c2aa50"]}],"mendeley":{"formattedCitation":"(Sadikin et al., 2020)","manualFormatting":"Sadikin et al. (2020)","plainTextFormattedCitation":"(Sadikin et al., 2020)","previouslyFormattedCitation":"(Sadikin et al., 2020)"},"properties":{"noteIndex":0},"schema":"https://github.com/citation-style-language/schema/raw/master/csl-citation.json"}</w:instrText>
      </w:r>
      <w:r w:rsidR="001C08E1">
        <w:rPr>
          <w:rFonts w:ascii="Arial" w:hAnsi="Arial" w:cs="Arial"/>
          <w:sz w:val="20"/>
          <w:szCs w:val="20"/>
          <w:lang w:val="en-ID"/>
        </w:rPr>
        <w:fldChar w:fldCharType="separate"/>
      </w:r>
      <w:r w:rsidR="001C08E1" w:rsidRPr="001C08E1">
        <w:rPr>
          <w:rFonts w:ascii="Arial" w:hAnsi="Arial" w:cs="Arial"/>
          <w:noProof/>
          <w:sz w:val="20"/>
          <w:szCs w:val="20"/>
          <w:lang w:val="en-ID"/>
        </w:rPr>
        <w:t>Sadikin et al.</w:t>
      </w:r>
      <w:r w:rsidR="001C08E1">
        <w:rPr>
          <w:rFonts w:ascii="Arial" w:hAnsi="Arial" w:cs="Arial"/>
          <w:noProof/>
          <w:sz w:val="20"/>
          <w:szCs w:val="20"/>
          <w:lang w:val="en-ID"/>
        </w:rPr>
        <w:t xml:space="preserve"> (</w:t>
      </w:r>
      <w:r w:rsidR="001C08E1" w:rsidRPr="001C08E1">
        <w:rPr>
          <w:rFonts w:ascii="Arial" w:hAnsi="Arial" w:cs="Arial"/>
          <w:noProof/>
          <w:sz w:val="20"/>
          <w:szCs w:val="20"/>
          <w:lang w:val="en-ID"/>
        </w:rPr>
        <w:t>2020)</w:t>
      </w:r>
      <w:r w:rsidR="001C08E1">
        <w:rPr>
          <w:rFonts w:ascii="Arial" w:hAnsi="Arial" w:cs="Arial"/>
          <w:sz w:val="20"/>
          <w:szCs w:val="20"/>
          <w:lang w:val="en-ID"/>
        </w:rPr>
        <w:fldChar w:fldCharType="end"/>
      </w:r>
      <w:r w:rsidR="001C08E1">
        <w:rPr>
          <w:rFonts w:ascii="Arial" w:hAnsi="Arial" w:cs="Arial"/>
          <w:sz w:val="20"/>
          <w:szCs w:val="20"/>
          <w:lang w:val="en-ID"/>
        </w:rPr>
        <w:t xml:space="preserve"> </w:t>
      </w:r>
      <w:r w:rsidRPr="00A74386">
        <w:rPr>
          <w:rFonts w:ascii="Arial" w:hAnsi="Arial" w:cs="Arial"/>
          <w:sz w:val="20"/>
          <w:szCs w:val="20"/>
          <w:lang w:val="en-ID"/>
        </w:rPr>
        <w:t>yang menyatakan bahwa kesulitan belajar selama pandemi salah satunya adalah kurang kuatnya signal di daerah pelosok.</w:t>
      </w:r>
    </w:p>
    <w:p w:rsidR="00716CBF" w:rsidRPr="00A74386" w:rsidRDefault="00716CBF" w:rsidP="005222BD">
      <w:pPr>
        <w:pStyle w:val="NoSpacing"/>
        <w:ind w:firstLine="567"/>
        <w:jc w:val="both"/>
        <w:rPr>
          <w:rFonts w:ascii="Arial" w:hAnsi="Arial" w:cs="Arial"/>
          <w:sz w:val="20"/>
          <w:szCs w:val="20"/>
        </w:rPr>
      </w:pPr>
      <w:proofErr w:type="gramStart"/>
      <w:r w:rsidRPr="00A74386">
        <w:rPr>
          <w:rFonts w:ascii="Arial" w:hAnsi="Arial" w:cs="Arial"/>
          <w:sz w:val="20"/>
          <w:szCs w:val="20"/>
          <w:lang w:val="en-ID"/>
        </w:rPr>
        <w:t>Banyak mahasiswa yang menyatakan jika lingkungan rumah kurang kondusif untuk belajar, terlalu banyak gangguan seperti adik, orang tua bahkan rasa tidak nyaman dan tidak tenang karena melakukan pembelajaran di rumah.</w:t>
      </w:r>
      <w:proofErr w:type="gramEnd"/>
      <w:r w:rsidRPr="00A74386">
        <w:rPr>
          <w:rFonts w:ascii="Arial" w:hAnsi="Arial" w:cs="Arial"/>
          <w:sz w:val="20"/>
          <w:szCs w:val="20"/>
          <w:lang w:val="en-ID"/>
        </w:rPr>
        <w:t xml:space="preserve"> Hal ini sejalan dengan penelitian yang dilakukan oleh </w:t>
      </w:r>
      <w:r w:rsidR="00266285">
        <w:rPr>
          <w:rFonts w:ascii="Arial" w:hAnsi="Arial" w:cs="Arial"/>
          <w:sz w:val="20"/>
          <w:szCs w:val="20"/>
          <w:lang w:val="en-ID"/>
        </w:rPr>
        <w:fldChar w:fldCharType="begin" w:fldLock="1"/>
      </w:r>
      <w:r w:rsidR="00782F49">
        <w:rPr>
          <w:rFonts w:ascii="Arial" w:hAnsi="Arial" w:cs="Arial"/>
          <w:sz w:val="20"/>
          <w:szCs w:val="20"/>
          <w:lang w:val="en-ID"/>
        </w:rPr>
        <w:instrText>ADDIN CSL_CITATION {"citationItems":[{"id":"ITEM-1","itemData":{"author":[{"dropping-particle":"","family":"Maryati","given":"Iyam","non-dropping-particle":"","parse-names":false,"suffix":""}],"container-title":"Jurnal PRISMA Universitas Suryakencana","id":"ITEM-1","issue":"2","issued":{"date-parts":[["2017"]]},"page":"173-179","title":"Analisis kesulitan dalam materi statistika ditinjau dari kemampuan penalaran dan komunikasi statistis","type":"article-journal","volume":"VI"},"uris":["http://www.mendeley.com/documents/?uuid=8cf4ff9e-a01c-4d69-9a1c-9886480e641f"]}],"mendeley":{"formattedCitation":"(Maryati, 2017)","manualFormatting":"Maryati (2017)","plainTextFormattedCitation":"(Maryati, 2017)","previouslyFormattedCitation":"(Maryati, 2017)"},"properties":{"noteIndex":0},"schema":"https://github.com/citation-style-language/schema/raw/master/csl-citation.json"}</w:instrText>
      </w:r>
      <w:r w:rsidR="00266285">
        <w:rPr>
          <w:rFonts w:ascii="Arial" w:hAnsi="Arial" w:cs="Arial"/>
          <w:sz w:val="20"/>
          <w:szCs w:val="20"/>
          <w:lang w:val="en-ID"/>
        </w:rPr>
        <w:fldChar w:fldCharType="separate"/>
      </w:r>
      <w:r w:rsidR="00266285">
        <w:rPr>
          <w:rFonts w:ascii="Arial" w:hAnsi="Arial" w:cs="Arial"/>
          <w:noProof/>
          <w:sz w:val="20"/>
          <w:szCs w:val="20"/>
          <w:lang w:val="en-ID"/>
        </w:rPr>
        <w:t>Maryati</w:t>
      </w:r>
      <w:r w:rsidR="00266285" w:rsidRPr="00266285">
        <w:rPr>
          <w:rFonts w:ascii="Arial" w:hAnsi="Arial" w:cs="Arial"/>
          <w:noProof/>
          <w:sz w:val="20"/>
          <w:szCs w:val="20"/>
          <w:lang w:val="en-ID"/>
        </w:rPr>
        <w:t xml:space="preserve"> </w:t>
      </w:r>
      <w:r w:rsidR="00266285">
        <w:rPr>
          <w:rFonts w:ascii="Arial" w:hAnsi="Arial" w:cs="Arial"/>
          <w:noProof/>
          <w:sz w:val="20"/>
          <w:szCs w:val="20"/>
          <w:lang w:val="en-ID"/>
        </w:rPr>
        <w:t>(</w:t>
      </w:r>
      <w:r w:rsidR="00266285" w:rsidRPr="00266285">
        <w:rPr>
          <w:rFonts w:ascii="Arial" w:hAnsi="Arial" w:cs="Arial"/>
          <w:noProof/>
          <w:sz w:val="20"/>
          <w:szCs w:val="20"/>
          <w:lang w:val="en-ID"/>
        </w:rPr>
        <w:t>2017)</w:t>
      </w:r>
      <w:r w:rsidR="00266285">
        <w:rPr>
          <w:rFonts w:ascii="Arial" w:hAnsi="Arial" w:cs="Arial"/>
          <w:sz w:val="20"/>
          <w:szCs w:val="20"/>
          <w:lang w:val="en-ID"/>
        </w:rPr>
        <w:fldChar w:fldCharType="end"/>
      </w:r>
      <w:r w:rsidRPr="00A74386">
        <w:rPr>
          <w:rFonts w:ascii="Arial" w:hAnsi="Arial" w:cs="Arial"/>
          <w:sz w:val="20"/>
          <w:szCs w:val="20"/>
          <w:lang w:val="en-ID"/>
        </w:rPr>
        <w:t xml:space="preserve"> yang menyatakan bahwa lingkungan keluarga kurang mendukung dalam menciptakan suasana kondusif untuk melakukan pembelajaran dari rumah. </w:t>
      </w:r>
    </w:p>
    <w:p w:rsidR="00716CBF" w:rsidRPr="00A74386" w:rsidRDefault="00716CBF" w:rsidP="00716CBF">
      <w:pPr>
        <w:pStyle w:val="NoSpacing"/>
        <w:jc w:val="both"/>
        <w:rPr>
          <w:rFonts w:ascii="Arial" w:hAnsi="Arial" w:cs="Arial"/>
          <w:sz w:val="20"/>
          <w:szCs w:val="20"/>
          <w:lang w:val="en-ID"/>
        </w:rPr>
      </w:pPr>
    </w:p>
    <w:p w:rsidR="00716CBF" w:rsidRPr="005222BD" w:rsidRDefault="00716CBF" w:rsidP="00716CBF">
      <w:pPr>
        <w:pStyle w:val="NoSpacing"/>
        <w:jc w:val="both"/>
        <w:rPr>
          <w:rFonts w:ascii="Arial" w:hAnsi="Arial" w:cs="Arial"/>
          <w:b/>
          <w:sz w:val="20"/>
          <w:szCs w:val="20"/>
          <w:lang w:val="en-ID"/>
        </w:rPr>
      </w:pPr>
      <w:r w:rsidRPr="005222BD">
        <w:rPr>
          <w:rFonts w:ascii="Arial" w:hAnsi="Arial" w:cs="Arial"/>
          <w:b/>
          <w:sz w:val="20"/>
          <w:szCs w:val="20"/>
          <w:lang w:val="en-ID"/>
        </w:rPr>
        <w:t xml:space="preserve">Faktor Dominan Kesulitan Belajar Mahasiswa Mata Kuliah Statistika Selama Masa Pandemi </w:t>
      </w:r>
      <w:r w:rsidRPr="005222BD">
        <w:rPr>
          <w:rFonts w:ascii="Arial" w:hAnsi="Arial" w:cs="Arial"/>
          <w:b/>
          <w:i/>
          <w:sz w:val="20"/>
          <w:szCs w:val="20"/>
          <w:lang w:val="en-ID"/>
        </w:rPr>
        <w:t>Covid-19</w:t>
      </w:r>
    </w:p>
    <w:p w:rsidR="00716CBF" w:rsidRPr="005222BD" w:rsidRDefault="00716CBF" w:rsidP="005222BD">
      <w:pPr>
        <w:pStyle w:val="NoSpacing"/>
        <w:ind w:firstLine="720"/>
        <w:jc w:val="both"/>
        <w:rPr>
          <w:rFonts w:ascii="Arial" w:hAnsi="Arial" w:cs="Arial"/>
          <w:sz w:val="20"/>
          <w:szCs w:val="20"/>
          <w:lang w:val="en-ID"/>
        </w:rPr>
      </w:pPr>
      <w:proofErr w:type="gramStart"/>
      <w:r w:rsidRPr="00A74386">
        <w:rPr>
          <w:rFonts w:ascii="Arial" w:hAnsi="Arial" w:cs="Arial"/>
          <w:sz w:val="20"/>
          <w:szCs w:val="20"/>
          <w:lang w:val="en-ID"/>
        </w:rPr>
        <w:t xml:space="preserve">Hasil </w:t>
      </w:r>
      <w:r w:rsidRPr="00A74386">
        <w:rPr>
          <w:rFonts w:ascii="Arial" w:hAnsi="Arial" w:cs="Arial"/>
          <w:sz w:val="20"/>
          <w:szCs w:val="20"/>
        </w:rPr>
        <w:t xml:space="preserve">rekapitulasi </w:t>
      </w:r>
      <w:r w:rsidRPr="00A74386">
        <w:rPr>
          <w:rFonts w:ascii="Arial" w:hAnsi="Arial" w:cs="Arial"/>
          <w:sz w:val="20"/>
          <w:szCs w:val="20"/>
          <w:lang w:val="en-ID"/>
        </w:rPr>
        <w:t xml:space="preserve">kuesioner yang telah diolah </w:t>
      </w:r>
      <w:r w:rsidRPr="00A74386">
        <w:rPr>
          <w:rFonts w:ascii="Arial" w:hAnsi="Arial" w:cs="Arial"/>
          <w:sz w:val="20"/>
          <w:szCs w:val="20"/>
        </w:rPr>
        <w:t>yang</w:t>
      </w:r>
      <w:r w:rsidRPr="00A74386">
        <w:rPr>
          <w:rFonts w:ascii="Arial" w:hAnsi="Arial" w:cs="Arial"/>
          <w:sz w:val="20"/>
          <w:szCs w:val="20"/>
          <w:lang w:val="en-ID"/>
        </w:rPr>
        <w:t xml:space="preserve"> terdiri dari 4 faktor yaitu fa</w:t>
      </w:r>
      <w:r w:rsidRPr="00A74386">
        <w:rPr>
          <w:rFonts w:ascii="Arial" w:hAnsi="Arial" w:cs="Arial"/>
          <w:sz w:val="20"/>
          <w:szCs w:val="20"/>
        </w:rPr>
        <w:t>k</w:t>
      </w:r>
      <w:r w:rsidRPr="00A74386">
        <w:rPr>
          <w:rFonts w:ascii="Arial" w:hAnsi="Arial" w:cs="Arial"/>
          <w:sz w:val="20"/>
          <w:szCs w:val="20"/>
          <w:lang w:val="en-ID"/>
        </w:rPr>
        <w:t xml:space="preserve">tor </w:t>
      </w:r>
      <w:r w:rsidRPr="00A74386">
        <w:rPr>
          <w:rFonts w:ascii="Arial" w:hAnsi="Arial" w:cs="Arial"/>
          <w:sz w:val="20"/>
          <w:szCs w:val="20"/>
        </w:rPr>
        <w:t>diri sendiri, faktor dosen, faktor lingkungan/ orang tua serta faktor sarana pr</w:t>
      </w:r>
      <w:r w:rsidR="005222BD">
        <w:rPr>
          <w:rFonts w:ascii="Arial" w:hAnsi="Arial" w:cs="Arial"/>
          <w:sz w:val="20"/>
          <w:szCs w:val="20"/>
        </w:rPr>
        <w:t xml:space="preserve">asarana disajikan dalam Tabel </w:t>
      </w:r>
      <w:r w:rsidRPr="00A74386">
        <w:rPr>
          <w:rFonts w:ascii="Arial" w:hAnsi="Arial" w:cs="Arial"/>
          <w:sz w:val="20"/>
          <w:szCs w:val="20"/>
        </w:rPr>
        <w:t>7</w:t>
      </w:r>
      <w:r w:rsidR="005222BD">
        <w:rPr>
          <w:rFonts w:ascii="Arial" w:hAnsi="Arial" w:cs="Arial"/>
          <w:sz w:val="20"/>
          <w:szCs w:val="20"/>
          <w:lang w:val="en-ID"/>
        </w:rPr>
        <w:t>.</w:t>
      </w:r>
      <w:proofErr w:type="gramEnd"/>
    </w:p>
    <w:p w:rsidR="005222BD" w:rsidRDefault="005222BD" w:rsidP="00716CBF">
      <w:pPr>
        <w:pStyle w:val="NoSpacing"/>
        <w:jc w:val="both"/>
        <w:rPr>
          <w:rFonts w:ascii="Arial" w:hAnsi="Arial" w:cs="Arial"/>
          <w:b/>
          <w:sz w:val="16"/>
          <w:szCs w:val="16"/>
          <w:lang w:val="en-ID"/>
        </w:rPr>
      </w:pPr>
    </w:p>
    <w:p w:rsidR="00716CBF" w:rsidRPr="005222BD" w:rsidRDefault="005222BD" w:rsidP="00716CBF">
      <w:pPr>
        <w:pStyle w:val="NoSpacing"/>
        <w:jc w:val="both"/>
        <w:rPr>
          <w:rFonts w:ascii="Arial" w:hAnsi="Arial" w:cs="Arial"/>
          <w:b/>
          <w:sz w:val="16"/>
          <w:szCs w:val="16"/>
          <w:lang w:val="en-ID"/>
        </w:rPr>
      </w:pPr>
      <w:r w:rsidRPr="005222BD">
        <w:rPr>
          <w:rFonts w:ascii="Arial" w:hAnsi="Arial" w:cs="Arial"/>
          <w:b/>
          <w:sz w:val="16"/>
          <w:szCs w:val="16"/>
          <w:lang w:val="en-ID"/>
        </w:rPr>
        <w:t xml:space="preserve">Tabel </w:t>
      </w:r>
      <w:r w:rsidR="00716CBF" w:rsidRPr="005222BD">
        <w:rPr>
          <w:rFonts w:ascii="Arial" w:hAnsi="Arial" w:cs="Arial"/>
          <w:b/>
          <w:sz w:val="16"/>
          <w:szCs w:val="16"/>
          <w:lang w:val="en-ID"/>
        </w:rPr>
        <w:t>7</w:t>
      </w:r>
    </w:p>
    <w:p w:rsidR="00716CBF" w:rsidRPr="005222BD" w:rsidRDefault="00716CBF" w:rsidP="00716CBF">
      <w:pPr>
        <w:pStyle w:val="NoSpacing"/>
        <w:jc w:val="both"/>
        <w:rPr>
          <w:rFonts w:ascii="Arial" w:hAnsi="Arial" w:cs="Arial"/>
          <w:sz w:val="16"/>
          <w:szCs w:val="16"/>
          <w:lang w:val="en-ID"/>
        </w:rPr>
      </w:pPr>
      <w:r w:rsidRPr="005222BD">
        <w:rPr>
          <w:rFonts w:ascii="Arial" w:hAnsi="Arial" w:cs="Arial"/>
          <w:sz w:val="16"/>
          <w:szCs w:val="16"/>
          <w:lang w:val="en-ID"/>
        </w:rPr>
        <w:t>Rekapitulasi Faktor-Faktor Kesulitan Belajar Mahasiswa</w:t>
      </w:r>
    </w:p>
    <w:tbl>
      <w:tblPr>
        <w:tblStyle w:val="LightShading"/>
        <w:tblW w:w="0" w:type="auto"/>
        <w:tblInd w:w="534" w:type="dxa"/>
        <w:tblLook w:val="04A0" w:firstRow="1" w:lastRow="0" w:firstColumn="1" w:lastColumn="0" w:noHBand="0" w:noVBand="1"/>
      </w:tblPr>
      <w:tblGrid>
        <w:gridCol w:w="449"/>
        <w:gridCol w:w="1595"/>
        <w:gridCol w:w="963"/>
        <w:gridCol w:w="1001"/>
      </w:tblGrid>
      <w:tr w:rsidR="00716CBF" w:rsidRPr="005222BD" w:rsidTr="000E27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shd w:val="clear" w:color="auto" w:fill="D9D9D9" w:themeFill="background1" w:themeFillShade="D9"/>
          </w:tcPr>
          <w:p w:rsidR="00716CBF" w:rsidRPr="005222BD" w:rsidRDefault="00716CBF" w:rsidP="000E2744">
            <w:pPr>
              <w:pStyle w:val="NoSpacing"/>
              <w:jc w:val="both"/>
              <w:rPr>
                <w:rFonts w:ascii="Arial" w:hAnsi="Arial" w:cs="Arial"/>
                <w:b w:val="0"/>
                <w:sz w:val="16"/>
                <w:szCs w:val="16"/>
                <w:lang w:val="en-ID"/>
              </w:rPr>
            </w:pPr>
            <w:r w:rsidRPr="005222BD">
              <w:rPr>
                <w:rFonts w:ascii="Arial" w:hAnsi="Arial" w:cs="Arial"/>
                <w:b w:val="0"/>
                <w:sz w:val="16"/>
                <w:szCs w:val="16"/>
                <w:lang w:val="en-ID"/>
              </w:rPr>
              <w:t>No</w:t>
            </w:r>
          </w:p>
        </w:tc>
        <w:tc>
          <w:tcPr>
            <w:tcW w:w="3687" w:type="dxa"/>
            <w:tcBorders>
              <w:left w:val="single" w:sz="4" w:space="0" w:color="auto"/>
              <w:right w:val="single" w:sz="4" w:space="0" w:color="auto"/>
            </w:tcBorders>
            <w:shd w:val="clear" w:color="auto" w:fill="D9D9D9" w:themeFill="background1" w:themeFillShade="D9"/>
          </w:tcPr>
          <w:p w:rsidR="00716CBF" w:rsidRPr="005222BD" w:rsidRDefault="00716CBF" w:rsidP="000E2744">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ID"/>
              </w:rPr>
            </w:pPr>
            <w:r w:rsidRPr="005222BD">
              <w:rPr>
                <w:rFonts w:ascii="Arial" w:hAnsi="Arial" w:cs="Arial"/>
                <w:b w:val="0"/>
                <w:sz w:val="16"/>
                <w:szCs w:val="16"/>
                <w:lang w:val="en-ID"/>
              </w:rPr>
              <w:t>Faktor Kesulitan Belajar</w:t>
            </w:r>
          </w:p>
        </w:tc>
        <w:tc>
          <w:tcPr>
            <w:tcW w:w="2394" w:type="dxa"/>
            <w:tcBorders>
              <w:left w:val="single" w:sz="4" w:space="0" w:color="auto"/>
              <w:right w:val="single" w:sz="4" w:space="0" w:color="auto"/>
            </w:tcBorders>
            <w:shd w:val="clear" w:color="auto" w:fill="D9D9D9" w:themeFill="background1" w:themeFillShade="D9"/>
          </w:tcPr>
          <w:p w:rsidR="00716CBF" w:rsidRPr="005222BD" w:rsidRDefault="00716CBF" w:rsidP="000E2744">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ID"/>
              </w:rPr>
            </w:pPr>
            <w:r w:rsidRPr="005222BD">
              <w:rPr>
                <w:rFonts w:ascii="Arial" w:hAnsi="Arial" w:cs="Arial"/>
                <w:b w:val="0"/>
                <w:sz w:val="16"/>
                <w:szCs w:val="16"/>
                <w:lang w:val="en-ID"/>
              </w:rPr>
              <w:t>Mean</w:t>
            </w:r>
          </w:p>
        </w:tc>
        <w:tc>
          <w:tcPr>
            <w:tcW w:w="1998" w:type="dxa"/>
            <w:tcBorders>
              <w:left w:val="single" w:sz="4" w:space="0" w:color="auto"/>
            </w:tcBorders>
            <w:shd w:val="clear" w:color="auto" w:fill="D9D9D9" w:themeFill="background1" w:themeFillShade="D9"/>
          </w:tcPr>
          <w:p w:rsidR="00716CBF" w:rsidRPr="005222BD" w:rsidRDefault="00716CBF" w:rsidP="000E2744">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ID"/>
              </w:rPr>
            </w:pPr>
            <w:r w:rsidRPr="005222BD">
              <w:rPr>
                <w:rFonts w:ascii="Arial" w:hAnsi="Arial" w:cs="Arial"/>
                <w:b w:val="0"/>
                <w:sz w:val="16"/>
                <w:szCs w:val="16"/>
                <w:lang w:val="en-ID"/>
              </w:rPr>
              <w:t>TCR</w:t>
            </w:r>
          </w:p>
        </w:tc>
      </w:tr>
      <w:tr w:rsidR="00716CBF" w:rsidRPr="005222BD" w:rsidTr="000E2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shd w:val="clear" w:color="auto" w:fill="auto"/>
          </w:tcPr>
          <w:p w:rsidR="00716CBF" w:rsidRPr="005222BD" w:rsidRDefault="00716CBF" w:rsidP="000E2744">
            <w:pPr>
              <w:pStyle w:val="NoSpacing"/>
              <w:jc w:val="both"/>
              <w:rPr>
                <w:rFonts w:ascii="Arial" w:hAnsi="Arial" w:cs="Arial"/>
                <w:b w:val="0"/>
                <w:sz w:val="16"/>
                <w:szCs w:val="16"/>
                <w:lang w:val="en-ID"/>
              </w:rPr>
            </w:pPr>
            <w:r w:rsidRPr="005222BD">
              <w:rPr>
                <w:rFonts w:ascii="Arial" w:hAnsi="Arial" w:cs="Arial"/>
                <w:b w:val="0"/>
                <w:sz w:val="16"/>
                <w:szCs w:val="16"/>
                <w:lang w:val="en-ID"/>
              </w:rPr>
              <w:t>1</w:t>
            </w:r>
          </w:p>
        </w:tc>
        <w:tc>
          <w:tcPr>
            <w:tcW w:w="3687" w:type="dxa"/>
            <w:tcBorders>
              <w:left w:val="single" w:sz="4" w:space="0" w:color="auto"/>
              <w:right w:val="single" w:sz="4" w:space="0" w:color="auto"/>
            </w:tcBorders>
            <w:shd w:val="clear" w:color="auto" w:fill="auto"/>
          </w:tcPr>
          <w:p w:rsidR="00716CBF" w:rsidRPr="005222BD"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5222BD">
              <w:rPr>
                <w:rFonts w:ascii="Arial" w:hAnsi="Arial" w:cs="Arial"/>
                <w:sz w:val="16"/>
                <w:szCs w:val="16"/>
                <w:lang w:val="en-ID"/>
              </w:rPr>
              <w:t>Faktor Diri Sendiri</w:t>
            </w:r>
          </w:p>
        </w:tc>
        <w:tc>
          <w:tcPr>
            <w:tcW w:w="2394" w:type="dxa"/>
            <w:tcBorders>
              <w:left w:val="single" w:sz="4" w:space="0" w:color="auto"/>
              <w:right w:val="single" w:sz="4" w:space="0" w:color="auto"/>
            </w:tcBorders>
            <w:shd w:val="clear" w:color="auto" w:fill="auto"/>
          </w:tcPr>
          <w:p w:rsidR="00716CBF" w:rsidRPr="005222BD"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2,24</w:t>
            </w:r>
          </w:p>
        </w:tc>
        <w:tc>
          <w:tcPr>
            <w:tcW w:w="1998" w:type="dxa"/>
            <w:tcBorders>
              <w:left w:val="single" w:sz="4" w:space="0" w:color="auto"/>
            </w:tcBorders>
            <w:shd w:val="clear" w:color="auto" w:fill="auto"/>
          </w:tcPr>
          <w:p w:rsidR="00716CBF" w:rsidRPr="005222BD"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55,90%</w:t>
            </w:r>
          </w:p>
        </w:tc>
      </w:tr>
      <w:tr w:rsidR="00716CBF" w:rsidRPr="005222BD" w:rsidTr="000E2744">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shd w:val="clear" w:color="auto" w:fill="auto"/>
          </w:tcPr>
          <w:p w:rsidR="00716CBF" w:rsidRPr="005222BD" w:rsidRDefault="00716CBF" w:rsidP="000E2744">
            <w:pPr>
              <w:pStyle w:val="NoSpacing"/>
              <w:jc w:val="both"/>
              <w:rPr>
                <w:rFonts w:ascii="Arial" w:hAnsi="Arial" w:cs="Arial"/>
                <w:b w:val="0"/>
                <w:sz w:val="16"/>
                <w:szCs w:val="16"/>
                <w:lang w:val="en-ID"/>
              </w:rPr>
            </w:pPr>
            <w:r w:rsidRPr="005222BD">
              <w:rPr>
                <w:rFonts w:ascii="Arial" w:hAnsi="Arial" w:cs="Arial"/>
                <w:b w:val="0"/>
                <w:sz w:val="16"/>
                <w:szCs w:val="16"/>
                <w:lang w:val="en-ID"/>
              </w:rPr>
              <w:t>2</w:t>
            </w:r>
          </w:p>
        </w:tc>
        <w:tc>
          <w:tcPr>
            <w:tcW w:w="3687" w:type="dxa"/>
            <w:tcBorders>
              <w:left w:val="single" w:sz="4" w:space="0" w:color="auto"/>
              <w:right w:val="single" w:sz="4" w:space="0" w:color="auto"/>
            </w:tcBorders>
            <w:shd w:val="clear" w:color="auto" w:fill="auto"/>
          </w:tcPr>
          <w:p w:rsidR="00716CBF" w:rsidRPr="005222BD"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5222BD">
              <w:rPr>
                <w:rFonts w:ascii="Arial" w:hAnsi="Arial" w:cs="Arial"/>
                <w:sz w:val="16"/>
                <w:szCs w:val="16"/>
                <w:lang w:val="en-ID"/>
              </w:rPr>
              <w:t>Faktor Dosen</w:t>
            </w:r>
          </w:p>
        </w:tc>
        <w:tc>
          <w:tcPr>
            <w:tcW w:w="2394" w:type="dxa"/>
            <w:tcBorders>
              <w:left w:val="single" w:sz="4" w:space="0" w:color="auto"/>
              <w:right w:val="single" w:sz="4" w:space="0" w:color="auto"/>
            </w:tcBorders>
            <w:shd w:val="clear" w:color="auto" w:fill="auto"/>
          </w:tcPr>
          <w:p w:rsidR="00716CBF" w:rsidRPr="005222BD"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2,06</w:t>
            </w:r>
          </w:p>
        </w:tc>
        <w:tc>
          <w:tcPr>
            <w:tcW w:w="1998" w:type="dxa"/>
            <w:tcBorders>
              <w:left w:val="single" w:sz="4" w:space="0" w:color="auto"/>
            </w:tcBorders>
            <w:shd w:val="clear" w:color="auto" w:fill="auto"/>
          </w:tcPr>
          <w:p w:rsidR="00716CBF" w:rsidRPr="005222BD"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51,43%</w:t>
            </w:r>
          </w:p>
        </w:tc>
      </w:tr>
      <w:tr w:rsidR="00716CBF" w:rsidRPr="005222BD" w:rsidTr="000E2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shd w:val="clear" w:color="auto" w:fill="auto"/>
          </w:tcPr>
          <w:p w:rsidR="00716CBF" w:rsidRPr="005222BD" w:rsidRDefault="00716CBF" w:rsidP="000E2744">
            <w:pPr>
              <w:pStyle w:val="NoSpacing"/>
              <w:jc w:val="both"/>
              <w:rPr>
                <w:rFonts w:ascii="Arial" w:hAnsi="Arial" w:cs="Arial"/>
                <w:b w:val="0"/>
                <w:sz w:val="16"/>
                <w:szCs w:val="16"/>
                <w:lang w:val="en-ID"/>
              </w:rPr>
            </w:pPr>
            <w:r w:rsidRPr="005222BD">
              <w:rPr>
                <w:rFonts w:ascii="Arial" w:hAnsi="Arial" w:cs="Arial"/>
                <w:b w:val="0"/>
                <w:sz w:val="16"/>
                <w:szCs w:val="16"/>
                <w:lang w:val="en-ID"/>
              </w:rPr>
              <w:t>3</w:t>
            </w:r>
          </w:p>
        </w:tc>
        <w:tc>
          <w:tcPr>
            <w:tcW w:w="3687" w:type="dxa"/>
            <w:tcBorders>
              <w:left w:val="single" w:sz="4" w:space="0" w:color="auto"/>
              <w:right w:val="single" w:sz="4" w:space="0" w:color="auto"/>
            </w:tcBorders>
            <w:shd w:val="clear" w:color="auto" w:fill="auto"/>
          </w:tcPr>
          <w:p w:rsidR="00716CBF" w:rsidRPr="005222BD"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5222BD">
              <w:rPr>
                <w:rFonts w:ascii="Arial" w:hAnsi="Arial" w:cs="Arial"/>
                <w:sz w:val="16"/>
                <w:szCs w:val="16"/>
                <w:lang w:val="en-ID"/>
              </w:rPr>
              <w:t>Faktor Lingkungan/ Orang Tua</w:t>
            </w:r>
          </w:p>
        </w:tc>
        <w:tc>
          <w:tcPr>
            <w:tcW w:w="2394" w:type="dxa"/>
            <w:tcBorders>
              <w:left w:val="single" w:sz="4" w:space="0" w:color="auto"/>
              <w:right w:val="single" w:sz="4" w:space="0" w:color="auto"/>
            </w:tcBorders>
            <w:shd w:val="clear" w:color="auto" w:fill="auto"/>
          </w:tcPr>
          <w:p w:rsidR="00716CBF" w:rsidRPr="005222BD"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2,10</w:t>
            </w:r>
          </w:p>
        </w:tc>
        <w:tc>
          <w:tcPr>
            <w:tcW w:w="1998" w:type="dxa"/>
            <w:tcBorders>
              <w:left w:val="single" w:sz="4" w:space="0" w:color="auto"/>
            </w:tcBorders>
            <w:shd w:val="clear" w:color="auto" w:fill="auto"/>
          </w:tcPr>
          <w:p w:rsidR="00716CBF" w:rsidRPr="005222BD" w:rsidRDefault="00716CBF" w:rsidP="000E274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52,45%</w:t>
            </w:r>
          </w:p>
        </w:tc>
      </w:tr>
      <w:tr w:rsidR="00716CBF" w:rsidRPr="005222BD" w:rsidTr="000E2744">
        <w:tc>
          <w:tcPr>
            <w:cnfStyle w:val="001000000000" w:firstRow="0" w:lastRow="0" w:firstColumn="1" w:lastColumn="0" w:oddVBand="0" w:evenVBand="0" w:oddHBand="0" w:evenHBand="0" w:firstRowFirstColumn="0" w:firstRowLastColumn="0" w:lastRowFirstColumn="0" w:lastRowLastColumn="0"/>
            <w:tcW w:w="567" w:type="dxa"/>
            <w:tcBorders>
              <w:bottom w:val="single" w:sz="8" w:space="0" w:color="000000" w:themeColor="text1"/>
              <w:right w:val="single" w:sz="4" w:space="0" w:color="auto"/>
            </w:tcBorders>
            <w:shd w:val="clear" w:color="auto" w:fill="auto"/>
          </w:tcPr>
          <w:p w:rsidR="00716CBF" w:rsidRPr="005222BD" w:rsidRDefault="00716CBF" w:rsidP="000E2744">
            <w:pPr>
              <w:pStyle w:val="NoSpacing"/>
              <w:jc w:val="both"/>
              <w:rPr>
                <w:rFonts w:ascii="Arial" w:hAnsi="Arial" w:cs="Arial"/>
                <w:b w:val="0"/>
                <w:sz w:val="16"/>
                <w:szCs w:val="16"/>
                <w:lang w:val="en-ID"/>
              </w:rPr>
            </w:pPr>
            <w:r w:rsidRPr="005222BD">
              <w:rPr>
                <w:rFonts w:ascii="Arial" w:hAnsi="Arial" w:cs="Arial"/>
                <w:b w:val="0"/>
                <w:sz w:val="16"/>
                <w:szCs w:val="16"/>
                <w:lang w:val="en-ID"/>
              </w:rPr>
              <w:t>4</w:t>
            </w:r>
          </w:p>
        </w:tc>
        <w:tc>
          <w:tcPr>
            <w:tcW w:w="3687" w:type="dxa"/>
            <w:tcBorders>
              <w:left w:val="single" w:sz="4" w:space="0" w:color="auto"/>
              <w:bottom w:val="single" w:sz="8" w:space="0" w:color="000000" w:themeColor="text1"/>
              <w:right w:val="single" w:sz="4" w:space="0" w:color="auto"/>
            </w:tcBorders>
            <w:shd w:val="clear" w:color="auto" w:fill="auto"/>
          </w:tcPr>
          <w:p w:rsidR="00716CBF" w:rsidRPr="005222BD"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5222BD">
              <w:rPr>
                <w:rFonts w:ascii="Arial" w:hAnsi="Arial" w:cs="Arial"/>
                <w:sz w:val="16"/>
                <w:szCs w:val="16"/>
                <w:lang w:val="en-ID"/>
              </w:rPr>
              <w:t>Faktor Sarana Prasarana</w:t>
            </w:r>
          </w:p>
        </w:tc>
        <w:tc>
          <w:tcPr>
            <w:tcW w:w="2394" w:type="dxa"/>
            <w:tcBorders>
              <w:left w:val="single" w:sz="4" w:space="0" w:color="auto"/>
              <w:bottom w:val="single" w:sz="8" w:space="0" w:color="000000" w:themeColor="text1"/>
              <w:right w:val="single" w:sz="4" w:space="0" w:color="auto"/>
            </w:tcBorders>
            <w:shd w:val="clear" w:color="auto" w:fill="auto"/>
          </w:tcPr>
          <w:p w:rsidR="00716CBF" w:rsidRPr="005222BD"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2,58</w:t>
            </w:r>
          </w:p>
        </w:tc>
        <w:tc>
          <w:tcPr>
            <w:tcW w:w="1998" w:type="dxa"/>
            <w:tcBorders>
              <w:left w:val="single" w:sz="4" w:space="0" w:color="auto"/>
              <w:bottom w:val="single" w:sz="8" w:space="0" w:color="000000" w:themeColor="text1"/>
            </w:tcBorders>
            <w:shd w:val="clear" w:color="auto" w:fill="auto"/>
          </w:tcPr>
          <w:p w:rsidR="00716CBF" w:rsidRPr="005222BD" w:rsidRDefault="00716CBF" w:rsidP="000E274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ID"/>
              </w:rPr>
            </w:pPr>
            <w:r w:rsidRPr="005222BD">
              <w:rPr>
                <w:rFonts w:ascii="Arial" w:hAnsi="Arial" w:cs="Arial"/>
                <w:color w:val="000000"/>
                <w:sz w:val="16"/>
                <w:szCs w:val="16"/>
                <w:lang w:val="en-ID"/>
              </w:rPr>
              <w:t>64,38%</w:t>
            </w:r>
          </w:p>
        </w:tc>
      </w:tr>
    </w:tbl>
    <w:p w:rsidR="00716CBF" w:rsidRDefault="00716CBF" w:rsidP="00716CBF">
      <w:pPr>
        <w:pStyle w:val="NoSpacing"/>
        <w:jc w:val="both"/>
        <w:rPr>
          <w:rFonts w:ascii="Arial" w:hAnsi="Arial" w:cs="Arial"/>
          <w:i/>
          <w:sz w:val="16"/>
          <w:szCs w:val="20"/>
          <w:lang w:val="en-ID"/>
        </w:rPr>
      </w:pPr>
      <w:r w:rsidRPr="00A74386">
        <w:rPr>
          <w:rFonts w:ascii="Arial" w:hAnsi="Arial" w:cs="Arial"/>
          <w:i/>
          <w:sz w:val="20"/>
          <w:szCs w:val="20"/>
          <w:lang w:val="en-ID"/>
        </w:rPr>
        <w:t xml:space="preserve">        </w:t>
      </w:r>
      <w:r w:rsidRPr="005222BD">
        <w:rPr>
          <w:rFonts w:ascii="Arial" w:hAnsi="Arial" w:cs="Arial"/>
          <w:i/>
          <w:sz w:val="16"/>
          <w:szCs w:val="20"/>
          <w:lang w:val="en-ID"/>
        </w:rPr>
        <w:t>Sumber: Data Olahan</w:t>
      </w:r>
    </w:p>
    <w:p w:rsidR="005222BD" w:rsidRPr="00A74386" w:rsidRDefault="005222BD" w:rsidP="00716CBF">
      <w:pPr>
        <w:pStyle w:val="NoSpacing"/>
        <w:jc w:val="both"/>
        <w:rPr>
          <w:rFonts w:ascii="Arial" w:hAnsi="Arial" w:cs="Arial"/>
          <w:i/>
          <w:sz w:val="20"/>
          <w:szCs w:val="20"/>
          <w:lang w:val="en-ID"/>
        </w:rPr>
      </w:pPr>
    </w:p>
    <w:p w:rsidR="00716CBF" w:rsidRPr="00A74386" w:rsidRDefault="00716CBF" w:rsidP="00716CBF">
      <w:pPr>
        <w:pStyle w:val="NoSpacing"/>
        <w:jc w:val="both"/>
        <w:rPr>
          <w:rFonts w:ascii="Arial" w:hAnsi="Arial" w:cs="Arial"/>
          <w:sz w:val="20"/>
          <w:szCs w:val="20"/>
          <w:lang w:val="en-US"/>
        </w:rPr>
      </w:pPr>
      <w:r w:rsidRPr="00A74386">
        <w:rPr>
          <w:rFonts w:ascii="Arial" w:hAnsi="Arial" w:cs="Arial"/>
          <w:sz w:val="20"/>
          <w:szCs w:val="20"/>
        </w:rPr>
        <w:t xml:space="preserve">Berdasarkan </w:t>
      </w:r>
      <w:r w:rsidR="005222BD">
        <w:rPr>
          <w:rFonts w:ascii="Arial" w:hAnsi="Arial" w:cs="Arial"/>
          <w:sz w:val="20"/>
          <w:szCs w:val="20"/>
          <w:lang w:val="en-US"/>
        </w:rPr>
        <w:t>T</w:t>
      </w:r>
      <w:r w:rsidR="005222BD">
        <w:rPr>
          <w:rFonts w:ascii="Arial" w:hAnsi="Arial" w:cs="Arial"/>
          <w:sz w:val="20"/>
          <w:szCs w:val="20"/>
        </w:rPr>
        <w:t xml:space="preserve">abel </w:t>
      </w:r>
      <w:r w:rsidRPr="00A74386">
        <w:rPr>
          <w:rFonts w:ascii="Arial" w:hAnsi="Arial" w:cs="Arial"/>
          <w:sz w:val="20"/>
          <w:szCs w:val="20"/>
        </w:rPr>
        <w:t>7</w:t>
      </w:r>
      <w:r w:rsidR="005222BD">
        <w:rPr>
          <w:rFonts w:ascii="Arial" w:hAnsi="Arial" w:cs="Arial"/>
          <w:sz w:val="20"/>
          <w:szCs w:val="20"/>
          <w:lang w:val="en-ID"/>
        </w:rPr>
        <w:t>.</w:t>
      </w:r>
      <w:r w:rsidRPr="00A74386">
        <w:rPr>
          <w:rFonts w:ascii="Arial" w:hAnsi="Arial" w:cs="Arial"/>
          <w:sz w:val="20"/>
          <w:szCs w:val="20"/>
        </w:rPr>
        <w:t xml:space="preserve"> maka dapat disimpulkan bahwa faktor yang paling </w:t>
      </w:r>
      <w:r w:rsidRPr="00A74386">
        <w:rPr>
          <w:rFonts w:ascii="Arial" w:hAnsi="Arial" w:cs="Arial"/>
          <w:sz w:val="20"/>
          <w:szCs w:val="20"/>
          <w:lang w:val="en-US"/>
        </w:rPr>
        <w:t xml:space="preserve">kuat </w:t>
      </w:r>
      <w:r w:rsidRPr="00A74386">
        <w:rPr>
          <w:rFonts w:ascii="Arial" w:hAnsi="Arial" w:cs="Arial"/>
          <w:sz w:val="20"/>
          <w:szCs w:val="20"/>
        </w:rPr>
        <w:t xml:space="preserve">pengaruhnya </w:t>
      </w:r>
      <w:r w:rsidRPr="00A74386">
        <w:rPr>
          <w:rFonts w:ascii="Arial" w:hAnsi="Arial" w:cs="Arial"/>
          <w:sz w:val="20"/>
          <w:szCs w:val="20"/>
        </w:rPr>
        <w:lastRenderedPageBreak/>
        <w:t>terhadap kesulitan belajar mahasiswa</w:t>
      </w:r>
      <w:r w:rsidRPr="00A74386">
        <w:rPr>
          <w:rFonts w:ascii="Arial" w:hAnsi="Arial" w:cs="Arial"/>
          <w:sz w:val="20"/>
          <w:szCs w:val="20"/>
          <w:lang w:val="en-US"/>
        </w:rPr>
        <w:t xml:space="preserve"> pada </w:t>
      </w:r>
      <w:bookmarkStart w:id="0" w:name="_GoBack"/>
      <w:bookmarkEnd w:id="0"/>
      <w:r w:rsidRPr="00A74386">
        <w:rPr>
          <w:rFonts w:ascii="Arial" w:hAnsi="Arial" w:cs="Arial"/>
          <w:sz w:val="20"/>
          <w:szCs w:val="20"/>
          <w:lang w:val="en-US"/>
        </w:rPr>
        <w:t>mata kuliah statistika</w:t>
      </w:r>
      <w:r w:rsidRPr="00A74386">
        <w:rPr>
          <w:rFonts w:ascii="Arial" w:hAnsi="Arial" w:cs="Arial"/>
          <w:sz w:val="20"/>
          <w:szCs w:val="20"/>
        </w:rPr>
        <w:t xml:space="preserve"> selama masa pandemi </w:t>
      </w:r>
      <w:r w:rsidRPr="00A74386">
        <w:rPr>
          <w:rFonts w:ascii="Arial" w:hAnsi="Arial" w:cs="Arial"/>
          <w:i/>
          <w:sz w:val="20"/>
          <w:szCs w:val="20"/>
        </w:rPr>
        <w:t>covid-19</w:t>
      </w:r>
      <w:r w:rsidRPr="00A74386">
        <w:rPr>
          <w:rFonts w:ascii="Arial" w:hAnsi="Arial" w:cs="Arial"/>
          <w:sz w:val="20"/>
          <w:szCs w:val="20"/>
        </w:rPr>
        <w:t xml:space="preserve"> adalah faktor </w:t>
      </w:r>
      <w:r w:rsidRPr="00A74386">
        <w:rPr>
          <w:rFonts w:ascii="Arial" w:hAnsi="Arial" w:cs="Arial"/>
          <w:sz w:val="20"/>
          <w:szCs w:val="20"/>
          <w:lang w:val="en-US"/>
        </w:rPr>
        <w:t>sarana prasarana</w:t>
      </w:r>
      <w:r w:rsidRPr="00A74386">
        <w:rPr>
          <w:rFonts w:ascii="Arial" w:hAnsi="Arial" w:cs="Arial"/>
          <w:sz w:val="20"/>
          <w:szCs w:val="20"/>
        </w:rPr>
        <w:t xml:space="preserve"> dengan nilai TCR 64,</w:t>
      </w:r>
      <w:r w:rsidRPr="00A74386">
        <w:rPr>
          <w:rFonts w:ascii="Arial" w:hAnsi="Arial" w:cs="Arial"/>
          <w:sz w:val="20"/>
          <w:szCs w:val="20"/>
          <w:lang w:val="en-US"/>
        </w:rPr>
        <w:t>3</w:t>
      </w:r>
      <w:r w:rsidRPr="00A74386">
        <w:rPr>
          <w:rFonts w:ascii="Arial" w:hAnsi="Arial" w:cs="Arial"/>
          <w:sz w:val="20"/>
          <w:szCs w:val="20"/>
        </w:rPr>
        <w:t xml:space="preserve">8%. </w:t>
      </w:r>
      <w:r w:rsidRPr="00A74386">
        <w:rPr>
          <w:rFonts w:ascii="Arial" w:hAnsi="Arial" w:cs="Arial"/>
          <w:sz w:val="20"/>
          <w:szCs w:val="20"/>
          <w:lang w:val="en-US"/>
        </w:rPr>
        <w:t>S</w:t>
      </w:r>
      <w:r w:rsidRPr="00A74386">
        <w:rPr>
          <w:rFonts w:ascii="Arial" w:hAnsi="Arial" w:cs="Arial"/>
          <w:sz w:val="20"/>
          <w:szCs w:val="20"/>
        </w:rPr>
        <w:t>elama proses pembelajaran</w:t>
      </w:r>
      <w:r w:rsidRPr="00A74386">
        <w:rPr>
          <w:rFonts w:ascii="Arial" w:hAnsi="Arial" w:cs="Arial"/>
          <w:sz w:val="20"/>
          <w:szCs w:val="20"/>
          <w:lang w:val="en-US"/>
        </w:rPr>
        <w:t xml:space="preserve"> secara daring</w:t>
      </w:r>
      <w:r w:rsidRPr="00A74386">
        <w:rPr>
          <w:rFonts w:ascii="Arial" w:hAnsi="Arial" w:cs="Arial"/>
          <w:sz w:val="20"/>
          <w:szCs w:val="20"/>
        </w:rPr>
        <w:t>, sebagian besar mahasiswa terkendala</w:t>
      </w:r>
      <w:r w:rsidRPr="00A74386">
        <w:rPr>
          <w:rFonts w:ascii="Arial" w:hAnsi="Arial" w:cs="Arial"/>
          <w:sz w:val="20"/>
          <w:szCs w:val="20"/>
          <w:lang w:val="en-US"/>
        </w:rPr>
        <w:t xml:space="preserve"> dengan</w:t>
      </w:r>
      <w:r w:rsidRPr="00A74386">
        <w:rPr>
          <w:rFonts w:ascii="Arial" w:hAnsi="Arial" w:cs="Arial"/>
          <w:sz w:val="20"/>
          <w:szCs w:val="20"/>
        </w:rPr>
        <w:t xml:space="preserve"> jaringan</w:t>
      </w:r>
      <w:r w:rsidRPr="00A74386">
        <w:rPr>
          <w:rFonts w:ascii="Arial" w:hAnsi="Arial" w:cs="Arial"/>
          <w:sz w:val="20"/>
          <w:szCs w:val="20"/>
          <w:lang w:val="en-US"/>
        </w:rPr>
        <w:t xml:space="preserve"> internet</w:t>
      </w:r>
      <w:r w:rsidRPr="00A74386">
        <w:rPr>
          <w:rFonts w:ascii="Arial" w:hAnsi="Arial" w:cs="Arial"/>
          <w:sz w:val="20"/>
          <w:szCs w:val="20"/>
        </w:rPr>
        <w:t xml:space="preserve"> </w:t>
      </w:r>
      <w:r w:rsidRPr="00A74386">
        <w:rPr>
          <w:rFonts w:ascii="Arial" w:hAnsi="Arial" w:cs="Arial"/>
          <w:sz w:val="20"/>
          <w:szCs w:val="20"/>
          <w:lang w:val="en-US"/>
        </w:rPr>
        <w:t>khususnya mahasiswa yang tinggal di daerah pelosok serta sering terjadinya gangguan listrik</w:t>
      </w:r>
      <w:r w:rsidRPr="00A74386">
        <w:rPr>
          <w:rFonts w:ascii="Arial" w:hAnsi="Arial" w:cs="Arial"/>
          <w:sz w:val="20"/>
          <w:szCs w:val="20"/>
        </w:rPr>
        <w:t xml:space="preserve">. </w:t>
      </w:r>
    </w:p>
    <w:p w:rsidR="00716CBF" w:rsidRPr="00A74386" w:rsidRDefault="00716CBF" w:rsidP="005222BD">
      <w:pPr>
        <w:pStyle w:val="NoSpacing"/>
        <w:ind w:firstLine="567"/>
        <w:jc w:val="both"/>
        <w:rPr>
          <w:rFonts w:ascii="Arial" w:hAnsi="Arial" w:cs="Arial"/>
          <w:sz w:val="20"/>
          <w:szCs w:val="20"/>
          <w:lang w:val="en-US"/>
        </w:rPr>
      </w:pPr>
      <w:r w:rsidRPr="00A74386">
        <w:rPr>
          <w:rFonts w:ascii="Arial" w:hAnsi="Arial" w:cs="Arial"/>
          <w:sz w:val="20"/>
          <w:szCs w:val="20"/>
        </w:rPr>
        <w:t>Faktor urutan ke</w:t>
      </w:r>
      <w:r w:rsidRPr="00A74386">
        <w:rPr>
          <w:rFonts w:ascii="Arial" w:hAnsi="Arial" w:cs="Arial"/>
          <w:sz w:val="20"/>
          <w:szCs w:val="20"/>
          <w:lang w:val="en-US"/>
        </w:rPr>
        <w:t>dua yang menjadi kesulitan belajar mahasiswa adalah faktor diri sendiri</w:t>
      </w:r>
      <w:r w:rsidRPr="00A74386">
        <w:rPr>
          <w:rFonts w:ascii="Arial" w:hAnsi="Arial" w:cs="Arial"/>
          <w:sz w:val="20"/>
          <w:szCs w:val="20"/>
        </w:rPr>
        <w:t xml:space="preserve"> dengan nilai TCR 5</w:t>
      </w:r>
      <w:r w:rsidRPr="00A74386">
        <w:rPr>
          <w:rFonts w:ascii="Arial" w:hAnsi="Arial" w:cs="Arial"/>
          <w:sz w:val="20"/>
          <w:szCs w:val="20"/>
          <w:lang w:val="en-US"/>
        </w:rPr>
        <w:t>5</w:t>
      </w:r>
      <w:r w:rsidRPr="00A74386">
        <w:rPr>
          <w:rFonts w:ascii="Arial" w:hAnsi="Arial" w:cs="Arial"/>
          <w:sz w:val="20"/>
          <w:szCs w:val="20"/>
        </w:rPr>
        <w:t>,</w:t>
      </w:r>
      <w:r w:rsidRPr="00A74386">
        <w:rPr>
          <w:rFonts w:ascii="Arial" w:hAnsi="Arial" w:cs="Arial"/>
          <w:sz w:val="20"/>
          <w:szCs w:val="20"/>
          <w:lang w:val="en-US"/>
        </w:rPr>
        <w:t>90</w:t>
      </w:r>
      <w:r w:rsidRPr="00A74386">
        <w:rPr>
          <w:rFonts w:ascii="Arial" w:hAnsi="Arial" w:cs="Arial"/>
          <w:sz w:val="20"/>
          <w:szCs w:val="20"/>
        </w:rPr>
        <w:t>%</w:t>
      </w:r>
      <w:r w:rsidRPr="00A74386">
        <w:rPr>
          <w:rFonts w:ascii="Arial" w:hAnsi="Arial" w:cs="Arial"/>
          <w:sz w:val="20"/>
          <w:szCs w:val="20"/>
          <w:lang w:val="en-US"/>
        </w:rPr>
        <w:t>. S</w:t>
      </w:r>
      <w:r w:rsidRPr="00A74386">
        <w:rPr>
          <w:rFonts w:ascii="Arial" w:hAnsi="Arial" w:cs="Arial"/>
          <w:sz w:val="20"/>
          <w:szCs w:val="20"/>
        </w:rPr>
        <w:t>ebagian besar mahasiswa belum berupaya untuk beradaptasi dengan proses pembelajaran selama masa pandemi, misalnya belajar mandiri</w:t>
      </w:r>
      <w:r w:rsidRPr="00A74386">
        <w:rPr>
          <w:rFonts w:ascii="Arial" w:hAnsi="Arial" w:cs="Arial"/>
          <w:sz w:val="20"/>
          <w:szCs w:val="20"/>
          <w:lang w:val="en-US"/>
        </w:rPr>
        <w:t xml:space="preserve"> untuk berupaya memahami materi yang diberikan</w:t>
      </w:r>
      <w:r w:rsidRPr="00A74386">
        <w:rPr>
          <w:rFonts w:ascii="Arial" w:hAnsi="Arial" w:cs="Arial"/>
          <w:sz w:val="20"/>
          <w:szCs w:val="20"/>
        </w:rPr>
        <w:t>, manajemen diri serta keaktifan mencari sumber belajar</w:t>
      </w:r>
      <w:r w:rsidRPr="00A74386">
        <w:rPr>
          <w:rFonts w:ascii="Arial" w:hAnsi="Arial" w:cs="Arial"/>
          <w:sz w:val="20"/>
          <w:szCs w:val="20"/>
          <w:lang w:val="en-US"/>
        </w:rPr>
        <w:t xml:space="preserve"> yang mendukung pembelajaran.</w:t>
      </w:r>
    </w:p>
    <w:p w:rsidR="00716CBF" w:rsidRPr="00A74386" w:rsidRDefault="00716CBF" w:rsidP="005222BD">
      <w:pPr>
        <w:pStyle w:val="NoSpacing"/>
        <w:ind w:firstLine="567"/>
        <w:jc w:val="both"/>
        <w:rPr>
          <w:rFonts w:ascii="Arial" w:hAnsi="Arial" w:cs="Arial"/>
          <w:sz w:val="20"/>
          <w:szCs w:val="20"/>
          <w:lang w:val="en-US"/>
        </w:rPr>
      </w:pPr>
      <w:r w:rsidRPr="00A74386">
        <w:rPr>
          <w:rFonts w:ascii="Arial" w:hAnsi="Arial" w:cs="Arial"/>
          <w:sz w:val="20"/>
          <w:szCs w:val="20"/>
        </w:rPr>
        <w:t xml:space="preserve">Faktor </w:t>
      </w:r>
      <w:r w:rsidRPr="00A74386">
        <w:rPr>
          <w:rFonts w:ascii="Arial" w:hAnsi="Arial" w:cs="Arial"/>
          <w:sz w:val="20"/>
          <w:szCs w:val="20"/>
          <w:lang w:val="en-US"/>
        </w:rPr>
        <w:t>urutan ketiga</w:t>
      </w:r>
      <w:r w:rsidRPr="00A74386">
        <w:rPr>
          <w:rFonts w:ascii="Arial" w:hAnsi="Arial" w:cs="Arial"/>
          <w:sz w:val="20"/>
          <w:szCs w:val="20"/>
        </w:rPr>
        <w:t xml:space="preserve"> adalah faktor lingkungan/</w:t>
      </w:r>
      <w:r w:rsidRPr="00A74386">
        <w:rPr>
          <w:rFonts w:ascii="Arial" w:hAnsi="Arial" w:cs="Arial"/>
          <w:sz w:val="20"/>
          <w:szCs w:val="20"/>
          <w:lang w:val="en-US"/>
        </w:rPr>
        <w:t xml:space="preserve"> </w:t>
      </w:r>
      <w:r w:rsidRPr="00A74386">
        <w:rPr>
          <w:rFonts w:ascii="Arial" w:hAnsi="Arial" w:cs="Arial"/>
          <w:sz w:val="20"/>
          <w:szCs w:val="20"/>
        </w:rPr>
        <w:t>orang tua dengan nilai TCR 52,</w:t>
      </w:r>
      <w:r w:rsidRPr="00A74386">
        <w:rPr>
          <w:rFonts w:ascii="Arial" w:hAnsi="Arial" w:cs="Arial"/>
          <w:sz w:val="20"/>
          <w:szCs w:val="20"/>
          <w:lang w:val="en-US"/>
        </w:rPr>
        <w:t>4</w:t>
      </w:r>
      <w:r w:rsidRPr="00A74386">
        <w:rPr>
          <w:rFonts w:ascii="Arial" w:hAnsi="Arial" w:cs="Arial"/>
          <w:sz w:val="20"/>
          <w:szCs w:val="20"/>
        </w:rPr>
        <w:t xml:space="preserve">5%. </w:t>
      </w:r>
      <w:proofErr w:type="gramStart"/>
      <w:r w:rsidRPr="00A74386">
        <w:rPr>
          <w:rFonts w:ascii="Arial" w:hAnsi="Arial" w:cs="Arial"/>
          <w:sz w:val="20"/>
          <w:szCs w:val="20"/>
          <w:lang w:val="en-US"/>
        </w:rPr>
        <w:t>Kesulitan belajar yang dihadapi m</w:t>
      </w:r>
      <w:r w:rsidRPr="00A74386">
        <w:rPr>
          <w:rFonts w:ascii="Arial" w:hAnsi="Arial" w:cs="Arial"/>
          <w:sz w:val="20"/>
          <w:szCs w:val="20"/>
        </w:rPr>
        <w:t>ahasiswa</w:t>
      </w:r>
      <w:r w:rsidRPr="00A74386">
        <w:rPr>
          <w:rFonts w:ascii="Arial" w:hAnsi="Arial" w:cs="Arial"/>
          <w:sz w:val="20"/>
          <w:szCs w:val="20"/>
          <w:lang w:val="en-US"/>
        </w:rPr>
        <w:t xml:space="preserve"> selama pembelajaran daring adalah kebutuhan biaya untuk membeli kuota internet yang terbilang mahal, ironisnya sebagian besar mahasiswa memiliki kondisi sosial ekonomi keluarga yang kurang mendukung selama pembelajaran.</w:t>
      </w:r>
      <w:proofErr w:type="gramEnd"/>
      <w:r w:rsidRPr="00A74386">
        <w:rPr>
          <w:rFonts w:ascii="Arial" w:hAnsi="Arial" w:cs="Arial"/>
          <w:sz w:val="20"/>
          <w:szCs w:val="20"/>
          <w:lang w:val="en-US"/>
        </w:rPr>
        <w:t xml:space="preserve"> Selain itu mahasiswa </w:t>
      </w:r>
      <w:r w:rsidRPr="00A74386">
        <w:rPr>
          <w:rFonts w:ascii="Arial" w:hAnsi="Arial" w:cs="Arial"/>
          <w:sz w:val="20"/>
          <w:szCs w:val="20"/>
        </w:rPr>
        <w:t xml:space="preserve">beranggapan </w:t>
      </w:r>
      <w:r w:rsidRPr="00A74386">
        <w:rPr>
          <w:rFonts w:ascii="Arial" w:hAnsi="Arial" w:cs="Arial"/>
          <w:sz w:val="20"/>
          <w:szCs w:val="20"/>
          <w:lang w:val="en-US"/>
        </w:rPr>
        <w:t xml:space="preserve">faktor </w:t>
      </w:r>
      <w:r w:rsidRPr="00A74386">
        <w:rPr>
          <w:rFonts w:ascii="Arial" w:hAnsi="Arial" w:cs="Arial"/>
          <w:sz w:val="20"/>
          <w:szCs w:val="20"/>
        </w:rPr>
        <w:t xml:space="preserve">suasana </w:t>
      </w:r>
      <w:r w:rsidRPr="00A74386">
        <w:rPr>
          <w:rFonts w:ascii="Arial" w:hAnsi="Arial" w:cs="Arial"/>
          <w:sz w:val="20"/>
          <w:szCs w:val="20"/>
          <w:lang w:val="en-US"/>
        </w:rPr>
        <w:t xml:space="preserve">lingkungan di sekitar </w:t>
      </w:r>
      <w:r w:rsidRPr="00A74386">
        <w:rPr>
          <w:rFonts w:ascii="Arial" w:hAnsi="Arial" w:cs="Arial"/>
          <w:sz w:val="20"/>
          <w:szCs w:val="20"/>
        </w:rPr>
        <w:t xml:space="preserve">rumah </w:t>
      </w:r>
      <w:r w:rsidRPr="00A74386">
        <w:rPr>
          <w:rFonts w:ascii="Arial" w:hAnsi="Arial" w:cs="Arial"/>
          <w:sz w:val="20"/>
          <w:szCs w:val="20"/>
          <w:lang w:val="en-US"/>
        </w:rPr>
        <w:t xml:space="preserve">yang dekat dengan keramaian juga merupakan kesulitan belajar selama masa pandemi karena dianggap </w:t>
      </w:r>
      <w:r w:rsidRPr="00A74386">
        <w:rPr>
          <w:rFonts w:ascii="Arial" w:hAnsi="Arial" w:cs="Arial"/>
          <w:sz w:val="20"/>
          <w:szCs w:val="20"/>
        </w:rPr>
        <w:t xml:space="preserve">kurang kondusif untuk melakukan proses </w:t>
      </w:r>
      <w:r w:rsidRPr="00A74386">
        <w:rPr>
          <w:rFonts w:ascii="Arial" w:hAnsi="Arial" w:cs="Arial"/>
          <w:sz w:val="20"/>
          <w:szCs w:val="20"/>
          <w:lang w:val="en-US"/>
        </w:rPr>
        <w:t>pembelajaran dari rumah</w:t>
      </w:r>
      <w:r w:rsidRPr="00A74386">
        <w:rPr>
          <w:rFonts w:ascii="Arial" w:hAnsi="Arial" w:cs="Arial"/>
          <w:sz w:val="20"/>
          <w:szCs w:val="20"/>
        </w:rPr>
        <w:t>.</w:t>
      </w:r>
    </w:p>
    <w:p w:rsidR="00716CBF" w:rsidRPr="00A74386" w:rsidRDefault="00716CBF" w:rsidP="005222BD">
      <w:pPr>
        <w:pStyle w:val="NoSpacing"/>
        <w:ind w:firstLine="567"/>
        <w:jc w:val="both"/>
        <w:rPr>
          <w:rFonts w:ascii="Arial" w:hAnsi="Arial" w:cs="Arial"/>
          <w:sz w:val="20"/>
          <w:szCs w:val="20"/>
          <w:lang w:val="en-US"/>
        </w:rPr>
      </w:pPr>
      <w:r w:rsidRPr="00A74386">
        <w:rPr>
          <w:rFonts w:ascii="Arial" w:hAnsi="Arial" w:cs="Arial"/>
          <w:sz w:val="20"/>
          <w:szCs w:val="20"/>
        </w:rPr>
        <w:t xml:space="preserve">Faktor terakhir </w:t>
      </w:r>
      <w:r w:rsidRPr="00A74386">
        <w:rPr>
          <w:rFonts w:ascii="Arial" w:hAnsi="Arial" w:cs="Arial"/>
          <w:sz w:val="20"/>
          <w:szCs w:val="20"/>
          <w:lang w:val="en-US"/>
        </w:rPr>
        <w:t xml:space="preserve">yang merupakan faktor dengan nilai TCR terendah </w:t>
      </w:r>
      <w:r w:rsidRPr="00A74386">
        <w:rPr>
          <w:rFonts w:ascii="Arial" w:hAnsi="Arial" w:cs="Arial"/>
          <w:sz w:val="20"/>
          <w:szCs w:val="20"/>
        </w:rPr>
        <w:t>adalah faktor dosen dengan nilai TCR 51,</w:t>
      </w:r>
      <w:r w:rsidRPr="00A74386">
        <w:rPr>
          <w:rFonts w:ascii="Arial" w:hAnsi="Arial" w:cs="Arial"/>
          <w:sz w:val="20"/>
          <w:szCs w:val="20"/>
          <w:lang w:val="en-US"/>
        </w:rPr>
        <w:t>4</w:t>
      </w:r>
      <w:r w:rsidRPr="00A74386">
        <w:rPr>
          <w:rFonts w:ascii="Arial" w:hAnsi="Arial" w:cs="Arial"/>
          <w:sz w:val="20"/>
          <w:szCs w:val="20"/>
        </w:rPr>
        <w:t xml:space="preserve">3%. Dosen berperan sebagai orang yang mentransfer ilmu pengetahuan dirasa perlu untuk selalu </w:t>
      </w:r>
      <w:r w:rsidRPr="00A74386">
        <w:rPr>
          <w:rFonts w:ascii="Arial" w:hAnsi="Arial" w:cs="Arial"/>
          <w:i/>
          <w:sz w:val="20"/>
          <w:szCs w:val="20"/>
        </w:rPr>
        <w:t>upgrade</w:t>
      </w:r>
      <w:r w:rsidRPr="00A74386">
        <w:rPr>
          <w:rFonts w:ascii="Arial" w:hAnsi="Arial" w:cs="Arial"/>
          <w:sz w:val="20"/>
          <w:szCs w:val="20"/>
        </w:rPr>
        <w:t xml:space="preserve"> </w:t>
      </w:r>
      <w:r w:rsidRPr="00A74386">
        <w:rPr>
          <w:rFonts w:ascii="Arial" w:hAnsi="Arial" w:cs="Arial"/>
          <w:sz w:val="20"/>
          <w:szCs w:val="20"/>
          <w:lang w:val="en-US"/>
        </w:rPr>
        <w:t xml:space="preserve">dengan </w:t>
      </w:r>
      <w:r w:rsidRPr="00A74386">
        <w:rPr>
          <w:rFonts w:ascii="Arial" w:hAnsi="Arial" w:cs="Arial"/>
          <w:sz w:val="20"/>
          <w:szCs w:val="20"/>
        </w:rPr>
        <w:t>perkembangan zaman</w:t>
      </w:r>
      <w:r w:rsidRPr="00A74386">
        <w:rPr>
          <w:rFonts w:ascii="Arial" w:hAnsi="Arial" w:cs="Arial"/>
          <w:sz w:val="20"/>
          <w:szCs w:val="20"/>
          <w:lang w:val="en-US"/>
        </w:rPr>
        <w:t xml:space="preserve"> teknologi</w:t>
      </w:r>
      <w:r w:rsidRPr="00A74386">
        <w:rPr>
          <w:rFonts w:ascii="Arial" w:hAnsi="Arial" w:cs="Arial"/>
          <w:sz w:val="20"/>
          <w:szCs w:val="20"/>
        </w:rPr>
        <w:t xml:space="preserve"> mulai dari metode mengajar yang digunakan, media pembelajaran sebagai alat bantu pembelajaran serta memahami karakteristik peserta didik.</w:t>
      </w:r>
      <w:r w:rsidRPr="00A74386">
        <w:rPr>
          <w:rFonts w:ascii="Arial" w:hAnsi="Arial" w:cs="Arial"/>
          <w:sz w:val="20"/>
          <w:szCs w:val="20"/>
          <w:lang w:val="en-US"/>
        </w:rPr>
        <w:t xml:space="preserve"> Dalam hal ini dosen statistika sudah melakukan berbagai media pembelajaran </w:t>
      </w:r>
      <w:r w:rsidRPr="00A74386">
        <w:rPr>
          <w:rFonts w:ascii="Arial" w:hAnsi="Arial" w:cs="Arial"/>
          <w:sz w:val="20"/>
          <w:szCs w:val="20"/>
        </w:rPr>
        <w:t xml:space="preserve">baik menggunakan </w:t>
      </w:r>
      <w:r w:rsidRPr="00A74386">
        <w:rPr>
          <w:rFonts w:ascii="Arial" w:hAnsi="Arial" w:cs="Arial"/>
          <w:i/>
          <w:sz w:val="20"/>
          <w:szCs w:val="20"/>
          <w:lang w:val="en-US"/>
        </w:rPr>
        <w:t>Zoom, G</w:t>
      </w:r>
      <w:r w:rsidRPr="00A74386">
        <w:rPr>
          <w:rFonts w:ascii="Arial" w:hAnsi="Arial" w:cs="Arial"/>
          <w:i/>
          <w:sz w:val="20"/>
          <w:szCs w:val="20"/>
        </w:rPr>
        <w:t xml:space="preserve">oogle </w:t>
      </w:r>
      <w:r w:rsidRPr="00A74386">
        <w:rPr>
          <w:rFonts w:ascii="Arial" w:hAnsi="Arial" w:cs="Arial"/>
          <w:i/>
          <w:sz w:val="20"/>
          <w:szCs w:val="20"/>
          <w:lang w:val="en-US"/>
        </w:rPr>
        <w:t>C</w:t>
      </w:r>
      <w:r w:rsidRPr="00A74386">
        <w:rPr>
          <w:rFonts w:ascii="Arial" w:hAnsi="Arial" w:cs="Arial"/>
          <w:i/>
          <w:sz w:val="20"/>
          <w:szCs w:val="20"/>
        </w:rPr>
        <w:t>la</w:t>
      </w:r>
      <w:r w:rsidRPr="00A74386">
        <w:rPr>
          <w:rFonts w:ascii="Arial" w:hAnsi="Arial" w:cs="Arial"/>
          <w:i/>
          <w:sz w:val="20"/>
          <w:szCs w:val="20"/>
          <w:lang w:val="en-US"/>
        </w:rPr>
        <w:t>s</w:t>
      </w:r>
      <w:r w:rsidRPr="00A74386">
        <w:rPr>
          <w:rFonts w:ascii="Arial" w:hAnsi="Arial" w:cs="Arial"/>
          <w:i/>
          <w:sz w:val="20"/>
          <w:szCs w:val="20"/>
        </w:rPr>
        <w:t xml:space="preserve">sroom, </w:t>
      </w:r>
      <w:r w:rsidRPr="00A74386">
        <w:rPr>
          <w:rFonts w:ascii="Arial" w:hAnsi="Arial" w:cs="Arial"/>
          <w:i/>
          <w:sz w:val="20"/>
          <w:szCs w:val="20"/>
          <w:lang w:val="en-US"/>
        </w:rPr>
        <w:t>G</w:t>
      </w:r>
      <w:r w:rsidRPr="00A74386">
        <w:rPr>
          <w:rFonts w:ascii="Arial" w:hAnsi="Arial" w:cs="Arial"/>
          <w:i/>
          <w:sz w:val="20"/>
          <w:szCs w:val="20"/>
        </w:rPr>
        <w:t xml:space="preserve">oogle </w:t>
      </w:r>
      <w:r w:rsidRPr="00A74386">
        <w:rPr>
          <w:rFonts w:ascii="Arial" w:hAnsi="Arial" w:cs="Arial"/>
          <w:i/>
          <w:sz w:val="20"/>
          <w:szCs w:val="20"/>
          <w:lang w:val="en-US"/>
        </w:rPr>
        <w:t>M</w:t>
      </w:r>
      <w:r w:rsidRPr="00A74386">
        <w:rPr>
          <w:rFonts w:ascii="Arial" w:hAnsi="Arial" w:cs="Arial"/>
          <w:i/>
          <w:sz w:val="20"/>
          <w:szCs w:val="20"/>
        </w:rPr>
        <w:t>eet</w:t>
      </w:r>
      <w:r w:rsidRPr="00A74386">
        <w:rPr>
          <w:rFonts w:ascii="Arial" w:hAnsi="Arial" w:cs="Arial"/>
          <w:sz w:val="20"/>
          <w:szCs w:val="20"/>
        </w:rPr>
        <w:t xml:space="preserve">, </w:t>
      </w:r>
      <w:r w:rsidRPr="00A74386">
        <w:rPr>
          <w:rFonts w:ascii="Arial" w:hAnsi="Arial" w:cs="Arial"/>
          <w:i/>
          <w:sz w:val="20"/>
          <w:szCs w:val="20"/>
          <w:lang w:val="en-US"/>
        </w:rPr>
        <w:t>Y</w:t>
      </w:r>
      <w:r w:rsidRPr="00A74386">
        <w:rPr>
          <w:rFonts w:ascii="Arial" w:hAnsi="Arial" w:cs="Arial"/>
          <w:i/>
          <w:sz w:val="20"/>
          <w:szCs w:val="20"/>
        </w:rPr>
        <w:t>outube</w:t>
      </w:r>
      <w:r w:rsidRPr="00A74386">
        <w:rPr>
          <w:rFonts w:ascii="Arial" w:hAnsi="Arial" w:cs="Arial"/>
          <w:sz w:val="20"/>
          <w:szCs w:val="20"/>
        </w:rPr>
        <w:t>,</w:t>
      </w:r>
      <w:r w:rsidRPr="00A74386">
        <w:rPr>
          <w:rFonts w:ascii="Arial" w:hAnsi="Arial" w:cs="Arial"/>
          <w:sz w:val="20"/>
          <w:szCs w:val="20"/>
          <w:lang w:val="en-US"/>
        </w:rPr>
        <w:t xml:space="preserve"> dan</w:t>
      </w:r>
      <w:r w:rsidRPr="00A74386">
        <w:rPr>
          <w:rFonts w:ascii="Arial" w:hAnsi="Arial" w:cs="Arial"/>
          <w:sz w:val="20"/>
          <w:szCs w:val="20"/>
        </w:rPr>
        <w:t xml:space="preserve"> </w:t>
      </w:r>
      <w:r w:rsidRPr="00A74386">
        <w:rPr>
          <w:rFonts w:ascii="Arial" w:hAnsi="Arial" w:cs="Arial"/>
          <w:i/>
          <w:sz w:val="20"/>
          <w:szCs w:val="20"/>
        </w:rPr>
        <w:t>Whatsapp Group</w:t>
      </w:r>
      <w:r w:rsidRPr="00A74386">
        <w:rPr>
          <w:rFonts w:ascii="Arial" w:hAnsi="Arial" w:cs="Arial"/>
          <w:sz w:val="20"/>
          <w:szCs w:val="20"/>
          <w:lang w:val="en-US"/>
        </w:rPr>
        <w:t xml:space="preserve">. </w:t>
      </w:r>
      <w:proofErr w:type="gramStart"/>
      <w:r w:rsidRPr="00A74386">
        <w:rPr>
          <w:rFonts w:ascii="Arial" w:hAnsi="Arial" w:cs="Arial"/>
          <w:sz w:val="20"/>
          <w:szCs w:val="20"/>
          <w:lang w:val="en-US"/>
        </w:rPr>
        <w:t>Walaupun dalam kenyataannya masih terdapat banyak kesulitan yang dialami seperti kendala jaringan mahasiswa yang tidak bisa mengakses media pembelajaran tersebut.</w:t>
      </w:r>
      <w:proofErr w:type="gramEnd"/>
      <w:r w:rsidRPr="00A74386">
        <w:rPr>
          <w:rFonts w:ascii="Arial" w:hAnsi="Arial" w:cs="Arial"/>
          <w:sz w:val="20"/>
          <w:szCs w:val="20"/>
          <w:lang w:val="en-US"/>
        </w:rPr>
        <w:t xml:space="preserve"> </w:t>
      </w:r>
    </w:p>
    <w:p w:rsidR="00716CBF" w:rsidRPr="005222BD" w:rsidRDefault="00716CBF" w:rsidP="009A2361">
      <w:pPr>
        <w:pStyle w:val="NoSpacing"/>
        <w:jc w:val="both"/>
        <w:rPr>
          <w:rFonts w:ascii="Arial" w:hAnsi="Arial" w:cs="Arial"/>
          <w:b/>
          <w:sz w:val="20"/>
          <w:szCs w:val="20"/>
          <w:lang w:val="en-ID"/>
        </w:rPr>
      </w:pPr>
    </w:p>
    <w:p w:rsidR="009A2361" w:rsidRPr="00F85BDA" w:rsidRDefault="009A2361" w:rsidP="009A2361">
      <w:pPr>
        <w:pStyle w:val="NoSpacing"/>
        <w:jc w:val="both"/>
        <w:rPr>
          <w:rFonts w:ascii="Arial" w:hAnsi="Arial" w:cs="Arial"/>
          <w:b/>
          <w:sz w:val="20"/>
          <w:szCs w:val="24"/>
          <w:lang w:val="en-ID"/>
        </w:rPr>
      </w:pPr>
      <w:r w:rsidRPr="00F85BDA">
        <w:rPr>
          <w:rFonts w:ascii="Arial" w:hAnsi="Arial" w:cs="Arial"/>
          <w:b/>
          <w:sz w:val="20"/>
          <w:szCs w:val="24"/>
          <w:lang w:val="en-ID"/>
        </w:rPr>
        <w:t>SIMPULAN</w:t>
      </w:r>
    </w:p>
    <w:p w:rsidR="00F758DF" w:rsidRPr="00F758DF" w:rsidRDefault="00F758DF" w:rsidP="00F758DF">
      <w:pPr>
        <w:spacing w:after="0" w:line="240" w:lineRule="auto"/>
        <w:jc w:val="both"/>
        <w:rPr>
          <w:rFonts w:ascii="Arial" w:eastAsia="Times New Roman" w:hAnsi="Arial" w:cs="Arial"/>
          <w:sz w:val="20"/>
          <w:lang w:val="en-ID"/>
        </w:rPr>
      </w:pPr>
      <w:r w:rsidRPr="00F758DF">
        <w:rPr>
          <w:rFonts w:ascii="Arial" w:eastAsia="Times New Roman" w:hAnsi="Arial" w:cs="Arial"/>
          <w:sz w:val="20"/>
        </w:rPr>
        <w:t xml:space="preserve">Berdasarkan </w:t>
      </w:r>
      <w:r w:rsidRPr="00F758DF">
        <w:rPr>
          <w:rFonts w:ascii="Arial" w:eastAsia="Times New Roman" w:hAnsi="Arial" w:cs="Arial"/>
          <w:sz w:val="20"/>
          <w:lang w:val="en-US"/>
        </w:rPr>
        <w:t>pada permasalahan penelitian dan analisis yang dihasilkan, maka</w:t>
      </w:r>
      <w:r w:rsidRPr="00F758DF">
        <w:rPr>
          <w:rFonts w:ascii="Arial" w:eastAsia="Times New Roman" w:hAnsi="Arial" w:cs="Arial"/>
          <w:sz w:val="20"/>
        </w:rPr>
        <w:t xml:space="preserve"> kesimpulan</w:t>
      </w:r>
      <w:r w:rsidRPr="00F758DF">
        <w:rPr>
          <w:rFonts w:ascii="Arial" w:eastAsia="Times New Roman" w:hAnsi="Arial" w:cs="Arial"/>
          <w:sz w:val="20"/>
          <w:lang w:val="en-US"/>
        </w:rPr>
        <w:t xml:space="preserve"> yang dapat diambil pada penelitian ini adalah</w:t>
      </w:r>
      <w:r w:rsidRPr="00F758DF">
        <w:rPr>
          <w:rFonts w:ascii="Arial" w:eastAsia="Times New Roman" w:hAnsi="Arial" w:cs="Arial"/>
          <w:sz w:val="20"/>
        </w:rPr>
        <w:t xml:space="preserve"> sebagai berikut:</w:t>
      </w:r>
    </w:p>
    <w:p w:rsidR="00F758DF" w:rsidRPr="00F758DF" w:rsidRDefault="00F758DF" w:rsidP="00F758DF">
      <w:pPr>
        <w:pStyle w:val="ListParagraph"/>
        <w:numPr>
          <w:ilvl w:val="3"/>
          <w:numId w:val="2"/>
        </w:numPr>
        <w:tabs>
          <w:tab w:val="clear" w:pos="2880"/>
        </w:tabs>
        <w:spacing w:after="0" w:line="240" w:lineRule="auto"/>
        <w:ind w:left="284" w:hanging="284"/>
        <w:jc w:val="both"/>
        <w:rPr>
          <w:rFonts w:ascii="Arial" w:hAnsi="Arial" w:cs="Arial"/>
          <w:sz w:val="20"/>
        </w:rPr>
      </w:pPr>
      <w:r w:rsidRPr="00F758DF">
        <w:rPr>
          <w:rFonts w:ascii="Arial" w:hAnsi="Arial" w:cs="Arial"/>
          <w:sz w:val="20"/>
        </w:rPr>
        <w:t xml:space="preserve">Faktor-faktor yang menjadi kesulitan belajar mahasiswa pada mata kuliah statistika </w:t>
      </w:r>
      <w:r w:rsidRPr="00F758DF">
        <w:rPr>
          <w:rFonts w:ascii="Arial" w:hAnsi="Arial" w:cs="Arial"/>
          <w:sz w:val="20"/>
        </w:rPr>
        <w:lastRenderedPageBreak/>
        <w:t xml:space="preserve">selama masa pandemi </w:t>
      </w:r>
      <w:r w:rsidRPr="00F758DF">
        <w:rPr>
          <w:rFonts w:ascii="Arial" w:hAnsi="Arial" w:cs="Arial"/>
          <w:i/>
          <w:sz w:val="20"/>
        </w:rPr>
        <w:t>Covid-19</w:t>
      </w:r>
      <w:r w:rsidRPr="00F758DF">
        <w:rPr>
          <w:rFonts w:ascii="Arial" w:hAnsi="Arial" w:cs="Arial"/>
          <w:sz w:val="20"/>
        </w:rPr>
        <w:t xml:space="preserve"> adalah faktor diri sendiri terdapat</w:t>
      </w:r>
      <w:r w:rsidR="00153D6D">
        <w:rPr>
          <w:rFonts w:ascii="Arial" w:hAnsi="Arial" w:cs="Arial"/>
          <w:sz w:val="20"/>
        </w:rPr>
        <w:t xml:space="preserve">, faktor dosen, </w:t>
      </w:r>
      <w:r w:rsidRPr="00F758DF">
        <w:rPr>
          <w:rFonts w:ascii="Arial" w:hAnsi="Arial" w:cs="Arial"/>
          <w:sz w:val="20"/>
        </w:rPr>
        <w:t>faktor lingkungan/ orang tua terdapat</w:t>
      </w:r>
      <w:r w:rsidR="00153D6D">
        <w:rPr>
          <w:rFonts w:ascii="Arial" w:hAnsi="Arial" w:cs="Arial"/>
          <w:sz w:val="20"/>
        </w:rPr>
        <w:t xml:space="preserve"> </w:t>
      </w:r>
      <w:r w:rsidRPr="00F758DF">
        <w:rPr>
          <w:rFonts w:ascii="Arial" w:hAnsi="Arial" w:cs="Arial"/>
          <w:sz w:val="20"/>
        </w:rPr>
        <w:t>dan faktor</w:t>
      </w:r>
      <w:r w:rsidR="00153D6D">
        <w:rPr>
          <w:rFonts w:ascii="Arial" w:hAnsi="Arial" w:cs="Arial"/>
          <w:sz w:val="20"/>
        </w:rPr>
        <w:t xml:space="preserve"> sarana dan prasarana.</w:t>
      </w:r>
    </w:p>
    <w:p w:rsidR="00F758DF" w:rsidRPr="00530C2D" w:rsidRDefault="00F758DF" w:rsidP="00F758DF">
      <w:pPr>
        <w:pStyle w:val="ListParagraph"/>
        <w:numPr>
          <w:ilvl w:val="3"/>
          <w:numId w:val="2"/>
        </w:numPr>
        <w:tabs>
          <w:tab w:val="clear" w:pos="2880"/>
        </w:tabs>
        <w:spacing w:after="0" w:line="240" w:lineRule="auto"/>
        <w:ind w:left="284" w:hanging="284"/>
        <w:jc w:val="both"/>
        <w:rPr>
          <w:rFonts w:ascii="Times New Roman" w:hAnsi="Times New Roman"/>
          <w:sz w:val="24"/>
        </w:rPr>
      </w:pPr>
      <w:r w:rsidRPr="00F758DF">
        <w:rPr>
          <w:rFonts w:ascii="Arial" w:hAnsi="Arial" w:cs="Arial"/>
          <w:sz w:val="20"/>
          <w:lang w:val="id-ID"/>
        </w:rPr>
        <w:t xml:space="preserve">Faktor yang paling </w:t>
      </w:r>
      <w:r w:rsidRPr="00F758DF">
        <w:rPr>
          <w:rFonts w:ascii="Arial" w:hAnsi="Arial" w:cs="Arial"/>
          <w:sz w:val="20"/>
        </w:rPr>
        <w:t>dominan</w:t>
      </w:r>
      <w:r w:rsidRPr="00F758DF">
        <w:rPr>
          <w:rFonts w:ascii="Arial" w:hAnsi="Arial" w:cs="Arial"/>
          <w:sz w:val="20"/>
          <w:lang w:val="id-ID"/>
        </w:rPr>
        <w:t xml:space="preserve"> </w:t>
      </w:r>
      <w:r w:rsidRPr="00F758DF">
        <w:rPr>
          <w:rFonts w:ascii="Arial" w:hAnsi="Arial" w:cs="Arial"/>
          <w:sz w:val="20"/>
        </w:rPr>
        <w:t>ber</w:t>
      </w:r>
      <w:r w:rsidRPr="00F758DF">
        <w:rPr>
          <w:rFonts w:ascii="Arial" w:hAnsi="Arial" w:cs="Arial"/>
          <w:sz w:val="20"/>
          <w:lang w:val="id-ID"/>
        </w:rPr>
        <w:t xml:space="preserve">pengaruh </w:t>
      </w:r>
      <w:r w:rsidRPr="00F758DF">
        <w:rPr>
          <w:rFonts w:ascii="Arial" w:hAnsi="Arial" w:cs="Arial"/>
          <w:sz w:val="20"/>
        </w:rPr>
        <w:t xml:space="preserve">terhadap </w:t>
      </w:r>
      <w:r w:rsidRPr="00F758DF">
        <w:rPr>
          <w:rFonts w:ascii="Arial" w:hAnsi="Arial" w:cs="Arial"/>
          <w:sz w:val="20"/>
          <w:lang w:val="id-ID"/>
        </w:rPr>
        <w:t xml:space="preserve">kesulitan belajar mahasiswa </w:t>
      </w:r>
      <w:r w:rsidRPr="00F758DF">
        <w:rPr>
          <w:rFonts w:ascii="Arial" w:hAnsi="Arial" w:cs="Arial"/>
          <w:sz w:val="20"/>
        </w:rPr>
        <w:t xml:space="preserve">pada mata kuliah statistika </w:t>
      </w:r>
      <w:r w:rsidRPr="00F758DF">
        <w:rPr>
          <w:rFonts w:ascii="Arial" w:hAnsi="Arial" w:cs="Arial"/>
          <w:sz w:val="20"/>
          <w:lang w:val="id-ID"/>
        </w:rPr>
        <w:t xml:space="preserve">selama masa pandemi </w:t>
      </w:r>
      <w:r w:rsidRPr="00F758DF">
        <w:rPr>
          <w:rFonts w:ascii="Arial" w:hAnsi="Arial" w:cs="Arial"/>
          <w:i/>
          <w:sz w:val="20"/>
        </w:rPr>
        <w:t xml:space="preserve">Covid-19 </w:t>
      </w:r>
      <w:r w:rsidRPr="00F758DF">
        <w:rPr>
          <w:rFonts w:ascii="Arial" w:hAnsi="Arial" w:cs="Arial"/>
          <w:sz w:val="20"/>
          <w:szCs w:val="24"/>
        </w:rPr>
        <w:t>adalah faktor sarana p</w:t>
      </w:r>
      <w:r w:rsidR="00153D6D">
        <w:rPr>
          <w:rFonts w:ascii="Arial" w:hAnsi="Arial" w:cs="Arial"/>
          <w:sz w:val="20"/>
          <w:szCs w:val="24"/>
        </w:rPr>
        <w:t>rasarana.</w:t>
      </w:r>
      <w:r w:rsidRPr="00530C2D">
        <w:rPr>
          <w:rFonts w:ascii="Times New Roman" w:hAnsi="Times New Roman"/>
          <w:sz w:val="24"/>
          <w:szCs w:val="24"/>
        </w:rPr>
        <w:t xml:space="preserve"> </w:t>
      </w:r>
    </w:p>
    <w:p w:rsidR="00F758DF" w:rsidRPr="009A2361" w:rsidRDefault="00F758DF" w:rsidP="009A2361">
      <w:pPr>
        <w:pStyle w:val="NoSpacing"/>
        <w:jc w:val="both"/>
        <w:rPr>
          <w:rFonts w:ascii="Arial" w:hAnsi="Arial" w:cs="Arial"/>
          <w:sz w:val="20"/>
          <w:szCs w:val="24"/>
          <w:lang w:val="en-ID"/>
        </w:rPr>
      </w:pPr>
    </w:p>
    <w:p w:rsidR="009A2361" w:rsidRPr="00F85BDA" w:rsidRDefault="009A2361" w:rsidP="009A2361">
      <w:pPr>
        <w:pStyle w:val="NoSpacing"/>
        <w:jc w:val="both"/>
        <w:rPr>
          <w:rFonts w:ascii="Arial" w:hAnsi="Arial" w:cs="Arial"/>
          <w:b/>
          <w:sz w:val="20"/>
          <w:szCs w:val="24"/>
          <w:lang w:val="en-ID"/>
        </w:rPr>
      </w:pPr>
      <w:r w:rsidRPr="00F85BDA">
        <w:rPr>
          <w:rFonts w:ascii="Arial" w:hAnsi="Arial" w:cs="Arial"/>
          <w:b/>
          <w:sz w:val="20"/>
          <w:szCs w:val="24"/>
          <w:lang w:val="en-ID"/>
        </w:rPr>
        <w:t>DAFTAR PUSTAKA</w:t>
      </w:r>
    </w:p>
    <w:p w:rsidR="009A6C57" w:rsidRPr="009A6C57" w:rsidRDefault="00F758DF" w:rsidP="009A6C57">
      <w:pPr>
        <w:widowControl w:val="0"/>
        <w:autoSpaceDE w:val="0"/>
        <w:autoSpaceDN w:val="0"/>
        <w:adjustRightInd w:val="0"/>
        <w:spacing w:line="240" w:lineRule="auto"/>
        <w:ind w:left="480" w:hanging="480"/>
        <w:jc w:val="both"/>
        <w:rPr>
          <w:rFonts w:ascii="Arial" w:hAnsi="Arial" w:cs="Arial"/>
          <w:noProof/>
          <w:sz w:val="20"/>
          <w:szCs w:val="20"/>
        </w:rPr>
      </w:pPr>
      <w:r w:rsidRPr="00F758DF">
        <w:rPr>
          <w:rFonts w:eastAsia="Times New Roman"/>
          <w:lang w:val="en-ID"/>
        </w:rPr>
        <w:fldChar w:fldCharType="begin" w:fldLock="1"/>
      </w:r>
      <w:r w:rsidRPr="00F758DF">
        <w:rPr>
          <w:lang w:val="en-ID"/>
        </w:rPr>
        <w:instrText xml:space="preserve">ADDIN Mendeley Bibliography CSL_BIBLIOGRAPHY </w:instrText>
      </w:r>
      <w:r w:rsidRPr="00F758DF">
        <w:rPr>
          <w:rFonts w:eastAsia="Times New Roman"/>
          <w:lang w:val="en-ID"/>
        </w:rPr>
        <w:fldChar w:fldCharType="separate"/>
      </w:r>
      <w:r w:rsidR="009A6C57" w:rsidRPr="009A6C57">
        <w:rPr>
          <w:rFonts w:ascii="Arial" w:hAnsi="Arial" w:cs="Arial"/>
          <w:noProof/>
          <w:sz w:val="20"/>
          <w:szCs w:val="20"/>
        </w:rPr>
        <w:t xml:space="preserve">Annur, M. F. (2020). </w:t>
      </w:r>
      <w:r w:rsidR="005117CE" w:rsidRPr="009A6C57">
        <w:rPr>
          <w:rFonts w:ascii="Arial" w:hAnsi="Arial" w:cs="Arial"/>
          <w:noProof/>
          <w:sz w:val="20"/>
          <w:szCs w:val="20"/>
        </w:rPr>
        <w:t>Analisis Kesulitan Mahasiswa Pendidikan Matematika</w:t>
      </w:r>
      <w:r w:rsidR="009A6C57" w:rsidRPr="009A6C57">
        <w:rPr>
          <w:rFonts w:ascii="Arial" w:hAnsi="Arial" w:cs="Arial"/>
          <w:noProof/>
          <w:sz w:val="20"/>
          <w:szCs w:val="20"/>
        </w:rPr>
        <w:t xml:space="preserve">. </w:t>
      </w:r>
      <w:r w:rsidR="009A6C57" w:rsidRPr="009A6C57">
        <w:rPr>
          <w:rFonts w:ascii="Arial" w:hAnsi="Arial" w:cs="Arial"/>
          <w:i/>
          <w:iCs/>
          <w:noProof/>
          <w:sz w:val="20"/>
          <w:szCs w:val="20"/>
        </w:rPr>
        <w:t>Jurnal Kajian, Penelitian Dan Pengembangan Kependidikan</w:t>
      </w:r>
      <w:r w:rsidR="009A6C57" w:rsidRPr="009A6C57">
        <w:rPr>
          <w:rFonts w:ascii="Arial" w:hAnsi="Arial" w:cs="Arial"/>
          <w:noProof/>
          <w:sz w:val="20"/>
          <w:szCs w:val="20"/>
        </w:rPr>
        <w:t xml:space="preserve">, </w:t>
      </w:r>
      <w:r w:rsidR="009A6C57" w:rsidRPr="009A6C57">
        <w:rPr>
          <w:rFonts w:ascii="Arial" w:hAnsi="Arial" w:cs="Arial"/>
          <w:i/>
          <w:iCs/>
          <w:noProof/>
          <w:sz w:val="20"/>
          <w:szCs w:val="20"/>
        </w:rPr>
        <w:t>11</w:t>
      </w:r>
      <w:r w:rsidR="009A6C57" w:rsidRPr="009A6C57">
        <w:rPr>
          <w:rFonts w:ascii="Arial" w:hAnsi="Arial" w:cs="Arial"/>
          <w:noProof/>
          <w:sz w:val="20"/>
          <w:szCs w:val="20"/>
        </w:rPr>
        <w:t>(2), 195–201.</w:t>
      </w:r>
    </w:p>
    <w:p w:rsidR="009A6C57" w:rsidRPr="009A6C57" w:rsidRDefault="009A6C57" w:rsidP="009A6C57">
      <w:pPr>
        <w:widowControl w:val="0"/>
        <w:autoSpaceDE w:val="0"/>
        <w:autoSpaceDN w:val="0"/>
        <w:adjustRightInd w:val="0"/>
        <w:spacing w:line="240" w:lineRule="auto"/>
        <w:ind w:left="480" w:hanging="480"/>
        <w:jc w:val="both"/>
        <w:rPr>
          <w:rFonts w:ascii="Arial" w:hAnsi="Arial" w:cs="Arial"/>
          <w:noProof/>
          <w:sz w:val="20"/>
          <w:szCs w:val="20"/>
        </w:rPr>
      </w:pPr>
      <w:r w:rsidRPr="009A6C57">
        <w:rPr>
          <w:rFonts w:ascii="Arial" w:hAnsi="Arial" w:cs="Arial"/>
          <w:noProof/>
          <w:sz w:val="20"/>
          <w:szCs w:val="20"/>
        </w:rPr>
        <w:t xml:space="preserve">Harahap, A. C. P. (2020). Covid 19: Self Regulated Learning Mahasiswa. </w:t>
      </w:r>
      <w:r w:rsidRPr="009A6C57">
        <w:rPr>
          <w:rFonts w:ascii="Arial" w:hAnsi="Arial" w:cs="Arial"/>
          <w:i/>
          <w:iCs/>
          <w:noProof/>
          <w:sz w:val="20"/>
          <w:szCs w:val="20"/>
        </w:rPr>
        <w:t>Jurnal Pendidikan Dan Konseling</w:t>
      </w:r>
      <w:r w:rsidRPr="009A6C57">
        <w:rPr>
          <w:rFonts w:ascii="Arial" w:hAnsi="Arial" w:cs="Arial"/>
          <w:noProof/>
          <w:sz w:val="20"/>
          <w:szCs w:val="20"/>
        </w:rPr>
        <w:t xml:space="preserve">, </w:t>
      </w:r>
      <w:r w:rsidRPr="009A6C57">
        <w:rPr>
          <w:rFonts w:ascii="Arial" w:hAnsi="Arial" w:cs="Arial"/>
          <w:i/>
          <w:iCs/>
          <w:noProof/>
          <w:sz w:val="20"/>
          <w:szCs w:val="20"/>
        </w:rPr>
        <w:t>10</w:t>
      </w:r>
      <w:r w:rsidRPr="009A6C57">
        <w:rPr>
          <w:rFonts w:ascii="Arial" w:hAnsi="Arial" w:cs="Arial"/>
          <w:noProof/>
          <w:sz w:val="20"/>
          <w:szCs w:val="20"/>
        </w:rPr>
        <w:t>(1), 36–42.</w:t>
      </w:r>
    </w:p>
    <w:p w:rsidR="009A6C57" w:rsidRPr="009A6C57" w:rsidRDefault="009A6C57" w:rsidP="009A6C57">
      <w:pPr>
        <w:widowControl w:val="0"/>
        <w:autoSpaceDE w:val="0"/>
        <w:autoSpaceDN w:val="0"/>
        <w:adjustRightInd w:val="0"/>
        <w:spacing w:line="240" w:lineRule="auto"/>
        <w:ind w:left="480" w:hanging="480"/>
        <w:jc w:val="both"/>
        <w:rPr>
          <w:rFonts w:ascii="Arial" w:hAnsi="Arial" w:cs="Arial"/>
          <w:noProof/>
          <w:sz w:val="20"/>
          <w:szCs w:val="20"/>
          <w:lang w:val="en-ID"/>
        </w:rPr>
      </w:pPr>
      <w:r>
        <w:rPr>
          <w:rFonts w:ascii="Arial" w:hAnsi="Arial" w:cs="Arial"/>
          <w:noProof/>
          <w:sz w:val="20"/>
          <w:szCs w:val="20"/>
          <w:lang w:val="en-ID"/>
        </w:rPr>
        <w:t xml:space="preserve">Husein, Umar. 2011. </w:t>
      </w:r>
      <w:r>
        <w:rPr>
          <w:rFonts w:ascii="Arial" w:hAnsi="Arial" w:cs="Arial"/>
          <w:i/>
          <w:noProof/>
          <w:sz w:val="20"/>
          <w:szCs w:val="20"/>
          <w:lang w:val="en-ID"/>
        </w:rPr>
        <w:t>Metode Penelitian Untuk Skripsi dan Tesis Bisnis Edisi 11</w:t>
      </w:r>
      <w:r>
        <w:rPr>
          <w:rFonts w:ascii="Arial" w:hAnsi="Arial" w:cs="Arial"/>
          <w:noProof/>
          <w:sz w:val="20"/>
          <w:szCs w:val="20"/>
          <w:lang w:val="en-ID"/>
        </w:rPr>
        <w:t xml:space="preserve">. Jakarta: </w:t>
      </w:r>
      <w:r w:rsidR="0025052A">
        <w:rPr>
          <w:rFonts w:ascii="Arial" w:hAnsi="Arial" w:cs="Arial"/>
          <w:noProof/>
          <w:sz w:val="20"/>
          <w:szCs w:val="20"/>
          <w:lang w:val="en-ID"/>
        </w:rPr>
        <w:t>PT Raja Grafindo.</w:t>
      </w:r>
    </w:p>
    <w:p w:rsidR="009A6C57" w:rsidRPr="009A6C57" w:rsidRDefault="009A6C57" w:rsidP="009A6C57">
      <w:pPr>
        <w:widowControl w:val="0"/>
        <w:autoSpaceDE w:val="0"/>
        <w:autoSpaceDN w:val="0"/>
        <w:adjustRightInd w:val="0"/>
        <w:spacing w:line="240" w:lineRule="auto"/>
        <w:ind w:left="480" w:hanging="480"/>
        <w:jc w:val="both"/>
        <w:rPr>
          <w:rFonts w:ascii="Arial" w:hAnsi="Arial" w:cs="Arial"/>
          <w:noProof/>
          <w:sz w:val="20"/>
          <w:szCs w:val="20"/>
        </w:rPr>
      </w:pPr>
      <w:r w:rsidRPr="009A6C57">
        <w:rPr>
          <w:rFonts w:ascii="Arial" w:hAnsi="Arial" w:cs="Arial"/>
          <w:noProof/>
          <w:sz w:val="20"/>
          <w:szCs w:val="20"/>
        </w:rPr>
        <w:t xml:space="preserve">Maryati, I. (2017). Analisis kesulitan dalam materi statistika ditinjau dari kemampuan penalaran dan komunikasi statistis. </w:t>
      </w:r>
      <w:r w:rsidRPr="009A6C57">
        <w:rPr>
          <w:rFonts w:ascii="Arial" w:hAnsi="Arial" w:cs="Arial"/>
          <w:i/>
          <w:iCs/>
          <w:noProof/>
          <w:sz w:val="20"/>
          <w:szCs w:val="20"/>
        </w:rPr>
        <w:t>Jurnal PRISMA Universitas Suryakencana</w:t>
      </w:r>
      <w:r w:rsidRPr="009A6C57">
        <w:rPr>
          <w:rFonts w:ascii="Arial" w:hAnsi="Arial" w:cs="Arial"/>
          <w:noProof/>
          <w:sz w:val="20"/>
          <w:szCs w:val="20"/>
        </w:rPr>
        <w:t xml:space="preserve">, </w:t>
      </w:r>
      <w:r w:rsidRPr="009A6C57">
        <w:rPr>
          <w:rFonts w:ascii="Arial" w:hAnsi="Arial" w:cs="Arial"/>
          <w:i/>
          <w:iCs/>
          <w:noProof/>
          <w:sz w:val="20"/>
          <w:szCs w:val="20"/>
        </w:rPr>
        <w:t>VI</w:t>
      </w:r>
      <w:r w:rsidRPr="009A6C57">
        <w:rPr>
          <w:rFonts w:ascii="Arial" w:hAnsi="Arial" w:cs="Arial"/>
          <w:noProof/>
          <w:sz w:val="20"/>
          <w:szCs w:val="20"/>
        </w:rPr>
        <w:t>(2), 173–179.</w:t>
      </w:r>
    </w:p>
    <w:p w:rsidR="009A6C57" w:rsidRPr="009A6C57" w:rsidRDefault="009A6C57" w:rsidP="009A6C57">
      <w:pPr>
        <w:widowControl w:val="0"/>
        <w:autoSpaceDE w:val="0"/>
        <w:autoSpaceDN w:val="0"/>
        <w:adjustRightInd w:val="0"/>
        <w:spacing w:line="240" w:lineRule="auto"/>
        <w:ind w:left="480" w:hanging="480"/>
        <w:jc w:val="both"/>
        <w:rPr>
          <w:rFonts w:ascii="Arial" w:hAnsi="Arial" w:cs="Arial"/>
          <w:noProof/>
          <w:sz w:val="20"/>
          <w:szCs w:val="20"/>
        </w:rPr>
      </w:pPr>
      <w:r w:rsidRPr="009A6C57">
        <w:rPr>
          <w:rFonts w:ascii="Arial" w:hAnsi="Arial" w:cs="Arial"/>
          <w:noProof/>
          <w:sz w:val="20"/>
          <w:szCs w:val="20"/>
        </w:rPr>
        <w:t xml:space="preserve">Nurdianto, W. B. (2020). Analisis Kesulitan Belajar Statistika Mahasiswa Pendidikan </w:t>
      </w:r>
      <w:r w:rsidRPr="009A6C57">
        <w:rPr>
          <w:rFonts w:ascii="Arial" w:hAnsi="Arial" w:cs="Arial"/>
          <w:noProof/>
          <w:sz w:val="20"/>
          <w:szCs w:val="20"/>
        </w:rPr>
        <w:lastRenderedPageBreak/>
        <w:t xml:space="preserve">Tata Boga. </w:t>
      </w:r>
      <w:r w:rsidRPr="009A6C57">
        <w:rPr>
          <w:rFonts w:ascii="Arial" w:hAnsi="Arial" w:cs="Arial"/>
          <w:i/>
          <w:iCs/>
          <w:noProof/>
          <w:sz w:val="20"/>
          <w:szCs w:val="20"/>
        </w:rPr>
        <w:t>Medin Pendidikan Gizi Dan Kuliner</w:t>
      </w:r>
      <w:r w:rsidRPr="009A6C57">
        <w:rPr>
          <w:rFonts w:ascii="Arial" w:hAnsi="Arial" w:cs="Arial"/>
          <w:noProof/>
          <w:sz w:val="20"/>
          <w:szCs w:val="20"/>
        </w:rPr>
        <w:t xml:space="preserve">, </w:t>
      </w:r>
      <w:r w:rsidRPr="009A6C57">
        <w:rPr>
          <w:rFonts w:ascii="Arial" w:hAnsi="Arial" w:cs="Arial"/>
          <w:i/>
          <w:iCs/>
          <w:noProof/>
          <w:sz w:val="20"/>
          <w:szCs w:val="20"/>
        </w:rPr>
        <w:t>9</w:t>
      </w:r>
      <w:r w:rsidRPr="009A6C57">
        <w:rPr>
          <w:rFonts w:ascii="Arial" w:hAnsi="Arial" w:cs="Arial"/>
          <w:noProof/>
          <w:sz w:val="20"/>
          <w:szCs w:val="20"/>
        </w:rPr>
        <w:t>(1), 61–64.</w:t>
      </w:r>
    </w:p>
    <w:p w:rsidR="009A6C57" w:rsidRPr="009A6C57" w:rsidRDefault="009A6C57" w:rsidP="009A6C57">
      <w:pPr>
        <w:widowControl w:val="0"/>
        <w:autoSpaceDE w:val="0"/>
        <w:autoSpaceDN w:val="0"/>
        <w:adjustRightInd w:val="0"/>
        <w:spacing w:line="240" w:lineRule="auto"/>
        <w:ind w:left="480" w:hanging="480"/>
        <w:jc w:val="both"/>
        <w:rPr>
          <w:rFonts w:ascii="Arial" w:hAnsi="Arial" w:cs="Arial"/>
          <w:noProof/>
          <w:sz w:val="20"/>
          <w:szCs w:val="20"/>
        </w:rPr>
      </w:pPr>
      <w:r w:rsidRPr="009A6C57">
        <w:rPr>
          <w:rFonts w:ascii="Arial" w:hAnsi="Arial" w:cs="Arial"/>
          <w:noProof/>
          <w:sz w:val="20"/>
          <w:szCs w:val="20"/>
        </w:rPr>
        <w:t xml:space="preserve">Oktawirawan,  dwi hardani. (2020). Faktor Pemicu Kecemasan Siswa dalam Melakukan Pembelajaran Daring di Masa Pandemi Covid-19. </w:t>
      </w:r>
      <w:r w:rsidRPr="009A6C57">
        <w:rPr>
          <w:rFonts w:ascii="Arial" w:hAnsi="Arial" w:cs="Arial"/>
          <w:i/>
          <w:iCs/>
          <w:noProof/>
          <w:sz w:val="20"/>
          <w:szCs w:val="20"/>
        </w:rPr>
        <w:t>Jurnal Ilmiah Universitas Batanghari Jambi</w:t>
      </w:r>
      <w:r w:rsidRPr="009A6C57">
        <w:rPr>
          <w:rFonts w:ascii="Arial" w:hAnsi="Arial" w:cs="Arial"/>
          <w:noProof/>
          <w:sz w:val="20"/>
          <w:szCs w:val="20"/>
        </w:rPr>
        <w:t xml:space="preserve">, </w:t>
      </w:r>
      <w:r w:rsidRPr="009A6C57">
        <w:rPr>
          <w:rFonts w:ascii="Arial" w:hAnsi="Arial" w:cs="Arial"/>
          <w:i/>
          <w:iCs/>
          <w:noProof/>
          <w:sz w:val="20"/>
          <w:szCs w:val="20"/>
        </w:rPr>
        <w:t>20</w:t>
      </w:r>
      <w:r w:rsidRPr="009A6C57">
        <w:rPr>
          <w:rFonts w:ascii="Arial" w:hAnsi="Arial" w:cs="Arial"/>
          <w:noProof/>
          <w:sz w:val="20"/>
          <w:szCs w:val="20"/>
        </w:rPr>
        <w:t>(2), 541–544.https://doi.org/10.33087/jiubj.v20i2.932</w:t>
      </w:r>
    </w:p>
    <w:p w:rsidR="009A6C57" w:rsidRPr="009A6C57" w:rsidRDefault="009A6C57" w:rsidP="009A6C57">
      <w:pPr>
        <w:widowControl w:val="0"/>
        <w:autoSpaceDE w:val="0"/>
        <w:autoSpaceDN w:val="0"/>
        <w:adjustRightInd w:val="0"/>
        <w:spacing w:line="240" w:lineRule="auto"/>
        <w:ind w:left="480" w:hanging="480"/>
        <w:jc w:val="both"/>
        <w:rPr>
          <w:rFonts w:ascii="Arial" w:hAnsi="Arial" w:cs="Arial"/>
          <w:noProof/>
          <w:sz w:val="20"/>
          <w:szCs w:val="20"/>
        </w:rPr>
      </w:pPr>
      <w:r w:rsidRPr="009A6C57">
        <w:rPr>
          <w:rFonts w:ascii="Arial" w:hAnsi="Arial" w:cs="Arial"/>
          <w:noProof/>
          <w:sz w:val="20"/>
          <w:szCs w:val="20"/>
        </w:rPr>
        <w:t xml:space="preserve">Ririen, D. (2019). Pengaruh Pengetahuan Awal Dan Persepsi Mahasiswa Terhadap Prestasi Belajar Statistika Ii Di Stie Indragiri Rengat. </w:t>
      </w:r>
      <w:r w:rsidRPr="009A6C57">
        <w:rPr>
          <w:rFonts w:ascii="Arial" w:hAnsi="Arial" w:cs="Arial"/>
          <w:i/>
          <w:iCs/>
          <w:noProof/>
          <w:sz w:val="20"/>
          <w:szCs w:val="20"/>
        </w:rPr>
        <w:t>Jurnal Manajemen Dan Bisnis</w:t>
      </w:r>
      <w:r w:rsidRPr="009A6C57">
        <w:rPr>
          <w:rFonts w:ascii="Arial" w:hAnsi="Arial" w:cs="Arial"/>
          <w:noProof/>
          <w:sz w:val="20"/>
          <w:szCs w:val="20"/>
        </w:rPr>
        <w:t xml:space="preserve">, </w:t>
      </w:r>
      <w:r w:rsidRPr="009A6C57">
        <w:rPr>
          <w:rFonts w:ascii="Arial" w:hAnsi="Arial" w:cs="Arial"/>
          <w:i/>
          <w:iCs/>
          <w:noProof/>
          <w:sz w:val="20"/>
          <w:szCs w:val="20"/>
        </w:rPr>
        <w:t>VIII</w:t>
      </w:r>
      <w:r w:rsidRPr="009A6C57">
        <w:rPr>
          <w:rFonts w:ascii="Arial" w:hAnsi="Arial" w:cs="Arial"/>
          <w:noProof/>
          <w:sz w:val="20"/>
          <w:szCs w:val="20"/>
        </w:rPr>
        <w:t>(01), 49–60.</w:t>
      </w:r>
    </w:p>
    <w:p w:rsidR="009A6C57" w:rsidRPr="009A6C57" w:rsidRDefault="009A6C57" w:rsidP="009A6C57">
      <w:pPr>
        <w:widowControl w:val="0"/>
        <w:autoSpaceDE w:val="0"/>
        <w:autoSpaceDN w:val="0"/>
        <w:adjustRightInd w:val="0"/>
        <w:spacing w:line="240" w:lineRule="auto"/>
        <w:ind w:left="480" w:hanging="480"/>
        <w:jc w:val="both"/>
        <w:rPr>
          <w:rFonts w:ascii="Arial" w:hAnsi="Arial" w:cs="Arial"/>
          <w:noProof/>
          <w:sz w:val="20"/>
          <w:szCs w:val="20"/>
        </w:rPr>
      </w:pPr>
      <w:r w:rsidRPr="009A6C57">
        <w:rPr>
          <w:rFonts w:ascii="Arial" w:hAnsi="Arial" w:cs="Arial"/>
          <w:noProof/>
          <w:sz w:val="20"/>
          <w:szCs w:val="20"/>
        </w:rPr>
        <w:t>Sadikin, A., Hamidah, A.</w:t>
      </w:r>
      <w:r w:rsidRPr="009A6C57">
        <w:rPr>
          <w:rFonts w:ascii="Arial" w:hAnsi="Arial" w:cs="Arial"/>
          <w:noProof/>
          <w:sz w:val="20"/>
          <w:szCs w:val="20"/>
          <w:lang w:val="en-ID"/>
        </w:rPr>
        <w:t xml:space="preserve"> </w:t>
      </w:r>
      <w:r w:rsidRPr="009A6C57">
        <w:rPr>
          <w:rFonts w:ascii="Arial" w:hAnsi="Arial" w:cs="Arial"/>
          <w:noProof/>
          <w:sz w:val="20"/>
          <w:szCs w:val="20"/>
        </w:rPr>
        <w:t xml:space="preserve">(2020). Pembelajaran Daring di Tengah Wabah Covid-19 ( Online Learning in the Middle of the Covid-19 Pandemic). </w:t>
      </w:r>
      <w:r w:rsidRPr="009A6C57">
        <w:rPr>
          <w:rFonts w:ascii="Arial" w:hAnsi="Arial" w:cs="Arial"/>
          <w:i/>
          <w:iCs/>
          <w:noProof/>
          <w:sz w:val="20"/>
          <w:szCs w:val="20"/>
        </w:rPr>
        <w:t>Jurnal Ilmiah Pendidikan Biologi</w:t>
      </w:r>
      <w:r w:rsidRPr="009A6C57">
        <w:rPr>
          <w:rFonts w:ascii="Arial" w:hAnsi="Arial" w:cs="Arial"/>
          <w:noProof/>
          <w:sz w:val="20"/>
          <w:szCs w:val="20"/>
        </w:rPr>
        <w:t xml:space="preserve">, </w:t>
      </w:r>
      <w:r w:rsidRPr="009A6C57">
        <w:rPr>
          <w:rFonts w:ascii="Arial" w:hAnsi="Arial" w:cs="Arial"/>
          <w:i/>
          <w:iCs/>
          <w:noProof/>
          <w:sz w:val="20"/>
          <w:szCs w:val="20"/>
        </w:rPr>
        <w:t>6</w:t>
      </w:r>
      <w:r w:rsidRPr="009A6C57">
        <w:rPr>
          <w:rFonts w:ascii="Arial" w:hAnsi="Arial" w:cs="Arial"/>
          <w:noProof/>
          <w:sz w:val="20"/>
          <w:szCs w:val="20"/>
        </w:rPr>
        <w:t>(1), 214–224.</w:t>
      </w:r>
    </w:p>
    <w:p w:rsidR="009A6C57" w:rsidRPr="009A6C57" w:rsidRDefault="009A6C57" w:rsidP="009A6C57">
      <w:pPr>
        <w:widowControl w:val="0"/>
        <w:autoSpaceDE w:val="0"/>
        <w:autoSpaceDN w:val="0"/>
        <w:adjustRightInd w:val="0"/>
        <w:spacing w:line="240" w:lineRule="auto"/>
        <w:ind w:left="480" w:hanging="480"/>
        <w:jc w:val="both"/>
        <w:rPr>
          <w:rFonts w:ascii="Arial" w:hAnsi="Arial" w:cs="Arial"/>
          <w:noProof/>
          <w:sz w:val="20"/>
          <w:szCs w:val="20"/>
        </w:rPr>
      </w:pPr>
      <w:r w:rsidRPr="009A6C57">
        <w:rPr>
          <w:rFonts w:ascii="Arial" w:hAnsi="Arial" w:cs="Arial"/>
          <w:noProof/>
          <w:sz w:val="20"/>
          <w:szCs w:val="20"/>
        </w:rPr>
        <w:t xml:space="preserve">Sucipto, L. (2016). Analisis kesulitan mahasiswa dalam memahami konsep bilangan real. </w:t>
      </w:r>
      <w:r w:rsidRPr="009A6C57">
        <w:rPr>
          <w:rFonts w:ascii="Arial" w:hAnsi="Arial" w:cs="Arial"/>
          <w:i/>
          <w:iCs/>
          <w:noProof/>
          <w:sz w:val="20"/>
          <w:szCs w:val="20"/>
        </w:rPr>
        <w:t>Jurnal Tadris Matematika</w:t>
      </w:r>
      <w:r w:rsidRPr="009A6C57">
        <w:rPr>
          <w:rFonts w:ascii="Arial" w:hAnsi="Arial" w:cs="Arial"/>
          <w:noProof/>
          <w:sz w:val="20"/>
          <w:szCs w:val="20"/>
        </w:rPr>
        <w:t xml:space="preserve">, </w:t>
      </w:r>
      <w:r w:rsidRPr="009A6C57">
        <w:rPr>
          <w:rFonts w:ascii="Arial" w:hAnsi="Arial" w:cs="Arial"/>
          <w:i/>
          <w:iCs/>
          <w:noProof/>
          <w:sz w:val="20"/>
          <w:szCs w:val="20"/>
        </w:rPr>
        <w:t>9</w:t>
      </w:r>
      <w:r w:rsidRPr="009A6C57">
        <w:rPr>
          <w:rFonts w:ascii="Arial" w:hAnsi="Arial" w:cs="Arial"/>
          <w:noProof/>
          <w:sz w:val="20"/>
          <w:szCs w:val="20"/>
        </w:rPr>
        <w:t>(2), 197–211.</w:t>
      </w:r>
    </w:p>
    <w:p w:rsidR="009A6C57" w:rsidRPr="009A6C57" w:rsidRDefault="009A6C57" w:rsidP="009A6C57">
      <w:pPr>
        <w:widowControl w:val="0"/>
        <w:autoSpaceDE w:val="0"/>
        <w:autoSpaceDN w:val="0"/>
        <w:adjustRightInd w:val="0"/>
        <w:spacing w:line="240" w:lineRule="auto"/>
        <w:ind w:left="480" w:hanging="480"/>
        <w:jc w:val="both"/>
        <w:rPr>
          <w:rFonts w:cs="Calibri"/>
          <w:noProof/>
        </w:rPr>
      </w:pPr>
      <w:r w:rsidRPr="009A6C57">
        <w:rPr>
          <w:rFonts w:ascii="Arial" w:hAnsi="Arial" w:cs="Arial"/>
          <w:noProof/>
          <w:sz w:val="20"/>
          <w:szCs w:val="20"/>
        </w:rPr>
        <w:t xml:space="preserve">Zamista, A. A., Rahmi, H., Sellyana, A., &amp; Desriyati, W. (2020). Persepsi Mahasiswa Terhadap Pembelajaran Dalam Jaringan Untuk Mata Kuliah Kalkulus Student. </w:t>
      </w:r>
      <w:r w:rsidRPr="009A6C57">
        <w:rPr>
          <w:rFonts w:ascii="Arial" w:hAnsi="Arial" w:cs="Arial"/>
          <w:i/>
          <w:iCs/>
          <w:noProof/>
          <w:sz w:val="20"/>
          <w:szCs w:val="20"/>
        </w:rPr>
        <w:t>Jurnal Theorems</w:t>
      </w:r>
      <w:r w:rsidRPr="009A6C57">
        <w:rPr>
          <w:rFonts w:ascii="Arial" w:hAnsi="Arial" w:cs="Arial"/>
          <w:noProof/>
          <w:sz w:val="20"/>
          <w:szCs w:val="20"/>
        </w:rPr>
        <w:t xml:space="preserve">, </w:t>
      </w:r>
      <w:r w:rsidRPr="009A6C57">
        <w:rPr>
          <w:rFonts w:ascii="Arial" w:hAnsi="Arial" w:cs="Arial"/>
          <w:i/>
          <w:iCs/>
          <w:noProof/>
          <w:sz w:val="20"/>
          <w:szCs w:val="20"/>
        </w:rPr>
        <w:t>5</w:t>
      </w:r>
      <w:r w:rsidRPr="009A6C57">
        <w:rPr>
          <w:rFonts w:ascii="Arial" w:hAnsi="Arial" w:cs="Arial"/>
          <w:noProof/>
          <w:sz w:val="20"/>
          <w:szCs w:val="20"/>
        </w:rPr>
        <w:t>(1), 41–48.</w:t>
      </w:r>
    </w:p>
    <w:p w:rsidR="00153D6D" w:rsidRDefault="00F758DF" w:rsidP="009A6C57">
      <w:pPr>
        <w:widowControl w:val="0"/>
        <w:autoSpaceDE w:val="0"/>
        <w:autoSpaceDN w:val="0"/>
        <w:adjustRightInd w:val="0"/>
        <w:spacing w:line="240" w:lineRule="auto"/>
        <w:ind w:left="480" w:hanging="480"/>
        <w:jc w:val="both"/>
        <w:rPr>
          <w:rFonts w:ascii="Arial" w:hAnsi="Arial" w:cs="Arial"/>
          <w:sz w:val="20"/>
          <w:szCs w:val="20"/>
          <w:lang w:val="en-ID"/>
        </w:rPr>
        <w:sectPr w:rsidR="00153D6D" w:rsidSect="00153D6D">
          <w:type w:val="continuous"/>
          <w:pgSz w:w="12240" w:h="15840"/>
          <w:pgMar w:top="1440" w:right="1440" w:bottom="1134" w:left="1440" w:header="709" w:footer="709" w:gutter="0"/>
          <w:cols w:num="2" w:space="708"/>
          <w:docGrid w:linePitch="360"/>
        </w:sectPr>
      </w:pPr>
      <w:r w:rsidRPr="00F758DF">
        <w:rPr>
          <w:rFonts w:ascii="Arial" w:hAnsi="Arial" w:cs="Arial"/>
          <w:sz w:val="20"/>
          <w:szCs w:val="20"/>
          <w:lang w:val="en-ID"/>
        </w:rPr>
        <w:fldChar w:fldCharType="end"/>
      </w:r>
    </w:p>
    <w:p w:rsidR="00F758DF" w:rsidRPr="009A2361" w:rsidRDefault="00F758DF" w:rsidP="00F758DF">
      <w:pPr>
        <w:pStyle w:val="NoSpacing"/>
        <w:jc w:val="both"/>
        <w:rPr>
          <w:rFonts w:ascii="Arial" w:hAnsi="Arial" w:cs="Arial"/>
          <w:sz w:val="20"/>
          <w:szCs w:val="24"/>
          <w:lang w:val="en-ID"/>
        </w:rPr>
      </w:pPr>
    </w:p>
    <w:p w:rsidR="00DC6EC4" w:rsidRDefault="00DC6EC4" w:rsidP="00DC6EC4">
      <w:pPr>
        <w:pStyle w:val="NoSpacing"/>
        <w:jc w:val="center"/>
        <w:rPr>
          <w:rFonts w:ascii="Arial" w:hAnsi="Arial" w:cs="Arial"/>
          <w:sz w:val="20"/>
          <w:szCs w:val="20"/>
          <w:lang w:val="en-ID"/>
        </w:rPr>
      </w:pPr>
    </w:p>
    <w:p w:rsidR="00DC6EC4" w:rsidRPr="00DC6EC4" w:rsidRDefault="00DC6EC4" w:rsidP="00DC6EC4">
      <w:pPr>
        <w:pStyle w:val="NoSpacing"/>
        <w:jc w:val="center"/>
        <w:rPr>
          <w:rFonts w:ascii="Arial" w:hAnsi="Arial" w:cs="Arial"/>
          <w:sz w:val="20"/>
          <w:szCs w:val="20"/>
          <w:lang w:val="en-ID"/>
        </w:rPr>
      </w:pPr>
    </w:p>
    <w:p w:rsidR="00DC6EC4" w:rsidRDefault="00DC6EC4" w:rsidP="00DC6EC4">
      <w:pPr>
        <w:pStyle w:val="NoSpacing"/>
        <w:jc w:val="center"/>
        <w:rPr>
          <w:rFonts w:ascii="Arial" w:hAnsi="Arial" w:cs="Arial"/>
          <w:sz w:val="24"/>
          <w:szCs w:val="24"/>
          <w:lang w:val="en-ID"/>
        </w:rPr>
      </w:pPr>
    </w:p>
    <w:p w:rsidR="00DC6EC4" w:rsidRPr="00DC6EC4" w:rsidRDefault="00DC6EC4" w:rsidP="00DC6EC4">
      <w:pPr>
        <w:pStyle w:val="NoSpacing"/>
        <w:jc w:val="center"/>
        <w:rPr>
          <w:rFonts w:ascii="Arial" w:hAnsi="Arial" w:cs="Arial"/>
          <w:sz w:val="24"/>
          <w:szCs w:val="24"/>
        </w:rPr>
      </w:pPr>
    </w:p>
    <w:p w:rsidR="006655E4" w:rsidRPr="00DC6EC4" w:rsidRDefault="006655E4" w:rsidP="00DC6EC4">
      <w:pPr>
        <w:pStyle w:val="NoSpacing"/>
        <w:rPr>
          <w:rFonts w:ascii="Arial" w:hAnsi="Arial" w:cs="Arial"/>
          <w:sz w:val="24"/>
          <w:szCs w:val="24"/>
        </w:rPr>
      </w:pPr>
    </w:p>
    <w:sectPr w:rsidR="006655E4" w:rsidRPr="00DC6EC4" w:rsidSect="00153D6D">
      <w:type w:val="continuous"/>
      <w:pgSz w:w="12240" w:h="15840"/>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3B0A"/>
    <w:multiLevelType w:val="hybridMultilevel"/>
    <w:tmpl w:val="67FC9322"/>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nsid w:val="09B9222D"/>
    <w:multiLevelType w:val="hybridMultilevel"/>
    <w:tmpl w:val="E93C3E20"/>
    <w:lvl w:ilvl="0" w:tplc="DBF28B8E">
      <w:start w:val="1"/>
      <w:numFmt w:val="decimal"/>
      <w:lvlText w:val="%1."/>
      <w:lvlJc w:val="left"/>
      <w:pPr>
        <w:tabs>
          <w:tab w:val="num" w:pos="786"/>
        </w:tabs>
        <w:ind w:left="786" w:hanging="360"/>
      </w:pPr>
      <w:rPr>
        <w:rFonts w:cs="Times New Roman" w:hint="default"/>
      </w:rPr>
    </w:lvl>
    <w:lvl w:ilvl="1" w:tplc="B94ABF48">
      <w:start w:val="1"/>
      <w:numFmt w:val="decimal"/>
      <w:lvlText w:val="3.%2."/>
      <w:lvlJc w:val="left"/>
      <w:pPr>
        <w:tabs>
          <w:tab w:val="num" w:pos="1506"/>
        </w:tabs>
        <w:ind w:left="1506" w:hanging="360"/>
      </w:pPr>
      <w:rPr>
        <w:rFonts w:ascii="Times New Roman" w:eastAsia="Times New Roman" w:hAnsi="Times New Roman" w:cs="Times New Roman" w:hint="default"/>
      </w:rPr>
    </w:lvl>
    <w:lvl w:ilvl="2" w:tplc="35FA40AC">
      <w:start w:val="1"/>
      <w:numFmt w:val="upperLetter"/>
      <w:lvlText w:val="%3."/>
      <w:lvlJc w:val="right"/>
      <w:pPr>
        <w:tabs>
          <w:tab w:val="num" w:pos="2226"/>
        </w:tabs>
        <w:ind w:left="2226" w:hanging="180"/>
      </w:pPr>
      <w:rPr>
        <w:rFonts w:ascii="Times New Roman" w:eastAsia="Times New Roman" w:hAnsi="Times New Roman" w:cs="Times New Roman"/>
      </w:rPr>
    </w:lvl>
    <w:lvl w:ilvl="3" w:tplc="543C193C">
      <w:start w:val="1"/>
      <w:numFmt w:val="lowerLetter"/>
      <w:lvlText w:val="%4."/>
      <w:lvlJc w:val="left"/>
      <w:pPr>
        <w:ind w:left="2946" w:hanging="360"/>
      </w:pPr>
      <w:rPr>
        <w:rFonts w:cs="Times New Roman" w:hint="default"/>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2">
    <w:nsid w:val="0E0C050D"/>
    <w:multiLevelType w:val="hybridMultilevel"/>
    <w:tmpl w:val="FF1ED20A"/>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nsid w:val="10FA7D2F"/>
    <w:multiLevelType w:val="hybridMultilevel"/>
    <w:tmpl w:val="7D7C7262"/>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nsid w:val="1318259F"/>
    <w:multiLevelType w:val="hybridMultilevel"/>
    <w:tmpl w:val="0C8255B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67B3332"/>
    <w:multiLevelType w:val="hybridMultilevel"/>
    <w:tmpl w:val="62E0B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64016"/>
    <w:multiLevelType w:val="hybridMultilevel"/>
    <w:tmpl w:val="738A01AA"/>
    <w:lvl w:ilvl="0" w:tplc="C93A2C6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D0615CD"/>
    <w:multiLevelType w:val="hybridMultilevel"/>
    <w:tmpl w:val="21EA658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EEB5199"/>
    <w:multiLevelType w:val="hybridMultilevel"/>
    <w:tmpl w:val="F68A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014DE"/>
    <w:multiLevelType w:val="hybridMultilevel"/>
    <w:tmpl w:val="8AE847CA"/>
    <w:lvl w:ilvl="0" w:tplc="F80EDE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C7CA9"/>
    <w:multiLevelType w:val="hybridMultilevel"/>
    <w:tmpl w:val="9D1CCC9A"/>
    <w:lvl w:ilvl="0" w:tplc="E22A2764">
      <w:start w:val="1"/>
      <w:numFmt w:val="decimal"/>
      <w:lvlText w:val="5.%1."/>
      <w:lvlJc w:val="left"/>
      <w:pPr>
        <w:tabs>
          <w:tab w:val="num" w:pos="1506"/>
        </w:tabs>
        <w:ind w:left="1506" w:hanging="360"/>
      </w:pPr>
      <w:rPr>
        <w:rFonts w:ascii="Times New Roman" w:eastAsia="Times New Roman" w:hAnsi="Times New Roman"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1">
    <w:nsid w:val="329240A8"/>
    <w:multiLevelType w:val="hybridMultilevel"/>
    <w:tmpl w:val="6AF80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B0EA7"/>
    <w:multiLevelType w:val="hybridMultilevel"/>
    <w:tmpl w:val="F320D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6F105E"/>
    <w:multiLevelType w:val="hybridMultilevel"/>
    <w:tmpl w:val="F68A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D493F"/>
    <w:multiLevelType w:val="hybridMultilevel"/>
    <w:tmpl w:val="92E6FC0E"/>
    <w:lvl w:ilvl="0" w:tplc="594ACB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A1526D"/>
    <w:multiLevelType w:val="hybridMultilevel"/>
    <w:tmpl w:val="EA7C346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nsid w:val="3BA14927"/>
    <w:multiLevelType w:val="hybridMultilevel"/>
    <w:tmpl w:val="3A505E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35571"/>
    <w:multiLevelType w:val="hybridMultilevel"/>
    <w:tmpl w:val="79949A92"/>
    <w:lvl w:ilvl="0" w:tplc="C9822DFA">
      <w:start w:val="1"/>
      <w:numFmt w:val="decimal"/>
      <w:lvlText w:val="%1."/>
      <w:lvlJc w:val="left"/>
      <w:pPr>
        <w:tabs>
          <w:tab w:val="num" w:pos="1494"/>
        </w:tabs>
        <w:ind w:left="1494" w:hanging="360"/>
      </w:pPr>
      <w:rPr>
        <w:rFonts w:cs="Times New Roman" w:hint="default"/>
      </w:rPr>
    </w:lvl>
    <w:lvl w:ilvl="1" w:tplc="C6A076DC">
      <w:start w:val="1"/>
      <w:numFmt w:val="decimal"/>
      <w:lvlText w:val="1.%2."/>
      <w:lvlJc w:val="left"/>
      <w:pPr>
        <w:tabs>
          <w:tab w:val="num" w:pos="2214"/>
        </w:tabs>
        <w:ind w:left="2214" w:hanging="360"/>
      </w:pPr>
      <w:rPr>
        <w:rFonts w:cs="Times New Roman" w:hint="default"/>
      </w:rPr>
    </w:lvl>
    <w:lvl w:ilvl="2" w:tplc="04090019"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8">
    <w:nsid w:val="41FE6C6F"/>
    <w:multiLevelType w:val="hybridMultilevel"/>
    <w:tmpl w:val="7D2682A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4F23EE8"/>
    <w:multiLevelType w:val="hybridMultilevel"/>
    <w:tmpl w:val="FA844B8E"/>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0">
    <w:nsid w:val="49DE1211"/>
    <w:multiLevelType w:val="hybridMultilevel"/>
    <w:tmpl w:val="91308934"/>
    <w:lvl w:ilvl="0" w:tplc="E7066B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F85B0E"/>
    <w:multiLevelType w:val="hybridMultilevel"/>
    <w:tmpl w:val="AC3C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894B46"/>
    <w:multiLevelType w:val="hybridMultilevel"/>
    <w:tmpl w:val="F68A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7E3928"/>
    <w:multiLevelType w:val="hybridMultilevel"/>
    <w:tmpl w:val="FF562BA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4">
    <w:nsid w:val="586A2928"/>
    <w:multiLevelType w:val="hybridMultilevel"/>
    <w:tmpl w:val="6182491C"/>
    <w:lvl w:ilvl="0" w:tplc="B94ABF48">
      <w:start w:val="1"/>
      <w:numFmt w:val="decimal"/>
      <w:lvlText w:val="3.%1."/>
      <w:lvlJc w:val="left"/>
      <w:pPr>
        <w:tabs>
          <w:tab w:val="num" w:pos="1506"/>
        </w:tabs>
        <w:ind w:left="1506"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E25BD9"/>
    <w:multiLevelType w:val="hybridMultilevel"/>
    <w:tmpl w:val="E006D6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1C7D7A"/>
    <w:multiLevelType w:val="hybridMultilevel"/>
    <w:tmpl w:val="157C9514"/>
    <w:lvl w:ilvl="0" w:tplc="B94ABF48">
      <w:start w:val="1"/>
      <w:numFmt w:val="decimal"/>
      <w:lvlText w:val="3.%1."/>
      <w:lvlJc w:val="left"/>
      <w:pPr>
        <w:ind w:left="2138" w:hanging="360"/>
      </w:pPr>
      <w:rPr>
        <w:rFonts w:ascii="Times New Roman" w:eastAsia="Times New Roman" w:hAnsi="Times New Roman" w:cs="Times New Roman"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nsid w:val="5B45353C"/>
    <w:multiLevelType w:val="hybridMultilevel"/>
    <w:tmpl w:val="C2167D60"/>
    <w:lvl w:ilvl="0" w:tplc="37F65058">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8">
    <w:nsid w:val="5F49F9DD"/>
    <w:multiLevelType w:val="singleLevel"/>
    <w:tmpl w:val="5F49F9DD"/>
    <w:lvl w:ilvl="0">
      <w:start w:val="1"/>
      <w:numFmt w:val="decimal"/>
      <w:suff w:val="space"/>
      <w:lvlText w:val="%1."/>
      <w:lvlJc w:val="left"/>
    </w:lvl>
  </w:abstractNum>
  <w:abstractNum w:abstractNumId="29">
    <w:nsid w:val="60F559CF"/>
    <w:multiLevelType w:val="hybridMultilevel"/>
    <w:tmpl w:val="2C787E34"/>
    <w:lvl w:ilvl="0" w:tplc="C6A076DC">
      <w:start w:val="1"/>
      <w:numFmt w:val="decimal"/>
      <w:lvlText w:val="1.%1."/>
      <w:lvlJc w:val="left"/>
      <w:pPr>
        <w:tabs>
          <w:tab w:val="num" w:pos="2214"/>
        </w:tabs>
        <w:ind w:left="221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956337"/>
    <w:multiLevelType w:val="hybridMultilevel"/>
    <w:tmpl w:val="1DB06A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AB23F0"/>
    <w:multiLevelType w:val="hybridMultilevel"/>
    <w:tmpl w:val="D5CCB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6867AF"/>
    <w:multiLevelType w:val="hybridMultilevel"/>
    <w:tmpl w:val="F68A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6B29DE"/>
    <w:multiLevelType w:val="hybridMultilevel"/>
    <w:tmpl w:val="7830465A"/>
    <w:lvl w:ilvl="0" w:tplc="47C4B8C2">
      <w:start w:val="1"/>
      <w:numFmt w:val="decimal"/>
      <w:lvlText w:val="4.%1."/>
      <w:lvlJc w:val="left"/>
      <w:pPr>
        <w:tabs>
          <w:tab w:val="num" w:pos="1506"/>
        </w:tabs>
        <w:ind w:left="1506" w:hanging="360"/>
      </w:pPr>
      <w:rPr>
        <w:rFonts w:ascii="Times New Roman" w:eastAsia="Times New Roman" w:hAnsi="Times New Roman"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4">
    <w:nsid w:val="6DE81EB8"/>
    <w:multiLevelType w:val="hybridMultilevel"/>
    <w:tmpl w:val="74EC063E"/>
    <w:lvl w:ilvl="0" w:tplc="B94ABF48">
      <w:start w:val="1"/>
      <w:numFmt w:val="decimal"/>
      <w:lvlText w:val="3.%1."/>
      <w:lvlJc w:val="left"/>
      <w:pPr>
        <w:ind w:left="1506" w:hanging="360"/>
      </w:pPr>
      <w:rPr>
        <w:rFonts w:ascii="Times New Roman" w:eastAsia="Times New Roman" w:hAnsi="Times New Roman" w:cs="Times New Roman"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5">
    <w:nsid w:val="784954D1"/>
    <w:multiLevelType w:val="hybridMultilevel"/>
    <w:tmpl w:val="2F16EBC0"/>
    <w:lvl w:ilvl="0" w:tplc="B94ABF48">
      <w:start w:val="1"/>
      <w:numFmt w:val="decimal"/>
      <w:lvlText w:val="3.%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CD1D10"/>
    <w:multiLevelType w:val="hybridMultilevel"/>
    <w:tmpl w:val="806C1A0C"/>
    <w:lvl w:ilvl="0" w:tplc="04090001">
      <w:start w:val="1"/>
      <w:numFmt w:val="decimal"/>
      <w:lvlText w:val="%1."/>
      <w:lvlJc w:val="left"/>
      <w:pPr>
        <w:tabs>
          <w:tab w:val="num" w:pos="720"/>
        </w:tabs>
        <w:ind w:left="720" w:hanging="360"/>
      </w:pPr>
      <w:rPr>
        <w:rFonts w:cs="Times New Roman" w:hint="default"/>
      </w:rPr>
    </w:lvl>
    <w:lvl w:ilvl="1" w:tplc="FB243646">
      <w:start w:val="1"/>
      <w:numFmt w:val="decimal"/>
      <w:lvlText w:val="2.%2."/>
      <w:lvlJc w:val="left"/>
      <w:pPr>
        <w:tabs>
          <w:tab w:val="num" w:pos="1440"/>
        </w:tabs>
        <w:ind w:left="1440" w:hanging="360"/>
      </w:pPr>
      <w:rPr>
        <w:rFonts w:cs="Times New Roman" w:hint="default"/>
      </w:rPr>
    </w:lvl>
    <w:lvl w:ilvl="2" w:tplc="04090019">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25"/>
  </w:num>
  <w:num w:numId="2">
    <w:abstractNumId w:val="36"/>
  </w:num>
  <w:num w:numId="3">
    <w:abstractNumId w:val="12"/>
  </w:num>
  <w:num w:numId="4">
    <w:abstractNumId w:val="27"/>
  </w:num>
  <w:num w:numId="5">
    <w:abstractNumId w:val="6"/>
  </w:num>
  <w:num w:numId="6">
    <w:abstractNumId w:val="28"/>
  </w:num>
  <w:num w:numId="7">
    <w:abstractNumId w:val="9"/>
  </w:num>
  <w:num w:numId="8">
    <w:abstractNumId w:val="20"/>
  </w:num>
  <w:num w:numId="9">
    <w:abstractNumId w:val="14"/>
  </w:num>
  <w:num w:numId="10">
    <w:abstractNumId w:val="18"/>
  </w:num>
  <w:num w:numId="11">
    <w:abstractNumId w:val="31"/>
  </w:num>
  <w:num w:numId="12">
    <w:abstractNumId w:val="2"/>
  </w:num>
  <w:num w:numId="13">
    <w:abstractNumId w:val="0"/>
  </w:num>
  <w:num w:numId="14">
    <w:abstractNumId w:val="3"/>
  </w:num>
  <w:num w:numId="15">
    <w:abstractNumId w:val="23"/>
  </w:num>
  <w:num w:numId="16">
    <w:abstractNumId w:val="7"/>
  </w:num>
  <w:num w:numId="17">
    <w:abstractNumId w:val="15"/>
  </w:num>
  <w:num w:numId="18">
    <w:abstractNumId w:val="21"/>
  </w:num>
  <w:num w:numId="19">
    <w:abstractNumId w:val="17"/>
  </w:num>
  <w:num w:numId="20">
    <w:abstractNumId w:val="1"/>
  </w:num>
  <w:num w:numId="21">
    <w:abstractNumId w:val="33"/>
  </w:num>
  <w:num w:numId="22">
    <w:abstractNumId w:val="10"/>
  </w:num>
  <w:num w:numId="23">
    <w:abstractNumId w:val="4"/>
  </w:num>
  <w:num w:numId="24">
    <w:abstractNumId w:val="19"/>
  </w:num>
  <w:num w:numId="25">
    <w:abstractNumId w:val="16"/>
  </w:num>
  <w:num w:numId="26">
    <w:abstractNumId w:val="30"/>
  </w:num>
  <w:num w:numId="27">
    <w:abstractNumId w:val="32"/>
  </w:num>
  <w:num w:numId="28">
    <w:abstractNumId w:val="5"/>
  </w:num>
  <w:num w:numId="29">
    <w:abstractNumId w:val="11"/>
  </w:num>
  <w:num w:numId="30">
    <w:abstractNumId w:val="24"/>
  </w:num>
  <w:num w:numId="31">
    <w:abstractNumId w:val="26"/>
  </w:num>
  <w:num w:numId="32">
    <w:abstractNumId w:val="34"/>
  </w:num>
  <w:num w:numId="33">
    <w:abstractNumId w:val="35"/>
  </w:num>
  <w:num w:numId="34">
    <w:abstractNumId w:val="29"/>
  </w:num>
  <w:num w:numId="35">
    <w:abstractNumId w:val="13"/>
  </w:num>
  <w:num w:numId="36">
    <w:abstractNumId w:val="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C4"/>
    <w:rsid w:val="000E2744"/>
    <w:rsid w:val="00153D6D"/>
    <w:rsid w:val="001C08E1"/>
    <w:rsid w:val="0025052A"/>
    <w:rsid w:val="00266285"/>
    <w:rsid w:val="004746E0"/>
    <w:rsid w:val="004E34B4"/>
    <w:rsid w:val="005117CE"/>
    <w:rsid w:val="005222BD"/>
    <w:rsid w:val="00524774"/>
    <w:rsid w:val="005710B1"/>
    <w:rsid w:val="00592E0A"/>
    <w:rsid w:val="005D57E1"/>
    <w:rsid w:val="006655E4"/>
    <w:rsid w:val="00716CBF"/>
    <w:rsid w:val="00782F49"/>
    <w:rsid w:val="00800B0D"/>
    <w:rsid w:val="00886736"/>
    <w:rsid w:val="008C7809"/>
    <w:rsid w:val="008D51FE"/>
    <w:rsid w:val="009A2361"/>
    <w:rsid w:val="009A6C57"/>
    <w:rsid w:val="00B068BC"/>
    <w:rsid w:val="00C15864"/>
    <w:rsid w:val="00C60AE4"/>
    <w:rsid w:val="00C81548"/>
    <w:rsid w:val="00CB43E1"/>
    <w:rsid w:val="00D7628F"/>
    <w:rsid w:val="00DC6EC4"/>
    <w:rsid w:val="00EA4F07"/>
    <w:rsid w:val="00F66152"/>
    <w:rsid w:val="00F758DF"/>
    <w:rsid w:val="00F8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EC4"/>
    <w:rPr>
      <w:rFonts w:ascii="Calibri" w:eastAsia="Calibri" w:hAnsi="Calibri" w:cs="Times New Roman"/>
      <w:lang w:val="id-ID"/>
    </w:rPr>
  </w:style>
  <w:style w:type="paragraph" w:styleId="Heading1">
    <w:name w:val="heading 1"/>
    <w:basedOn w:val="Normal"/>
    <w:next w:val="Normal"/>
    <w:link w:val="Heading1Char"/>
    <w:uiPriority w:val="9"/>
    <w:qFormat/>
    <w:rsid w:val="00716CB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8">
    <w:name w:val="heading 8"/>
    <w:basedOn w:val="Normal"/>
    <w:next w:val="Normal"/>
    <w:link w:val="Heading8Char"/>
    <w:uiPriority w:val="9"/>
    <w:unhideWhenUsed/>
    <w:qFormat/>
    <w:rsid w:val="00716CBF"/>
    <w:pPr>
      <w:keepNext/>
      <w:keepLines/>
      <w:spacing w:before="200" w:after="0"/>
      <w:outlineLvl w:val="7"/>
    </w:pPr>
    <w:rPr>
      <w:rFonts w:asciiTheme="majorHAns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716CBF"/>
    <w:pPr>
      <w:keepNext/>
      <w:keepLines/>
      <w:spacing w:before="200" w:after="0"/>
      <w:outlineLvl w:val="8"/>
    </w:pPr>
    <w:rPr>
      <w:rFonts w:asciiTheme="majorHAnsi" w:eastAsiaTheme="majorEastAsia"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6EC4"/>
    <w:pPr>
      <w:spacing w:after="0" w:line="240" w:lineRule="auto"/>
    </w:pPr>
    <w:rPr>
      <w:rFonts w:ascii="Calibri" w:eastAsia="Calibri" w:hAnsi="Calibri" w:cs="Times New Roman"/>
      <w:lang w:val="id-ID"/>
    </w:rPr>
  </w:style>
  <w:style w:type="character" w:styleId="Hyperlink">
    <w:name w:val="Hyperlink"/>
    <w:basedOn w:val="DefaultParagraphFont"/>
    <w:uiPriority w:val="99"/>
    <w:unhideWhenUsed/>
    <w:rsid w:val="00DC6EC4"/>
    <w:rPr>
      <w:color w:val="0000FF" w:themeColor="hyperlink"/>
      <w:u w:val="single"/>
    </w:rPr>
  </w:style>
  <w:style w:type="character" w:customStyle="1" w:styleId="NoSpacingChar">
    <w:name w:val="No Spacing Char"/>
    <w:basedOn w:val="DefaultParagraphFont"/>
    <w:link w:val="NoSpacing"/>
    <w:uiPriority w:val="1"/>
    <w:rsid w:val="005710B1"/>
    <w:rPr>
      <w:rFonts w:ascii="Calibri" w:eastAsia="Calibri" w:hAnsi="Calibri" w:cs="Times New Roman"/>
      <w:lang w:val="id-ID"/>
    </w:rPr>
  </w:style>
  <w:style w:type="paragraph" w:styleId="ListParagraph">
    <w:name w:val="List Paragraph"/>
    <w:aliases w:val="spasi 2 taiiii,Body Text Char1,Char Char2,Body of text,Colorful List - Accent 11,Body of text+1,Body of text+2,Body of text+3,List Paragraph11"/>
    <w:basedOn w:val="Normal"/>
    <w:link w:val="ListParagraphChar"/>
    <w:uiPriority w:val="34"/>
    <w:qFormat/>
    <w:rsid w:val="005710B1"/>
    <w:pPr>
      <w:ind w:left="720"/>
      <w:contextualSpacing/>
    </w:pPr>
    <w:rPr>
      <w:rFonts w:eastAsia="Times New Roman"/>
      <w:lang w:val="en-US"/>
    </w:rPr>
  </w:style>
  <w:style w:type="character" w:customStyle="1" w:styleId="ListParagraphChar">
    <w:name w:val="List Paragraph Char"/>
    <w:aliases w:val="spasi 2 taiiii Char,Body Text Char1 Char,Char Char2 Char,Body of text Char,Colorful List - Accent 11 Char,Body of text+1 Char,Body of text+2 Char,Body of text+3 Char,List Paragraph11 Char"/>
    <w:link w:val="ListParagraph"/>
    <w:uiPriority w:val="34"/>
    <w:locked/>
    <w:rsid w:val="005710B1"/>
    <w:rPr>
      <w:rFonts w:ascii="Calibri" w:eastAsia="Times New Roman" w:hAnsi="Calibri" w:cs="Times New Roman"/>
    </w:rPr>
  </w:style>
  <w:style w:type="paragraph" w:styleId="HTMLPreformatted">
    <w:name w:val="HTML Preformatted"/>
    <w:basedOn w:val="Normal"/>
    <w:link w:val="HTMLPreformattedChar"/>
    <w:uiPriority w:val="99"/>
    <w:semiHidden/>
    <w:unhideWhenUsed/>
    <w:rsid w:val="00C81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81548"/>
    <w:rPr>
      <w:rFonts w:ascii="Courier New" w:eastAsia="Times New Roman" w:hAnsi="Courier New" w:cs="Courier New"/>
      <w:sz w:val="20"/>
      <w:szCs w:val="20"/>
    </w:rPr>
  </w:style>
  <w:style w:type="table" w:styleId="LightList">
    <w:name w:val="Light List"/>
    <w:basedOn w:val="TableNormal"/>
    <w:uiPriority w:val="61"/>
    <w:rsid w:val="00153D6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F85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BDA"/>
    <w:rPr>
      <w:rFonts w:ascii="Tahoma" w:eastAsia="Calibri" w:hAnsi="Tahoma" w:cs="Tahoma"/>
      <w:sz w:val="16"/>
      <w:szCs w:val="16"/>
      <w:lang w:val="id-ID"/>
    </w:rPr>
  </w:style>
  <w:style w:type="character" w:customStyle="1" w:styleId="Heading1Char">
    <w:name w:val="Heading 1 Char"/>
    <w:basedOn w:val="DefaultParagraphFont"/>
    <w:link w:val="Heading1"/>
    <w:uiPriority w:val="9"/>
    <w:rsid w:val="00716CBF"/>
    <w:rPr>
      <w:rFonts w:asciiTheme="majorHAnsi" w:eastAsiaTheme="majorEastAsia" w:hAnsiTheme="majorHAnsi" w:cstheme="majorBidi"/>
      <w:b/>
      <w:bCs/>
      <w:color w:val="365F91" w:themeColor="accent1" w:themeShade="BF"/>
      <w:sz w:val="28"/>
      <w:szCs w:val="28"/>
      <w:lang w:eastAsia="ja-JP"/>
    </w:rPr>
  </w:style>
  <w:style w:type="character" w:customStyle="1" w:styleId="Heading8Char">
    <w:name w:val="Heading 8 Char"/>
    <w:basedOn w:val="DefaultParagraphFont"/>
    <w:link w:val="Heading8"/>
    <w:uiPriority w:val="9"/>
    <w:rsid w:val="00716CBF"/>
    <w:rPr>
      <w:rFonts w:asciiTheme="majorHAnsi" w:eastAsiaTheme="majorEastAsia" w:hAnsiTheme="majorHAnsi" w:cs="Times New Roman"/>
      <w:color w:val="404040" w:themeColor="text1" w:themeTint="BF"/>
      <w:sz w:val="20"/>
      <w:szCs w:val="20"/>
      <w:lang w:val="id-ID"/>
    </w:rPr>
  </w:style>
  <w:style w:type="character" w:customStyle="1" w:styleId="Heading9Char">
    <w:name w:val="Heading 9 Char"/>
    <w:basedOn w:val="DefaultParagraphFont"/>
    <w:link w:val="Heading9"/>
    <w:uiPriority w:val="9"/>
    <w:semiHidden/>
    <w:rsid w:val="00716CBF"/>
    <w:rPr>
      <w:rFonts w:asciiTheme="majorHAnsi" w:eastAsiaTheme="majorEastAsia" w:hAnsiTheme="majorHAnsi" w:cs="Times New Roman"/>
      <w:i/>
      <w:iCs/>
      <w:color w:val="404040" w:themeColor="text1" w:themeTint="BF"/>
      <w:sz w:val="20"/>
      <w:szCs w:val="20"/>
      <w:lang w:val="id-ID"/>
    </w:rPr>
  </w:style>
  <w:style w:type="table" w:styleId="TableGrid">
    <w:name w:val="Table Grid"/>
    <w:basedOn w:val="TableNormal"/>
    <w:uiPriority w:val="59"/>
    <w:qFormat/>
    <w:rsid w:val="00716CBF"/>
    <w:pPr>
      <w:widowControl w:val="0"/>
      <w:spacing w:after="0" w:line="240" w:lineRule="auto"/>
      <w:jc w:val="both"/>
    </w:pPr>
    <w:rPr>
      <w:rFonts w:eastAsiaTheme="minorEastAsia"/>
      <w:sz w:val="20"/>
      <w:szCs w:val="20"/>
      <w:lang w:val="en-ID"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16CB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716CBF"/>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716CBF"/>
    <w:rPr>
      <w:i/>
      <w:iCs/>
    </w:rPr>
  </w:style>
  <w:style w:type="table" w:styleId="LightList-Accent1">
    <w:name w:val="Light List Accent 1"/>
    <w:basedOn w:val="TableNormal"/>
    <w:uiPriority w:val="61"/>
    <w:rsid w:val="00716CB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uiPriority w:val="1"/>
    <w:unhideWhenUsed/>
    <w:qFormat/>
    <w:rsid w:val="00716CBF"/>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716CBF"/>
    <w:rPr>
      <w:rFonts w:ascii="Times New Roman" w:eastAsia="Times New Roman" w:hAnsi="Times New Roman" w:cs="Times New Roman"/>
      <w:sz w:val="24"/>
      <w:szCs w:val="24"/>
    </w:rPr>
  </w:style>
  <w:style w:type="table" w:styleId="LightList-Accent5">
    <w:name w:val="Light List Accent 5"/>
    <w:basedOn w:val="TableNormal"/>
    <w:uiPriority w:val="61"/>
    <w:rsid w:val="00716CB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716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BF"/>
    <w:rPr>
      <w:rFonts w:ascii="Calibri" w:eastAsia="Calibri" w:hAnsi="Calibri" w:cs="Times New Roman"/>
      <w:lang w:val="id-ID"/>
    </w:rPr>
  </w:style>
  <w:style w:type="paragraph" w:styleId="Footer">
    <w:name w:val="footer"/>
    <w:basedOn w:val="Normal"/>
    <w:link w:val="FooterChar"/>
    <w:uiPriority w:val="99"/>
    <w:unhideWhenUsed/>
    <w:rsid w:val="00716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BF"/>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EC4"/>
    <w:rPr>
      <w:rFonts w:ascii="Calibri" w:eastAsia="Calibri" w:hAnsi="Calibri" w:cs="Times New Roman"/>
      <w:lang w:val="id-ID"/>
    </w:rPr>
  </w:style>
  <w:style w:type="paragraph" w:styleId="Heading1">
    <w:name w:val="heading 1"/>
    <w:basedOn w:val="Normal"/>
    <w:next w:val="Normal"/>
    <w:link w:val="Heading1Char"/>
    <w:uiPriority w:val="9"/>
    <w:qFormat/>
    <w:rsid w:val="00716CB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8">
    <w:name w:val="heading 8"/>
    <w:basedOn w:val="Normal"/>
    <w:next w:val="Normal"/>
    <w:link w:val="Heading8Char"/>
    <w:uiPriority w:val="9"/>
    <w:unhideWhenUsed/>
    <w:qFormat/>
    <w:rsid w:val="00716CBF"/>
    <w:pPr>
      <w:keepNext/>
      <w:keepLines/>
      <w:spacing w:before="200" w:after="0"/>
      <w:outlineLvl w:val="7"/>
    </w:pPr>
    <w:rPr>
      <w:rFonts w:asciiTheme="majorHAns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716CBF"/>
    <w:pPr>
      <w:keepNext/>
      <w:keepLines/>
      <w:spacing w:before="200" w:after="0"/>
      <w:outlineLvl w:val="8"/>
    </w:pPr>
    <w:rPr>
      <w:rFonts w:asciiTheme="majorHAnsi" w:eastAsiaTheme="majorEastAsia"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6EC4"/>
    <w:pPr>
      <w:spacing w:after="0" w:line="240" w:lineRule="auto"/>
    </w:pPr>
    <w:rPr>
      <w:rFonts w:ascii="Calibri" w:eastAsia="Calibri" w:hAnsi="Calibri" w:cs="Times New Roman"/>
      <w:lang w:val="id-ID"/>
    </w:rPr>
  </w:style>
  <w:style w:type="character" w:styleId="Hyperlink">
    <w:name w:val="Hyperlink"/>
    <w:basedOn w:val="DefaultParagraphFont"/>
    <w:uiPriority w:val="99"/>
    <w:unhideWhenUsed/>
    <w:rsid w:val="00DC6EC4"/>
    <w:rPr>
      <w:color w:val="0000FF" w:themeColor="hyperlink"/>
      <w:u w:val="single"/>
    </w:rPr>
  </w:style>
  <w:style w:type="character" w:customStyle="1" w:styleId="NoSpacingChar">
    <w:name w:val="No Spacing Char"/>
    <w:basedOn w:val="DefaultParagraphFont"/>
    <w:link w:val="NoSpacing"/>
    <w:uiPriority w:val="1"/>
    <w:rsid w:val="005710B1"/>
    <w:rPr>
      <w:rFonts w:ascii="Calibri" w:eastAsia="Calibri" w:hAnsi="Calibri" w:cs="Times New Roman"/>
      <w:lang w:val="id-ID"/>
    </w:rPr>
  </w:style>
  <w:style w:type="paragraph" w:styleId="ListParagraph">
    <w:name w:val="List Paragraph"/>
    <w:aliases w:val="spasi 2 taiiii,Body Text Char1,Char Char2,Body of text,Colorful List - Accent 11,Body of text+1,Body of text+2,Body of text+3,List Paragraph11"/>
    <w:basedOn w:val="Normal"/>
    <w:link w:val="ListParagraphChar"/>
    <w:uiPriority w:val="34"/>
    <w:qFormat/>
    <w:rsid w:val="005710B1"/>
    <w:pPr>
      <w:ind w:left="720"/>
      <w:contextualSpacing/>
    </w:pPr>
    <w:rPr>
      <w:rFonts w:eastAsia="Times New Roman"/>
      <w:lang w:val="en-US"/>
    </w:rPr>
  </w:style>
  <w:style w:type="character" w:customStyle="1" w:styleId="ListParagraphChar">
    <w:name w:val="List Paragraph Char"/>
    <w:aliases w:val="spasi 2 taiiii Char,Body Text Char1 Char,Char Char2 Char,Body of text Char,Colorful List - Accent 11 Char,Body of text+1 Char,Body of text+2 Char,Body of text+3 Char,List Paragraph11 Char"/>
    <w:link w:val="ListParagraph"/>
    <w:uiPriority w:val="34"/>
    <w:locked/>
    <w:rsid w:val="005710B1"/>
    <w:rPr>
      <w:rFonts w:ascii="Calibri" w:eastAsia="Times New Roman" w:hAnsi="Calibri" w:cs="Times New Roman"/>
    </w:rPr>
  </w:style>
  <w:style w:type="paragraph" w:styleId="HTMLPreformatted">
    <w:name w:val="HTML Preformatted"/>
    <w:basedOn w:val="Normal"/>
    <w:link w:val="HTMLPreformattedChar"/>
    <w:uiPriority w:val="99"/>
    <w:semiHidden/>
    <w:unhideWhenUsed/>
    <w:rsid w:val="00C81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81548"/>
    <w:rPr>
      <w:rFonts w:ascii="Courier New" w:eastAsia="Times New Roman" w:hAnsi="Courier New" w:cs="Courier New"/>
      <w:sz w:val="20"/>
      <w:szCs w:val="20"/>
    </w:rPr>
  </w:style>
  <w:style w:type="table" w:styleId="LightList">
    <w:name w:val="Light List"/>
    <w:basedOn w:val="TableNormal"/>
    <w:uiPriority w:val="61"/>
    <w:rsid w:val="00153D6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F85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BDA"/>
    <w:rPr>
      <w:rFonts w:ascii="Tahoma" w:eastAsia="Calibri" w:hAnsi="Tahoma" w:cs="Tahoma"/>
      <w:sz w:val="16"/>
      <w:szCs w:val="16"/>
      <w:lang w:val="id-ID"/>
    </w:rPr>
  </w:style>
  <w:style w:type="character" w:customStyle="1" w:styleId="Heading1Char">
    <w:name w:val="Heading 1 Char"/>
    <w:basedOn w:val="DefaultParagraphFont"/>
    <w:link w:val="Heading1"/>
    <w:uiPriority w:val="9"/>
    <w:rsid w:val="00716CBF"/>
    <w:rPr>
      <w:rFonts w:asciiTheme="majorHAnsi" w:eastAsiaTheme="majorEastAsia" w:hAnsiTheme="majorHAnsi" w:cstheme="majorBidi"/>
      <w:b/>
      <w:bCs/>
      <w:color w:val="365F91" w:themeColor="accent1" w:themeShade="BF"/>
      <w:sz w:val="28"/>
      <w:szCs w:val="28"/>
      <w:lang w:eastAsia="ja-JP"/>
    </w:rPr>
  </w:style>
  <w:style w:type="character" w:customStyle="1" w:styleId="Heading8Char">
    <w:name w:val="Heading 8 Char"/>
    <w:basedOn w:val="DefaultParagraphFont"/>
    <w:link w:val="Heading8"/>
    <w:uiPriority w:val="9"/>
    <w:rsid w:val="00716CBF"/>
    <w:rPr>
      <w:rFonts w:asciiTheme="majorHAnsi" w:eastAsiaTheme="majorEastAsia" w:hAnsiTheme="majorHAnsi" w:cs="Times New Roman"/>
      <w:color w:val="404040" w:themeColor="text1" w:themeTint="BF"/>
      <w:sz w:val="20"/>
      <w:szCs w:val="20"/>
      <w:lang w:val="id-ID"/>
    </w:rPr>
  </w:style>
  <w:style w:type="character" w:customStyle="1" w:styleId="Heading9Char">
    <w:name w:val="Heading 9 Char"/>
    <w:basedOn w:val="DefaultParagraphFont"/>
    <w:link w:val="Heading9"/>
    <w:uiPriority w:val="9"/>
    <w:semiHidden/>
    <w:rsid w:val="00716CBF"/>
    <w:rPr>
      <w:rFonts w:asciiTheme="majorHAnsi" w:eastAsiaTheme="majorEastAsia" w:hAnsiTheme="majorHAnsi" w:cs="Times New Roman"/>
      <w:i/>
      <w:iCs/>
      <w:color w:val="404040" w:themeColor="text1" w:themeTint="BF"/>
      <w:sz w:val="20"/>
      <w:szCs w:val="20"/>
      <w:lang w:val="id-ID"/>
    </w:rPr>
  </w:style>
  <w:style w:type="table" w:styleId="TableGrid">
    <w:name w:val="Table Grid"/>
    <w:basedOn w:val="TableNormal"/>
    <w:uiPriority w:val="59"/>
    <w:qFormat/>
    <w:rsid w:val="00716CBF"/>
    <w:pPr>
      <w:widowControl w:val="0"/>
      <w:spacing w:after="0" w:line="240" w:lineRule="auto"/>
      <w:jc w:val="both"/>
    </w:pPr>
    <w:rPr>
      <w:rFonts w:eastAsiaTheme="minorEastAsia"/>
      <w:sz w:val="20"/>
      <w:szCs w:val="20"/>
      <w:lang w:val="en-ID"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16CB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716CBF"/>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716CBF"/>
    <w:rPr>
      <w:i/>
      <w:iCs/>
    </w:rPr>
  </w:style>
  <w:style w:type="table" w:styleId="LightList-Accent1">
    <w:name w:val="Light List Accent 1"/>
    <w:basedOn w:val="TableNormal"/>
    <w:uiPriority w:val="61"/>
    <w:rsid w:val="00716CB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uiPriority w:val="1"/>
    <w:unhideWhenUsed/>
    <w:qFormat/>
    <w:rsid w:val="00716CBF"/>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716CBF"/>
    <w:rPr>
      <w:rFonts w:ascii="Times New Roman" w:eastAsia="Times New Roman" w:hAnsi="Times New Roman" w:cs="Times New Roman"/>
      <w:sz w:val="24"/>
      <w:szCs w:val="24"/>
    </w:rPr>
  </w:style>
  <w:style w:type="table" w:styleId="LightList-Accent5">
    <w:name w:val="Light List Accent 5"/>
    <w:basedOn w:val="TableNormal"/>
    <w:uiPriority w:val="61"/>
    <w:rsid w:val="00716CB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716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BF"/>
    <w:rPr>
      <w:rFonts w:ascii="Calibri" w:eastAsia="Calibri" w:hAnsi="Calibri" w:cs="Times New Roman"/>
      <w:lang w:val="id-ID"/>
    </w:rPr>
  </w:style>
  <w:style w:type="paragraph" w:styleId="Footer">
    <w:name w:val="footer"/>
    <w:basedOn w:val="Normal"/>
    <w:link w:val="FooterChar"/>
    <w:uiPriority w:val="99"/>
    <w:unhideWhenUsed/>
    <w:rsid w:val="00716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BF"/>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121821">
      <w:bodyDiv w:val="1"/>
      <w:marLeft w:val="0"/>
      <w:marRight w:val="0"/>
      <w:marTop w:val="0"/>
      <w:marBottom w:val="0"/>
      <w:divBdr>
        <w:top w:val="none" w:sz="0" w:space="0" w:color="auto"/>
        <w:left w:val="none" w:sz="0" w:space="0" w:color="auto"/>
        <w:bottom w:val="none" w:sz="0" w:space="0" w:color="auto"/>
        <w:right w:val="none" w:sz="0" w:space="0" w:color="auto"/>
      </w:divBdr>
    </w:div>
    <w:div w:id="176707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hartika@stieindragiri.ac.id(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eciririen@stieindragiri.ac.id(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openxmlformats.org/officeDocument/2006/relationships/image" Target="../media/image2.jpeg"/><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plotArea>
      <c:layout/>
      <c:barChart>
        <c:barDir val="col"/>
        <c:grouping val="stacked"/>
        <c:varyColors val="0"/>
        <c:ser>
          <c:idx val="0"/>
          <c:order val="0"/>
          <c:invertIfNegative val="0"/>
          <c:cat>
            <c:strRef>
              <c:f>Sheet2!$I$16:$I$17</c:f>
              <c:strCache>
                <c:ptCount val="2"/>
                <c:pt idx="0">
                  <c:v>Persentase Jml Mhs Nilai &gt;60 Pra Pandemi Covid-19</c:v>
                </c:pt>
                <c:pt idx="1">
                  <c:v>Persentase Jml Mhs Nilai &gt;60 Masa Pandemi Covid-19</c:v>
                </c:pt>
              </c:strCache>
            </c:strRef>
          </c:cat>
          <c:val>
            <c:numRef>
              <c:f>Sheet2!$J$16:$J$17</c:f>
              <c:numCache>
                <c:formatCode>0.00%</c:formatCode>
                <c:ptCount val="2"/>
                <c:pt idx="0" formatCode="0%">
                  <c:v>0.51</c:v>
                </c:pt>
                <c:pt idx="1">
                  <c:v>0.35899999999999999</c:v>
                </c:pt>
              </c:numCache>
            </c:numRef>
          </c:val>
        </c:ser>
        <c:dLbls>
          <c:showLegendKey val="0"/>
          <c:showVal val="0"/>
          <c:showCatName val="0"/>
          <c:showSerName val="0"/>
          <c:showPercent val="0"/>
          <c:showBubbleSize val="0"/>
        </c:dLbls>
        <c:gapWidth val="300"/>
        <c:overlap val="100"/>
        <c:serLines/>
        <c:axId val="241231744"/>
        <c:axId val="241233280"/>
      </c:barChart>
      <c:catAx>
        <c:axId val="241231744"/>
        <c:scaling>
          <c:orientation val="minMax"/>
        </c:scaling>
        <c:delete val="0"/>
        <c:axPos val="b"/>
        <c:numFmt formatCode="0%" sourceLinked="1"/>
        <c:majorTickMark val="none"/>
        <c:minorTickMark val="none"/>
        <c:tickLblPos val="nextTo"/>
        <c:txPr>
          <a:bodyPr/>
          <a:lstStyle/>
          <a:p>
            <a:pPr>
              <a:defRPr sz="800">
                <a:latin typeface="Arial" pitchFamily="34" charset="0"/>
                <a:cs typeface="Arial" pitchFamily="34" charset="0"/>
              </a:defRPr>
            </a:pPr>
            <a:endParaRPr lang="en-US"/>
          </a:p>
        </c:txPr>
        <c:crossAx val="241233280"/>
        <c:crosses val="autoZero"/>
        <c:auto val="1"/>
        <c:lblAlgn val="ctr"/>
        <c:lblOffset val="100"/>
        <c:noMultiLvlLbl val="0"/>
      </c:catAx>
      <c:valAx>
        <c:axId val="241233280"/>
        <c:scaling>
          <c:orientation val="minMax"/>
        </c:scaling>
        <c:delete val="0"/>
        <c:axPos val="l"/>
        <c:majorGridlines/>
        <c:title>
          <c:tx>
            <c:rich>
              <a:bodyPr/>
              <a:lstStyle/>
              <a:p>
                <a:pPr>
                  <a:defRPr/>
                </a:pPr>
                <a:r>
                  <a:rPr lang="en-US"/>
                  <a:t>Persentase Jml Mhs Nilai &gt;60</a:t>
                </a:r>
              </a:p>
            </c:rich>
          </c:tx>
          <c:overlay val="0"/>
        </c:title>
        <c:numFmt formatCode="0%" sourceLinked="1"/>
        <c:majorTickMark val="out"/>
        <c:minorTickMark val="none"/>
        <c:tickLblPos val="nextTo"/>
        <c:crossAx val="241231744"/>
        <c:crosses val="autoZero"/>
        <c:crossBetween val="between"/>
      </c:valAx>
      <c:spPr>
        <a:blipFill>
          <a:blip xmlns:r="http://schemas.openxmlformats.org/officeDocument/2006/relationships" r:embed="rId1"/>
          <a:tile tx="0" ty="0" sx="100000" sy="100000" flip="none" algn="tl"/>
        </a:blipFill>
      </c:spPr>
    </c:plotArea>
    <c:plotVisOnly val="1"/>
    <c:dispBlanksAs val="gap"/>
    <c:showDLblsOverMax val="0"/>
  </c:chart>
  <c:spPr>
    <a:blipFill>
      <a:blip xmlns:r="http://schemas.openxmlformats.org/officeDocument/2006/relationships" r:embed="rId2"/>
      <a:tile tx="0" ty="0" sx="100000" sy="100000" flip="none" algn="tl"/>
    </a:blipFill>
  </c:sp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Sheet1!$B$1</c:f>
              <c:strCache>
                <c:ptCount val="1"/>
                <c:pt idx="0">
                  <c:v>Jenis Kelamin</c:v>
                </c:pt>
              </c:strCache>
            </c:strRef>
          </c:tx>
          <c:dLbls>
            <c:showLegendKey val="0"/>
            <c:showVal val="0"/>
            <c:showCatName val="1"/>
            <c:showSerName val="0"/>
            <c:showPercent val="1"/>
            <c:showBubbleSize val="0"/>
            <c:showLeaderLines val="1"/>
          </c:dLbls>
          <c:cat>
            <c:strRef>
              <c:f>Sheet1!$A$2:$A$3</c:f>
              <c:strCache>
                <c:ptCount val="2"/>
                <c:pt idx="0">
                  <c:v>Laki-Laki</c:v>
                </c:pt>
                <c:pt idx="1">
                  <c:v>Perempuan</c:v>
                </c:pt>
              </c:strCache>
            </c:strRef>
          </c:cat>
          <c:val>
            <c:numRef>
              <c:f>Sheet1!$B$2:$B$3</c:f>
              <c:numCache>
                <c:formatCode>0.00%</c:formatCode>
                <c:ptCount val="2"/>
                <c:pt idx="0">
                  <c:v>0.40760000000000002</c:v>
                </c:pt>
                <c:pt idx="1">
                  <c:v>0.59240000000000004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Sheet1!$B$1</c:f>
              <c:strCache>
                <c:ptCount val="1"/>
                <c:pt idx="0">
                  <c:v>Column1</c:v>
                </c:pt>
              </c:strCache>
            </c:strRef>
          </c:tx>
          <c:dLbls>
            <c:showLegendKey val="0"/>
            <c:showVal val="0"/>
            <c:showCatName val="1"/>
            <c:showSerName val="0"/>
            <c:showPercent val="1"/>
            <c:showBubbleSize val="0"/>
            <c:showLeaderLines val="1"/>
          </c:dLbls>
          <c:cat>
            <c:strRef>
              <c:f>Sheet1!$A$2:$A$3</c:f>
              <c:strCache>
                <c:ptCount val="2"/>
                <c:pt idx="0">
                  <c:v>Belum Bekerja</c:v>
                </c:pt>
                <c:pt idx="1">
                  <c:v>Sudah Bekerja</c:v>
                </c:pt>
              </c:strCache>
            </c:strRef>
          </c:cat>
          <c:val>
            <c:numRef>
              <c:f>Sheet1!$B$2:$B$3</c:f>
              <c:numCache>
                <c:formatCode>General</c:formatCode>
                <c:ptCount val="2"/>
                <c:pt idx="0">
                  <c:v>72.83</c:v>
                </c:pt>
                <c:pt idx="1">
                  <c:v>27.17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FCC27-1414-4801-A5B0-2E3076EE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7506</Words>
  <Characters>42788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2021-01-05T02:55:00Z</dcterms:created>
  <dcterms:modified xsi:type="dcterms:W3CDTF">2021-01-07T06:46:00Z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2e5bcabf-02ed-3b6e-a703-6818a6fb9b79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